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325B" w:rsidRDefault="00CD325B" w:rsidP="00A6688F">
      <w:pPr>
        <w:ind w:firstLine="567"/>
        <w:jc w:val="center"/>
        <w:rPr>
          <w:color w:val="000000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6" o:spid="_x0000_s1026" type="#_x0000_t75" alt="Логотип_итог" style="position:absolute;left:0;text-align:left;margin-left:-16.55pt;margin-top:1.8pt;width:1in;height:60pt;z-index:251658240;visibility:visible">
            <v:imagedata r:id="rId7" o:title=""/>
          </v:shape>
        </w:pict>
      </w:r>
      <w:r>
        <w:rPr>
          <w:color w:val="000000"/>
          <w:sz w:val="28"/>
          <w:szCs w:val="28"/>
        </w:rPr>
        <w:t>Национальная академия наук Беларуси</w:t>
      </w:r>
    </w:p>
    <w:p w:rsidR="00CD325B" w:rsidRDefault="00CD325B" w:rsidP="00E76238">
      <w:pPr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ГОСУДАРСТВЕННОЕ НАУЧНОЕ УЧРЕЖДЕНИЕ</w:t>
      </w:r>
    </w:p>
    <w:p w:rsidR="00CD325B" w:rsidRDefault="00CD325B" w:rsidP="00E76238">
      <w:pPr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«ИНСТИТУТ ПРИРОДОПОЛЬЗОВАНИЯ»</w:t>
      </w:r>
    </w:p>
    <w:p w:rsidR="00CD325B" w:rsidRDefault="00CD325B" w:rsidP="00E76238">
      <w:pPr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(Институт природопользования НАН Беларуси)</w:t>
      </w:r>
    </w:p>
    <w:p w:rsidR="00CD325B" w:rsidRDefault="00CD325B" w:rsidP="00E76238">
      <w:pPr>
        <w:ind w:firstLine="567"/>
        <w:rPr>
          <w:color w:val="000000"/>
          <w:sz w:val="28"/>
          <w:szCs w:val="28"/>
        </w:rPr>
      </w:pPr>
    </w:p>
    <w:p w:rsidR="00CD325B" w:rsidRDefault="00CD325B" w:rsidP="00E76238">
      <w:pPr>
        <w:ind w:firstLine="567"/>
        <w:rPr>
          <w:caps/>
          <w:sz w:val="28"/>
          <w:szCs w:val="28"/>
        </w:rPr>
      </w:pPr>
      <w:r>
        <w:rPr>
          <w:caps/>
          <w:sz w:val="28"/>
          <w:szCs w:val="28"/>
        </w:rPr>
        <w:t xml:space="preserve">УДК </w:t>
      </w:r>
      <w:r w:rsidRPr="000145A4">
        <w:rPr>
          <w:bCs/>
          <w:caps/>
          <w:sz w:val="28"/>
          <w:szCs w:val="28"/>
        </w:rPr>
        <w:t>504.05/.06:</w:t>
      </w:r>
      <w:r w:rsidRPr="000145A4">
        <w:rPr>
          <w:caps/>
          <w:sz w:val="28"/>
          <w:szCs w:val="28"/>
        </w:rPr>
        <w:t>711.4</w:t>
      </w:r>
    </w:p>
    <w:p w:rsidR="00CD325B" w:rsidRDefault="00CD325B" w:rsidP="00E76238">
      <w:pPr>
        <w:ind w:firstLine="567"/>
        <w:rPr>
          <w:caps/>
          <w:sz w:val="28"/>
          <w:szCs w:val="28"/>
        </w:rPr>
      </w:pPr>
    </w:p>
    <w:p w:rsidR="00CD325B" w:rsidRDefault="00CD325B" w:rsidP="00E76238">
      <w:pPr>
        <w:ind w:right="1025" w:firstLine="567"/>
        <w:jc w:val="right"/>
        <w:rPr>
          <w:color w:val="000000"/>
          <w:sz w:val="28"/>
          <w:szCs w:val="28"/>
        </w:rPr>
      </w:pPr>
    </w:p>
    <w:p w:rsidR="00CD325B" w:rsidRDefault="00CD325B" w:rsidP="00E76238">
      <w:pPr>
        <w:ind w:right="1025" w:firstLine="567"/>
        <w:jc w:val="right"/>
        <w:rPr>
          <w:color w:val="000000"/>
          <w:sz w:val="28"/>
          <w:szCs w:val="28"/>
        </w:rPr>
      </w:pPr>
    </w:p>
    <w:p w:rsidR="00CD325B" w:rsidRDefault="00CD325B" w:rsidP="00E76238">
      <w:pPr>
        <w:ind w:right="965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УТВЕРЖДАЮ</w:t>
      </w:r>
    </w:p>
    <w:p w:rsidR="00CD325B" w:rsidRDefault="00CD325B" w:rsidP="00E76238">
      <w:pPr>
        <w:ind w:left="480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Директор Института природопользования</w:t>
      </w:r>
      <w:r w:rsidRPr="00D44A5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НАН Беларуси,</w:t>
      </w:r>
    </w:p>
    <w:p w:rsidR="00CD325B" w:rsidRDefault="00CD325B" w:rsidP="00E76238">
      <w:pPr>
        <w:ind w:left="480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академик</w:t>
      </w:r>
    </w:p>
    <w:p w:rsidR="00CD325B" w:rsidRDefault="00CD325B" w:rsidP="00E76238">
      <w:pPr>
        <w:jc w:val="right"/>
        <w:rPr>
          <w:color w:val="000000"/>
          <w:sz w:val="28"/>
          <w:szCs w:val="28"/>
        </w:rPr>
      </w:pPr>
    </w:p>
    <w:p w:rsidR="00CD325B" w:rsidRDefault="00CD325B" w:rsidP="00E76238">
      <w:pPr>
        <w:ind w:left="480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__________________А.</w:t>
      </w:r>
      <w:r w:rsidRPr="00D44A5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К. Карабанов</w:t>
      </w:r>
    </w:p>
    <w:p w:rsidR="00CD325B" w:rsidRPr="00E22661" w:rsidRDefault="00CD325B" w:rsidP="00E76238">
      <w:pPr>
        <w:ind w:left="5040"/>
        <w:rPr>
          <w:color w:val="000000"/>
          <w:sz w:val="22"/>
          <w:szCs w:val="22"/>
        </w:rPr>
      </w:pPr>
      <w:r>
        <w:rPr>
          <w:color w:val="000000"/>
          <w:sz w:val="24"/>
          <w:szCs w:val="24"/>
        </w:rPr>
        <w:t xml:space="preserve">   </w:t>
      </w:r>
      <w:r w:rsidRPr="00E76238">
        <w:rPr>
          <w:color w:val="000000"/>
          <w:sz w:val="24"/>
          <w:szCs w:val="24"/>
        </w:rPr>
        <w:t xml:space="preserve">  </w:t>
      </w:r>
      <w:r>
        <w:rPr>
          <w:color w:val="000000"/>
          <w:sz w:val="24"/>
          <w:szCs w:val="24"/>
        </w:rPr>
        <w:t xml:space="preserve">  </w:t>
      </w:r>
      <w:r w:rsidRPr="00E76238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августа</w:t>
      </w:r>
      <w:r>
        <w:rPr>
          <w:color w:val="000000"/>
          <w:sz w:val="24"/>
          <w:szCs w:val="24"/>
        </w:rPr>
        <w:t xml:space="preserve"> 20</w:t>
      </w:r>
      <w:r w:rsidRPr="00E22661">
        <w:rPr>
          <w:color w:val="000000"/>
          <w:sz w:val="24"/>
          <w:szCs w:val="24"/>
        </w:rPr>
        <w:t>1</w:t>
      </w:r>
      <w:r>
        <w:rPr>
          <w:color w:val="000000"/>
          <w:sz w:val="24"/>
          <w:szCs w:val="24"/>
        </w:rPr>
        <w:t>7</w:t>
      </w:r>
    </w:p>
    <w:p w:rsidR="00CD325B" w:rsidRDefault="00CD325B" w:rsidP="00E76238">
      <w:pPr>
        <w:ind w:firstLine="567"/>
        <w:jc w:val="center"/>
        <w:rPr>
          <w:caps/>
          <w:color w:val="000000"/>
          <w:sz w:val="28"/>
          <w:szCs w:val="28"/>
        </w:rPr>
      </w:pPr>
    </w:p>
    <w:p w:rsidR="00CD325B" w:rsidRDefault="00CD325B" w:rsidP="00E76238">
      <w:pPr>
        <w:ind w:firstLine="567"/>
        <w:jc w:val="center"/>
        <w:rPr>
          <w:caps/>
          <w:color w:val="000000"/>
          <w:sz w:val="28"/>
          <w:szCs w:val="28"/>
        </w:rPr>
      </w:pPr>
    </w:p>
    <w:p w:rsidR="00CD325B" w:rsidRPr="00DC6507" w:rsidRDefault="00CD325B" w:rsidP="00E76238">
      <w:pPr>
        <w:jc w:val="center"/>
        <w:rPr>
          <w:caps/>
          <w:color w:val="000000"/>
          <w:sz w:val="28"/>
          <w:szCs w:val="28"/>
        </w:rPr>
      </w:pPr>
    </w:p>
    <w:p w:rsidR="00CD325B" w:rsidRPr="00047CA3" w:rsidRDefault="00CD325B" w:rsidP="00E76238">
      <w:pPr>
        <w:jc w:val="center"/>
        <w:rPr>
          <w:caps/>
          <w:color w:val="000000"/>
          <w:sz w:val="28"/>
          <w:szCs w:val="28"/>
        </w:rPr>
      </w:pPr>
    </w:p>
    <w:p w:rsidR="00CD325B" w:rsidRDefault="00CD325B" w:rsidP="00047CA3">
      <w:pPr>
        <w:jc w:val="center"/>
        <w:rPr>
          <w:b/>
          <w:bCs/>
          <w:caps/>
          <w:sz w:val="28"/>
          <w:szCs w:val="28"/>
        </w:rPr>
      </w:pPr>
      <w:r w:rsidRPr="00047CA3">
        <w:rPr>
          <w:b/>
          <w:bCs/>
          <w:caps/>
          <w:sz w:val="28"/>
          <w:szCs w:val="28"/>
        </w:rPr>
        <w:t>Оценка воздействия на окружающую среду объекта</w:t>
      </w:r>
      <w:r>
        <w:rPr>
          <w:b/>
          <w:bCs/>
          <w:caps/>
          <w:sz w:val="28"/>
          <w:szCs w:val="28"/>
        </w:rPr>
        <w:t>:</w:t>
      </w:r>
      <w:r w:rsidRPr="00047CA3">
        <w:rPr>
          <w:b/>
          <w:bCs/>
          <w:caps/>
          <w:sz w:val="28"/>
          <w:szCs w:val="28"/>
        </w:rPr>
        <w:t xml:space="preserve"> </w:t>
      </w:r>
    </w:p>
    <w:p w:rsidR="00CD325B" w:rsidRPr="0005377E" w:rsidRDefault="00CD325B" w:rsidP="008358AC">
      <w:pPr>
        <w:jc w:val="center"/>
        <w:rPr>
          <w:b/>
          <w:caps/>
          <w:color w:val="000000"/>
          <w:sz w:val="28"/>
          <w:szCs w:val="28"/>
        </w:rPr>
      </w:pPr>
      <w:r w:rsidRPr="0005377E">
        <w:rPr>
          <w:b/>
          <w:bCs/>
          <w:sz w:val="28"/>
          <w:szCs w:val="28"/>
        </w:rPr>
        <w:t>«</w:t>
      </w:r>
      <w:r w:rsidRPr="0005377E">
        <w:rPr>
          <w:b/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05377E">
        <w:rPr>
          <w:b/>
          <w:bCs/>
          <w:sz w:val="28"/>
          <w:szCs w:val="28"/>
        </w:rPr>
        <w:t>»</w:t>
      </w:r>
    </w:p>
    <w:p w:rsidR="00CD325B" w:rsidRPr="00047CA3" w:rsidRDefault="00CD325B" w:rsidP="003947A8">
      <w:pPr>
        <w:jc w:val="center"/>
        <w:rPr>
          <w:sz w:val="28"/>
          <w:szCs w:val="28"/>
        </w:rPr>
      </w:pPr>
    </w:p>
    <w:p w:rsidR="00CD325B" w:rsidRPr="00DC6507" w:rsidRDefault="00CD325B" w:rsidP="003947A8">
      <w:pPr>
        <w:jc w:val="center"/>
        <w:rPr>
          <w:sz w:val="28"/>
          <w:szCs w:val="28"/>
        </w:rPr>
      </w:pPr>
    </w:p>
    <w:p w:rsidR="00CD325B" w:rsidRPr="0033416F" w:rsidRDefault="00CD325B" w:rsidP="003947A8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д</w:t>
      </w:r>
      <w:r w:rsidRPr="00FD653D">
        <w:rPr>
          <w:sz w:val="28"/>
          <w:szCs w:val="28"/>
        </w:rPr>
        <w:t>оговор</w:t>
      </w:r>
      <w:r>
        <w:rPr>
          <w:sz w:val="28"/>
          <w:szCs w:val="28"/>
        </w:rPr>
        <w:t>у</w:t>
      </w:r>
      <w:r w:rsidRPr="00FD653D">
        <w:rPr>
          <w:sz w:val="28"/>
          <w:szCs w:val="28"/>
        </w:rPr>
        <w:t xml:space="preserve"> </w:t>
      </w:r>
      <w:r w:rsidRPr="00DB7FA9">
        <w:rPr>
          <w:sz w:val="28"/>
          <w:szCs w:val="28"/>
        </w:rPr>
        <w:t xml:space="preserve">№ </w:t>
      </w:r>
      <w:r>
        <w:rPr>
          <w:bCs/>
          <w:sz w:val="28"/>
          <w:szCs w:val="28"/>
        </w:rPr>
        <w:t>151</w:t>
      </w:r>
      <w:r w:rsidRPr="00DB7FA9">
        <w:rPr>
          <w:bCs/>
          <w:sz w:val="28"/>
          <w:szCs w:val="28"/>
        </w:rPr>
        <w:t>П</w:t>
      </w:r>
      <w:r w:rsidRPr="00DB7FA9">
        <w:rPr>
          <w:b/>
          <w:bCs/>
          <w:sz w:val="28"/>
          <w:szCs w:val="28"/>
        </w:rPr>
        <w:t xml:space="preserve"> </w:t>
      </w:r>
      <w:r w:rsidRPr="00DB7FA9">
        <w:rPr>
          <w:bCs/>
          <w:sz w:val="28"/>
          <w:szCs w:val="28"/>
        </w:rPr>
        <w:t>- 201</w:t>
      </w:r>
      <w:r>
        <w:rPr>
          <w:bCs/>
          <w:sz w:val="28"/>
          <w:szCs w:val="28"/>
        </w:rPr>
        <w:t>7</w:t>
      </w:r>
    </w:p>
    <w:p w:rsidR="00CD325B" w:rsidRDefault="00CD325B" w:rsidP="00E76238">
      <w:pPr>
        <w:jc w:val="center"/>
        <w:rPr>
          <w:caps/>
          <w:color w:val="000000"/>
          <w:sz w:val="28"/>
          <w:szCs w:val="28"/>
        </w:rPr>
      </w:pPr>
    </w:p>
    <w:p w:rsidR="00CD325B" w:rsidRDefault="00CD325B" w:rsidP="00E76238">
      <w:pPr>
        <w:jc w:val="center"/>
        <w:rPr>
          <w:caps/>
          <w:color w:val="000000"/>
          <w:sz w:val="28"/>
          <w:szCs w:val="28"/>
        </w:rPr>
      </w:pPr>
    </w:p>
    <w:p w:rsidR="00CD325B" w:rsidRPr="00410AA7" w:rsidRDefault="00CD325B" w:rsidP="00E76238">
      <w:pPr>
        <w:pStyle w:val="BodyText"/>
        <w:rPr>
          <w:b/>
          <w:bCs/>
          <w:caps/>
          <w:sz w:val="28"/>
          <w:szCs w:val="28"/>
        </w:rPr>
      </w:pPr>
    </w:p>
    <w:p w:rsidR="00CD325B" w:rsidRDefault="00CD325B" w:rsidP="00E76238">
      <w:pPr>
        <w:jc w:val="center"/>
        <w:rPr>
          <w:sz w:val="28"/>
          <w:szCs w:val="28"/>
        </w:rPr>
      </w:pPr>
    </w:p>
    <w:p w:rsidR="00CD325B" w:rsidRDefault="00CD325B" w:rsidP="00E76238">
      <w:pPr>
        <w:ind w:firstLine="567"/>
        <w:jc w:val="center"/>
        <w:rPr>
          <w:color w:val="000000"/>
          <w:sz w:val="28"/>
          <w:szCs w:val="28"/>
        </w:rPr>
      </w:pPr>
    </w:p>
    <w:p w:rsidR="00CD325B" w:rsidRPr="00D76108" w:rsidRDefault="00CD325B" w:rsidP="00E76238">
      <w:pPr>
        <w:ind w:firstLine="567"/>
        <w:jc w:val="center"/>
        <w:rPr>
          <w:color w:val="000000"/>
          <w:sz w:val="28"/>
          <w:szCs w:val="28"/>
        </w:rPr>
      </w:pPr>
    </w:p>
    <w:tbl>
      <w:tblPr>
        <w:tblW w:w="936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440"/>
        <w:gridCol w:w="2760"/>
        <w:gridCol w:w="2160"/>
      </w:tblGrid>
      <w:tr w:rsidR="00CD325B" w:rsidRPr="00E328F7" w:rsidTr="004A3BF4">
        <w:tc>
          <w:tcPr>
            <w:tcW w:w="4440" w:type="dxa"/>
          </w:tcPr>
          <w:p w:rsidR="00CD325B" w:rsidRDefault="00CD325B" w:rsidP="004A3BF4">
            <w:pPr>
              <w:rPr>
                <w:color w:val="000000"/>
                <w:sz w:val="28"/>
                <w:szCs w:val="28"/>
              </w:rPr>
            </w:pPr>
          </w:p>
          <w:p w:rsidR="00CD325B" w:rsidRDefault="00CD325B" w:rsidP="004A3BF4">
            <w:pPr>
              <w:rPr>
                <w:color w:val="000000"/>
                <w:sz w:val="28"/>
                <w:szCs w:val="28"/>
              </w:rPr>
            </w:pPr>
          </w:p>
          <w:p w:rsidR="00CD325B" w:rsidRDefault="00CD325B" w:rsidP="004A3BF4">
            <w:pPr>
              <w:rPr>
                <w:color w:val="000000"/>
                <w:sz w:val="28"/>
                <w:szCs w:val="28"/>
              </w:rPr>
            </w:pPr>
          </w:p>
          <w:p w:rsidR="00CD325B" w:rsidRPr="00E328F7" w:rsidRDefault="00CD325B" w:rsidP="004A3BF4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2760" w:type="dxa"/>
          </w:tcPr>
          <w:p w:rsidR="00CD325B" w:rsidRPr="00E76238" w:rsidRDefault="00CD325B" w:rsidP="009018E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60" w:type="dxa"/>
          </w:tcPr>
          <w:p w:rsidR="00CD325B" w:rsidRPr="00E328F7" w:rsidRDefault="00CD325B" w:rsidP="004A3BF4">
            <w:pPr>
              <w:rPr>
                <w:color w:val="000000"/>
                <w:sz w:val="28"/>
                <w:szCs w:val="28"/>
              </w:rPr>
            </w:pPr>
          </w:p>
        </w:tc>
      </w:tr>
      <w:tr w:rsidR="00CD325B" w:rsidRPr="00E328F7" w:rsidTr="004A3BF4">
        <w:tc>
          <w:tcPr>
            <w:tcW w:w="4440" w:type="dxa"/>
          </w:tcPr>
          <w:p w:rsidR="00CD325B" w:rsidRDefault="00CD325B" w:rsidP="004A3BF4">
            <w:pPr>
              <w:rPr>
                <w:color w:val="000000"/>
                <w:sz w:val="28"/>
                <w:szCs w:val="28"/>
              </w:rPr>
            </w:pPr>
          </w:p>
          <w:p w:rsidR="00CD325B" w:rsidRPr="00E328F7" w:rsidRDefault="00CD325B" w:rsidP="004A3BF4">
            <w:pPr>
              <w:rPr>
                <w:color w:val="000000"/>
                <w:sz w:val="28"/>
                <w:szCs w:val="28"/>
              </w:rPr>
            </w:pPr>
            <w:r w:rsidRPr="00E328F7">
              <w:rPr>
                <w:color w:val="000000"/>
                <w:sz w:val="28"/>
                <w:szCs w:val="28"/>
              </w:rPr>
              <w:t>Руководитель темы</w:t>
            </w:r>
          </w:p>
        </w:tc>
        <w:tc>
          <w:tcPr>
            <w:tcW w:w="2760" w:type="dxa"/>
          </w:tcPr>
          <w:p w:rsidR="00CD325B" w:rsidRPr="00E328F7" w:rsidRDefault="00CD325B" w:rsidP="004A3BF4">
            <w:pPr>
              <w:jc w:val="right"/>
              <w:rPr>
                <w:sz w:val="28"/>
                <w:szCs w:val="28"/>
              </w:rPr>
            </w:pPr>
          </w:p>
          <w:p w:rsidR="00CD325B" w:rsidRPr="00E328F7" w:rsidRDefault="00CD325B" w:rsidP="004A3BF4">
            <w:pPr>
              <w:jc w:val="right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_________________</w:t>
            </w:r>
          </w:p>
          <w:p w:rsidR="00CD325B" w:rsidRPr="00410AA7" w:rsidRDefault="00CD325B" w:rsidP="009018E7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160" w:type="dxa"/>
          </w:tcPr>
          <w:p w:rsidR="00CD325B" w:rsidRPr="00E328F7" w:rsidRDefault="00CD325B" w:rsidP="004A3BF4">
            <w:pPr>
              <w:rPr>
                <w:color w:val="000000"/>
                <w:sz w:val="28"/>
                <w:szCs w:val="28"/>
              </w:rPr>
            </w:pPr>
          </w:p>
          <w:p w:rsidR="00CD325B" w:rsidRPr="00E328F7" w:rsidRDefault="00CD325B" w:rsidP="004A3BF4">
            <w:pPr>
              <w:rPr>
                <w:color w:val="000000"/>
                <w:sz w:val="28"/>
                <w:szCs w:val="28"/>
              </w:rPr>
            </w:pPr>
            <w:r w:rsidRPr="00E328F7">
              <w:rPr>
                <w:color w:val="000000"/>
                <w:sz w:val="28"/>
                <w:szCs w:val="28"/>
              </w:rPr>
              <w:t>Н. М. Томина</w:t>
            </w:r>
          </w:p>
        </w:tc>
      </w:tr>
    </w:tbl>
    <w:p w:rsidR="00CD325B" w:rsidRDefault="00CD325B" w:rsidP="00E76238">
      <w:pPr>
        <w:ind w:firstLine="567"/>
        <w:jc w:val="center"/>
        <w:rPr>
          <w:color w:val="000000"/>
          <w:sz w:val="26"/>
          <w:szCs w:val="26"/>
        </w:rPr>
      </w:pPr>
    </w:p>
    <w:p w:rsidR="00CD325B" w:rsidRDefault="00CD325B" w:rsidP="00E76238">
      <w:pPr>
        <w:ind w:firstLine="567"/>
        <w:jc w:val="center"/>
        <w:rPr>
          <w:color w:val="000000"/>
          <w:sz w:val="26"/>
          <w:szCs w:val="26"/>
        </w:rPr>
      </w:pPr>
    </w:p>
    <w:p w:rsidR="00CD325B" w:rsidRDefault="00CD325B" w:rsidP="00E76238">
      <w:pPr>
        <w:ind w:firstLine="567"/>
        <w:jc w:val="center"/>
        <w:rPr>
          <w:color w:val="000000"/>
          <w:sz w:val="26"/>
          <w:szCs w:val="26"/>
        </w:rPr>
      </w:pPr>
    </w:p>
    <w:p w:rsidR="00CD325B" w:rsidRDefault="00CD325B" w:rsidP="00E76238">
      <w:pPr>
        <w:ind w:firstLine="567"/>
        <w:jc w:val="center"/>
        <w:rPr>
          <w:color w:val="000000"/>
          <w:sz w:val="26"/>
          <w:szCs w:val="26"/>
        </w:rPr>
      </w:pPr>
    </w:p>
    <w:p w:rsidR="00CD325B" w:rsidRDefault="00CD325B" w:rsidP="00E76238">
      <w:pPr>
        <w:ind w:firstLine="567"/>
        <w:jc w:val="center"/>
        <w:rPr>
          <w:color w:val="000000"/>
          <w:sz w:val="26"/>
          <w:szCs w:val="26"/>
        </w:rPr>
      </w:pPr>
    </w:p>
    <w:p w:rsidR="00CD325B" w:rsidRDefault="00CD325B" w:rsidP="00517322">
      <w:pPr>
        <w:jc w:val="center"/>
        <w:rPr>
          <w:lang w:val="en-US"/>
        </w:rPr>
      </w:pPr>
      <w:r>
        <w:rPr>
          <w:color w:val="000000"/>
          <w:sz w:val="28"/>
          <w:szCs w:val="28"/>
        </w:rPr>
        <w:t>Минск 20</w:t>
      </w:r>
      <w:r>
        <w:rPr>
          <w:color w:val="000000"/>
          <w:sz w:val="28"/>
          <w:szCs w:val="28"/>
          <w:lang w:val="en-US"/>
        </w:rPr>
        <w:t>1</w:t>
      </w:r>
      <w:r>
        <w:rPr>
          <w:color w:val="000000"/>
          <w:sz w:val="28"/>
          <w:szCs w:val="28"/>
        </w:rPr>
        <w:t>7</w:t>
      </w:r>
      <w:r>
        <w:rPr>
          <w:lang w:val="en-US"/>
        </w:rPr>
        <w:br w:type="page"/>
      </w:r>
    </w:p>
    <w:p w:rsidR="00CD325B" w:rsidRDefault="00CD325B" w:rsidP="00D166C3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Список исполнителей</w:t>
      </w:r>
    </w:p>
    <w:tbl>
      <w:tblPr>
        <w:tblW w:w="5040" w:type="pct"/>
        <w:tblLayout w:type="fixed"/>
        <w:tblLook w:val="01E0" w:firstRow="1" w:lastRow="1" w:firstColumn="1" w:lastColumn="1" w:noHBand="0" w:noVBand="0"/>
      </w:tblPr>
      <w:tblGrid>
        <w:gridCol w:w="3625"/>
        <w:gridCol w:w="2204"/>
        <w:gridCol w:w="3819"/>
      </w:tblGrid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 xml:space="preserve">Руководитель темы, </w:t>
            </w:r>
          </w:p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науч. сотр., рук. группы гидроэкологии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B070C" w:rsidRDefault="00CD325B" w:rsidP="00EB070C">
            <w:pPr>
              <w:spacing w:line="288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4A3BF4">
            <w:pPr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Н. М. Томина</w:t>
            </w:r>
          </w:p>
          <w:p w:rsidR="00CD325B" w:rsidRPr="00E328F7" w:rsidRDefault="00CD325B" w:rsidP="006669AB">
            <w:pPr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 xml:space="preserve">(постановка задачи, введение, </w:t>
            </w:r>
            <w:r>
              <w:rPr>
                <w:sz w:val="28"/>
                <w:szCs w:val="28"/>
              </w:rPr>
              <w:t>разделы 5-9, резюме</w:t>
            </w:r>
            <w:r w:rsidRPr="00E328F7">
              <w:rPr>
                <w:sz w:val="28"/>
                <w:szCs w:val="28"/>
              </w:rPr>
              <w:t>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</w:p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 xml:space="preserve">Ответственный исполнитель, </w:t>
            </w:r>
          </w:p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Мл. </w:t>
            </w:r>
            <w:r w:rsidRPr="00E328F7">
              <w:rPr>
                <w:sz w:val="28"/>
                <w:szCs w:val="28"/>
              </w:rPr>
              <w:t>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Default="00CD325B" w:rsidP="00F7603E">
            <w:pPr>
              <w:rPr>
                <w:sz w:val="28"/>
                <w:szCs w:val="28"/>
              </w:rPr>
            </w:pPr>
          </w:p>
          <w:p w:rsidR="00CD325B" w:rsidRPr="00E328F7" w:rsidRDefault="00CD325B" w:rsidP="00A4440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Ю.П. Анцух (разделы  10-13, резюме)</w:t>
            </w:r>
          </w:p>
        </w:tc>
      </w:tr>
      <w:tr w:rsidR="00CD325B" w:rsidRPr="00E328F7" w:rsidTr="004A3BF4">
        <w:trPr>
          <w:trHeight w:val="271"/>
        </w:trPr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</w:p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Исполнители темы: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979" w:type="pct"/>
          </w:tcPr>
          <w:p w:rsidR="00CD325B" w:rsidRPr="00E328F7" w:rsidRDefault="00CD325B" w:rsidP="004A3BF4">
            <w:pPr>
              <w:rPr>
                <w:sz w:val="28"/>
                <w:szCs w:val="28"/>
              </w:rPr>
            </w:pP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D46814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Н.В. Попкова (раздел</w:t>
            </w:r>
            <w:r>
              <w:rPr>
                <w:sz w:val="28"/>
                <w:szCs w:val="28"/>
              </w:rPr>
              <w:t xml:space="preserve"> 1, сбор исходных материалов</w:t>
            </w:r>
            <w:r w:rsidRPr="00E328F7">
              <w:rPr>
                <w:sz w:val="28"/>
                <w:szCs w:val="28"/>
              </w:rPr>
              <w:t>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Л. Г. Капелько (раздел</w:t>
            </w:r>
            <w:r>
              <w:rPr>
                <w:sz w:val="28"/>
                <w:szCs w:val="28"/>
              </w:rPr>
              <w:t xml:space="preserve">ы 4,3, 6.2.6, </w:t>
            </w:r>
            <w:r w:rsidRPr="00E328F7">
              <w:rPr>
                <w:sz w:val="28"/>
                <w:szCs w:val="28"/>
              </w:rPr>
              <w:t>сбор исходных материалов)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Науч. сотр.</w:t>
            </w:r>
            <w:r>
              <w:rPr>
                <w:sz w:val="28"/>
                <w:szCs w:val="28"/>
              </w:rPr>
              <w:t>, к.т.н.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Е.В. Гапанович (разделы 4.1, 4.2, 6.1, 6.2)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BC62D6">
            <w:pPr>
              <w:spacing w:line="288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Науч</w:t>
            </w:r>
            <w:r w:rsidRPr="00E328F7">
              <w:rPr>
                <w:sz w:val="28"/>
                <w:szCs w:val="28"/>
              </w:rPr>
              <w:t>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О.Г. Савич-Шемет (</w:t>
            </w:r>
            <w:r>
              <w:rPr>
                <w:sz w:val="28"/>
                <w:szCs w:val="28"/>
              </w:rPr>
              <w:t>разделы 2.1, 3, 4.4</w:t>
            </w:r>
            <w:r w:rsidRPr="00E328F7">
              <w:rPr>
                <w:sz w:val="28"/>
                <w:szCs w:val="28"/>
              </w:rPr>
              <w:t>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75005E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Мл. 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75005E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75005E">
            <w:pPr>
              <w:spacing w:line="288" w:lineRule="auto"/>
              <w:jc w:val="center"/>
              <w:rPr>
                <w:color w:val="0000FF"/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И.И. Гавриленко (разделы 1.2, 6.7, 9)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Мл. 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А. А. Захаров (разделы 4.6, 6.3,  </w:t>
            </w:r>
            <w:r w:rsidRPr="00E328F7">
              <w:rPr>
                <w:sz w:val="28"/>
                <w:szCs w:val="28"/>
              </w:rPr>
              <w:t>компьютерная графика)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Мл. 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4A3BF4">
            <w:pPr>
              <w:spacing w:line="288" w:lineRule="auto"/>
              <w:jc w:val="center"/>
              <w:rPr>
                <w:color w:val="0000FF"/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Е.В. Лаптик (разделы 4.7, 4.8, 6.4)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A6688F">
            <w:pPr>
              <w:spacing w:line="288" w:lineRule="auto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Мл. науч. сотр.</w:t>
            </w:r>
          </w:p>
        </w:tc>
        <w:tc>
          <w:tcPr>
            <w:tcW w:w="1142" w:type="pct"/>
            <w:vAlign w:val="bottom"/>
          </w:tcPr>
          <w:p w:rsidR="00CD325B" w:rsidRPr="00E328F7" w:rsidRDefault="00CD325B" w:rsidP="00A6688F">
            <w:pPr>
              <w:spacing w:line="288" w:lineRule="auto"/>
              <w:jc w:val="center"/>
              <w:rPr>
                <w:sz w:val="28"/>
                <w:szCs w:val="28"/>
              </w:rPr>
            </w:pPr>
            <w:r w:rsidRPr="00E328F7">
              <w:rPr>
                <w:sz w:val="28"/>
                <w:szCs w:val="28"/>
              </w:rPr>
              <w:t>______________</w:t>
            </w:r>
          </w:p>
          <w:p w:rsidR="00CD325B" w:rsidRPr="00E328F7" w:rsidRDefault="00CD325B" w:rsidP="00A6688F">
            <w:pPr>
              <w:spacing w:line="288" w:lineRule="auto"/>
              <w:jc w:val="center"/>
              <w:rPr>
                <w:color w:val="0000FF"/>
                <w:sz w:val="28"/>
                <w:szCs w:val="28"/>
              </w:rPr>
            </w:pPr>
            <w:r>
              <w:rPr>
                <w:sz w:val="24"/>
                <w:szCs w:val="24"/>
              </w:rPr>
              <w:t>августа</w:t>
            </w:r>
            <w:r>
              <w:rPr>
                <w:color w:val="000000"/>
                <w:sz w:val="24"/>
                <w:szCs w:val="24"/>
              </w:rPr>
              <w:t xml:space="preserve"> 20</w:t>
            </w:r>
            <w:r w:rsidRPr="00E22661">
              <w:rPr>
                <w:color w:val="000000"/>
                <w:sz w:val="24"/>
                <w:szCs w:val="24"/>
              </w:rPr>
              <w:t>1</w:t>
            </w: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979" w:type="pct"/>
          </w:tcPr>
          <w:p w:rsidR="00CD325B" w:rsidRPr="00E328F7" w:rsidRDefault="00CD325B" w:rsidP="006669A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В. Романова (разделы 5, 6.8)</w:t>
            </w: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color w:val="0000FF"/>
                <w:sz w:val="28"/>
                <w:szCs w:val="28"/>
              </w:rPr>
            </w:pPr>
          </w:p>
        </w:tc>
        <w:tc>
          <w:tcPr>
            <w:tcW w:w="1979" w:type="pct"/>
          </w:tcPr>
          <w:p w:rsidR="00CD325B" w:rsidRPr="00E328F7" w:rsidRDefault="00CD325B" w:rsidP="004A3BF4">
            <w:pPr>
              <w:rPr>
                <w:sz w:val="28"/>
                <w:szCs w:val="28"/>
              </w:rPr>
            </w:pPr>
          </w:p>
        </w:tc>
      </w:tr>
      <w:tr w:rsidR="00CD325B" w:rsidRPr="00E328F7" w:rsidTr="004A3BF4">
        <w:tc>
          <w:tcPr>
            <w:tcW w:w="1879" w:type="pct"/>
          </w:tcPr>
          <w:p w:rsidR="00CD325B" w:rsidRPr="00E328F7" w:rsidRDefault="00CD325B" w:rsidP="004A3BF4">
            <w:pPr>
              <w:spacing w:line="288" w:lineRule="auto"/>
              <w:rPr>
                <w:sz w:val="28"/>
                <w:szCs w:val="28"/>
              </w:rPr>
            </w:pPr>
          </w:p>
        </w:tc>
        <w:tc>
          <w:tcPr>
            <w:tcW w:w="1142" w:type="pct"/>
            <w:vAlign w:val="bottom"/>
          </w:tcPr>
          <w:p w:rsidR="00CD325B" w:rsidRPr="00E328F7" w:rsidRDefault="00CD325B" w:rsidP="004A3BF4">
            <w:pPr>
              <w:spacing w:line="288" w:lineRule="auto"/>
              <w:jc w:val="center"/>
              <w:rPr>
                <w:color w:val="0000FF"/>
                <w:sz w:val="28"/>
                <w:szCs w:val="28"/>
              </w:rPr>
            </w:pPr>
          </w:p>
        </w:tc>
        <w:tc>
          <w:tcPr>
            <w:tcW w:w="1979" w:type="pct"/>
          </w:tcPr>
          <w:p w:rsidR="00CD325B" w:rsidRPr="00E328F7" w:rsidRDefault="00CD325B" w:rsidP="004A3BF4">
            <w:pPr>
              <w:rPr>
                <w:sz w:val="28"/>
                <w:szCs w:val="28"/>
              </w:rPr>
            </w:pPr>
          </w:p>
        </w:tc>
      </w:tr>
    </w:tbl>
    <w:p w:rsidR="00CD325B" w:rsidRDefault="00CD325B">
      <w:pPr>
        <w:spacing w:after="200" w:line="276" w:lineRule="auto"/>
        <w:rPr>
          <w:b/>
          <w:sz w:val="28"/>
          <w:szCs w:val="28"/>
        </w:rPr>
      </w:pPr>
    </w:p>
    <w:p w:rsidR="00CD325B" w:rsidRDefault="00CD325B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D325B" w:rsidRDefault="00CD325B" w:rsidP="008523AC">
      <w:pPr>
        <w:jc w:val="center"/>
        <w:rPr>
          <w:b/>
          <w:sz w:val="28"/>
          <w:szCs w:val="28"/>
        </w:rPr>
      </w:pPr>
      <w:r w:rsidRPr="008523AC">
        <w:rPr>
          <w:b/>
          <w:sz w:val="28"/>
          <w:szCs w:val="28"/>
        </w:rPr>
        <w:t>Содержание</w:t>
      </w:r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r>
        <w:rPr>
          <w:szCs w:val="28"/>
        </w:rPr>
        <w:fldChar w:fldCharType="begin"/>
      </w:r>
      <w:r>
        <w:rPr>
          <w:szCs w:val="28"/>
        </w:rPr>
        <w:instrText xml:space="preserve"> TOC \o "1-4" \h \z \u </w:instrText>
      </w:r>
      <w:r>
        <w:rPr>
          <w:szCs w:val="28"/>
        </w:rPr>
        <w:fldChar w:fldCharType="separate"/>
      </w:r>
      <w:hyperlink w:anchor="_Toc490130371" w:history="1">
        <w:r w:rsidRPr="000A5927">
          <w:rPr>
            <w:rStyle w:val="Hyperlink"/>
            <w:bCs/>
            <w:noProof/>
          </w:rPr>
          <w:t>Нормативные ссылки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72" w:history="1">
        <w:r w:rsidRPr="000A5927">
          <w:rPr>
            <w:rStyle w:val="Hyperlink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73" w:history="1">
        <w:r w:rsidRPr="000A5927">
          <w:rPr>
            <w:rStyle w:val="Hyperlink"/>
            <w:noProof/>
          </w:rPr>
          <w:t>1 Сведения о заказчике, территории и объекте планируемой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74" w:history="1">
        <w:r w:rsidRPr="000A5927">
          <w:rPr>
            <w:rStyle w:val="Hyperlink"/>
            <w:i/>
            <w:noProof/>
          </w:rPr>
          <w:t>1.1 Общие сведения о заказчике и проектной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75" w:history="1">
        <w:r w:rsidRPr="000A5927">
          <w:rPr>
            <w:rStyle w:val="Hyperlink"/>
            <w:i/>
            <w:noProof/>
          </w:rPr>
          <w:t>1.2 Общие сведения о планируемой хозяйственной деятельности и краткая характеристика проектных решений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76" w:history="1">
        <w:r w:rsidRPr="000A5927">
          <w:rPr>
            <w:rStyle w:val="Hyperlink"/>
            <w:i/>
            <w:noProof/>
          </w:rPr>
          <w:t>1.3 Общие сведения о районе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77" w:history="1">
        <w:r w:rsidRPr="000A5927">
          <w:rPr>
            <w:rStyle w:val="Hyperlink"/>
            <w:i/>
            <w:noProof/>
          </w:rPr>
          <w:t>1.4 Основные компоненты окружающей среды как объекты воздействия планируемой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78" w:history="1">
        <w:r w:rsidRPr="000A5927">
          <w:rPr>
            <w:rStyle w:val="Hyperlink"/>
            <w:noProof/>
          </w:rPr>
          <w:t>2 Законодательно-нормативные требования в области охраны окружающей среды при реализации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79" w:history="1">
        <w:r w:rsidRPr="000A5927">
          <w:rPr>
            <w:rStyle w:val="Hyperlink"/>
            <w:i/>
            <w:noProof/>
          </w:rPr>
          <w:t>2.1 Процедура проведения оценки воздействия на окружающую среду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0" w:history="1">
        <w:r w:rsidRPr="000A5927">
          <w:rPr>
            <w:rStyle w:val="Hyperlink"/>
            <w:i/>
            <w:noProof/>
          </w:rPr>
          <w:t>2.2 Требования в области охраны основных компонентов окружающей среды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1" w:history="1">
        <w:r w:rsidRPr="000A5927">
          <w:rPr>
            <w:rStyle w:val="Hyperlink"/>
            <w:i/>
            <w:noProof/>
          </w:rPr>
          <w:t>2.3 Требования к  охране историко-культурного наследия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2" w:history="1">
        <w:r w:rsidRPr="000A5927">
          <w:rPr>
            <w:rStyle w:val="Hyperlink"/>
            <w:i/>
            <w:iCs/>
            <w:noProof/>
            <w:spacing w:val="5"/>
          </w:rPr>
          <w:t>2.4 Экологические требования к размещению автомобильных стоянок, паркингов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83" w:history="1">
        <w:r w:rsidRPr="000A5927">
          <w:rPr>
            <w:rStyle w:val="Hyperlink"/>
            <w:noProof/>
          </w:rPr>
          <w:t>3 Альтернативные варианты реализации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84" w:history="1">
        <w:r w:rsidRPr="000A5927">
          <w:rPr>
            <w:rStyle w:val="Hyperlink"/>
            <w:noProof/>
          </w:rPr>
          <w:t>4 Характеристика природных условий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5" w:history="1">
        <w:r w:rsidRPr="000A5927">
          <w:rPr>
            <w:rStyle w:val="Hyperlink"/>
            <w:i/>
            <w:noProof/>
          </w:rPr>
          <w:t>4.1 Климат и метеорологические условия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6" w:history="1">
        <w:r w:rsidRPr="000A5927">
          <w:rPr>
            <w:rStyle w:val="Hyperlink"/>
            <w:i/>
            <w:noProof/>
          </w:rPr>
          <w:t>4.2 Атмосферный воздух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7" w:history="1">
        <w:r w:rsidRPr="000A5927">
          <w:rPr>
            <w:rStyle w:val="Hyperlink"/>
            <w:i/>
            <w:noProof/>
          </w:rPr>
          <w:t>4.3 Поверхностные воды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8" w:history="1">
        <w:r w:rsidRPr="000A5927">
          <w:rPr>
            <w:rStyle w:val="Hyperlink"/>
            <w:i/>
            <w:noProof/>
          </w:rPr>
          <w:t>4.4 Рельеф. Ландшафт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89" w:history="1">
        <w:r w:rsidRPr="000A5927">
          <w:rPr>
            <w:rStyle w:val="Hyperlink"/>
            <w:i/>
            <w:iCs/>
            <w:noProof/>
          </w:rPr>
          <w:t>4.5 Геолого-гидрогеологические условия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390" w:history="1">
        <w:r w:rsidRPr="000A5927">
          <w:rPr>
            <w:rStyle w:val="Hyperlink"/>
            <w:noProof/>
          </w:rPr>
          <w:t>4.5.1 Геологическое строение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391" w:history="1">
        <w:r w:rsidRPr="000A5927">
          <w:rPr>
            <w:rStyle w:val="Hyperlink"/>
            <w:noProof/>
          </w:rPr>
          <w:t>4.5.2 Гидрогеологические условия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392" w:history="1">
        <w:r w:rsidRPr="000A5927">
          <w:rPr>
            <w:rStyle w:val="Hyperlink"/>
            <w:noProof/>
          </w:rPr>
          <w:t>4.5.3 Геолого-гидрогеологические условия участка исследований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93" w:history="1">
        <w:r w:rsidRPr="000A5927">
          <w:rPr>
            <w:rStyle w:val="Hyperlink"/>
            <w:i/>
            <w:iCs/>
            <w:noProof/>
          </w:rPr>
          <w:t>4.6 Земельные ресурсы и почвенный покров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94" w:history="1">
        <w:r w:rsidRPr="000A5927">
          <w:rPr>
            <w:rStyle w:val="Hyperlink"/>
            <w:i/>
            <w:iCs/>
            <w:noProof/>
          </w:rPr>
          <w:t>4.7 Растительный мир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95" w:history="1">
        <w:r w:rsidRPr="000A5927">
          <w:rPr>
            <w:rStyle w:val="Hyperlink"/>
            <w:i/>
            <w:iCs/>
            <w:noProof/>
          </w:rPr>
          <w:t>4.8 Животный мир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396" w:history="1">
        <w:r w:rsidRPr="000A5927">
          <w:rPr>
            <w:rStyle w:val="Hyperlink"/>
            <w:i/>
            <w:iCs/>
            <w:noProof/>
          </w:rPr>
          <w:t>4.9 Особо охраняемые природные территории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97" w:history="1">
        <w:r w:rsidRPr="000A5927">
          <w:rPr>
            <w:rStyle w:val="Hyperlink"/>
            <w:noProof/>
          </w:rPr>
          <w:t>5 И</w:t>
        </w:r>
        <w:r w:rsidRPr="000A5927">
          <w:rPr>
            <w:rStyle w:val="Hyperlink"/>
            <w:iCs/>
            <w:noProof/>
          </w:rPr>
          <w:t>сторико-культурная ценность «</w:t>
        </w:r>
        <w:r w:rsidRPr="000A5927">
          <w:rPr>
            <w:rStyle w:val="Hyperlink"/>
            <w:noProof/>
          </w:rPr>
          <w:t>Здания по пр. Независимости 91 и 93»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98" w:history="1">
        <w:r w:rsidRPr="000A5927">
          <w:rPr>
            <w:rStyle w:val="Hyperlink"/>
            <w:noProof/>
          </w:rPr>
          <w:t>6 Социально-экономические условия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399" w:history="1">
        <w:r w:rsidRPr="000A5927">
          <w:rPr>
            <w:rStyle w:val="Hyperlink"/>
            <w:noProof/>
          </w:rPr>
          <w:t>7  Источники и оценка возможного воздействия на окружающую среду и историко-культурную ценность при реализации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_Toc490130399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400" w:history="1">
        <w:r w:rsidRPr="000A5927">
          <w:rPr>
            <w:rStyle w:val="Hyperlink"/>
            <w:i/>
            <w:noProof/>
          </w:rPr>
          <w:t>7.1 Источники и виды возможного воздействия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401" w:history="1">
        <w:r w:rsidRPr="000A5927">
          <w:rPr>
            <w:rStyle w:val="Hyperlink"/>
            <w:i/>
            <w:noProof/>
          </w:rPr>
          <w:t>7.2 Оценка возможного воздействия на окружающую среду, изменения социально-экономических условий, в том числе на историко-культурную ценность при реализации  I варианта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2" w:history="1">
        <w:r w:rsidRPr="000A5927">
          <w:rPr>
            <w:rStyle w:val="Hyperlink"/>
            <w:iCs/>
            <w:noProof/>
          </w:rPr>
          <w:t>7.2.1 Воздействие на атмосферный воздух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3" w:history="1">
        <w:r w:rsidRPr="000A5927">
          <w:rPr>
            <w:rStyle w:val="Hyperlink"/>
            <w:iCs/>
            <w:noProof/>
          </w:rPr>
          <w:t>7.2.2 Воздействие на  земли (включая почвы)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4" w:history="1">
        <w:r w:rsidRPr="000A5927">
          <w:rPr>
            <w:rStyle w:val="Hyperlink"/>
            <w:iCs/>
            <w:noProof/>
          </w:rPr>
          <w:t>7.2.3 Воздействие на поверхностные и подземные воды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5" w:history="1">
        <w:r w:rsidRPr="000A5927">
          <w:rPr>
            <w:rStyle w:val="Hyperlink"/>
            <w:iCs/>
            <w:noProof/>
          </w:rPr>
          <w:t>7.2.4 Воздействие на растительный и животный мир, особо охраняемые природные территории (ООПТ)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6" w:history="1">
        <w:r w:rsidRPr="000A5927">
          <w:rPr>
            <w:rStyle w:val="Hyperlink"/>
            <w:iCs/>
            <w:noProof/>
          </w:rPr>
          <w:t>7.2.5 Воздействие на окружающую среду при обращении с отходами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7" w:history="1">
        <w:r w:rsidRPr="000A5927">
          <w:rPr>
            <w:rStyle w:val="Hyperlink"/>
            <w:iCs/>
            <w:noProof/>
          </w:rPr>
          <w:t>7.2.6 Воздействие на  историко-культурную ценность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3"/>
        <w:tabs>
          <w:tab w:val="right" w:leader="dot" w:pos="9345"/>
        </w:tabs>
        <w:rPr>
          <w:rFonts w:ascii="Calibri" w:hAnsi="Calibri"/>
          <w:i w:val="0"/>
          <w:noProof/>
          <w:sz w:val="22"/>
          <w:szCs w:val="22"/>
        </w:rPr>
      </w:pPr>
      <w:hyperlink w:anchor="_Toc490130408" w:history="1">
        <w:r w:rsidRPr="000A5927">
          <w:rPr>
            <w:rStyle w:val="Hyperlink"/>
            <w:iCs/>
            <w:noProof/>
          </w:rPr>
          <w:t>7.2.7 Изменение социально-экономических условий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2"/>
        <w:rPr>
          <w:rFonts w:ascii="Calibri" w:hAnsi="Calibri"/>
          <w:noProof/>
          <w:sz w:val="22"/>
          <w:szCs w:val="22"/>
        </w:rPr>
      </w:pPr>
      <w:hyperlink w:anchor="_Toc490130409" w:history="1">
        <w:r w:rsidRPr="000A5927">
          <w:rPr>
            <w:rStyle w:val="Hyperlink"/>
            <w:i/>
            <w:iCs/>
            <w:noProof/>
          </w:rPr>
          <w:t>7</w:t>
        </w:r>
        <w:r w:rsidRPr="000A5927">
          <w:rPr>
            <w:rStyle w:val="Hyperlink"/>
            <w:i/>
            <w:noProof/>
          </w:rPr>
          <w:t>.3 Оценка возможного воздействия на окружающую среду, изменения социально-экономических условий при реализации  II варианта - «нулевая» альтернатива - отказ от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0" w:history="1">
        <w:r w:rsidRPr="000A5927">
          <w:rPr>
            <w:rStyle w:val="Hyperlink"/>
            <w:noProof/>
          </w:rPr>
          <w:t>8 Оценка значимости воздействия планируемой деятельности на окружающую среду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1" w:history="1">
        <w:r w:rsidRPr="000A5927">
          <w:rPr>
            <w:rStyle w:val="Hyperlink"/>
            <w:noProof/>
          </w:rPr>
          <w:t>9 Прогноз и оценка последствий возможных проектных и запроектных аварийных ситуаций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2" w:history="1">
        <w:r w:rsidRPr="000A5927">
          <w:rPr>
            <w:rStyle w:val="Hyperlink"/>
            <w:noProof/>
          </w:rPr>
          <w:t>10 Оценка возможного трансграничного воздействия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3" w:history="1">
        <w:r w:rsidRPr="000A5927">
          <w:rPr>
            <w:rStyle w:val="Hyperlink"/>
            <w:noProof/>
          </w:rPr>
          <w:t>11 Выбор приоритетного варианта реализации планируемой хозяйственной деятельности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4" w:history="1">
        <w:r w:rsidRPr="000A5927">
          <w:rPr>
            <w:rStyle w:val="Hyperlink"/>
            <w:noProof/>
          </w:rPr>
          <w:t>12 Оценка необходимости программы послепроектного анализа (локального мониторинга)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5" w:history="1">
        <w:r w:rsidRPr="000A5927">
          <w:rPr>
            <w:rStyle w:val="Hyperlink"/>
            <w:noProof/>
          </w:rPr>
          <w:t>13 Соответствие наилучшим доступным техническим методам (НДТМ ЕС)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6" w:history="1">
        <w:r w:rsidRPr="000A5927">
          <w:rPr>
            <w:rStyle w:val="Hyperlink"/>
            <w:noProof/>
          </w:rPr>
          <w:t>14 Основные рекомендации к проектным решениям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7" w:history="1">
        <w:r w:rsidRPr="000A5927">
          <w:rPr>
            <w:rStyle w:val="Hyperlink"/>
            <w:noProof/>
          </w:rPr>
          <w:t>Список использованных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8" w:history="1">
        <w:r w:rsidRPr="000A5927">
          <w:rPr>
            <w:rStyle w:val="Hyperlink"/>
            <w:noProof/>
          </w:rPr>
          <w:t>Резюме нетехнического характера по результатам ОВОС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19" w:history="1">
        <w:r w:rsidRPr="000A5927">
          <w:rPr>
            <w:rStyle w:val="Hyperlink"/>
            <w:noProof/>
          </w:rPr>
          <w:t>Приложение 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20" w:history="1">
        <w:r w:rsidRPr="000A5927">
          <w:rPr>
            <w:rStyle w:val="Hyperlink"/>
            <w:noProof/>
          </w:rPr>
          <w:t>Приложение Б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21" w:history="1">
        <w:r w:rsidRPr="000A5927">
          <w:rPr>
            <w:rStyle w:val="Hyperlink"/>
            <w:noProof/>
          </w:rPr>
          <w:t>Приложение Б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22" w:history="1">
        <w:r w:rsidRPr="000A5927">
          <w:rPr>
            <w:rStyle w:val="Hyperlink"/>
            <w:noProof/>
          </w:rPr>
          <w:t>Приложение 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118</w:t>
        </w:r>
        <w:r>
          <w:rPr>
            <w:noProof/>
            <w:webHidden/>
          </w:rPr>
          <w:fldChar w:fldCharType="end"/>
        </w:r>
      </w:hyperlink>
    </w:p>
    <w:p w:rsidR="00CD325B" w:rsidRPr="00CA1569" w:rsidRDefault="00CD325B">
      <w:pPr>
        <w:pStyle w:val="TOC1"/>
        <w:rPr>
          <w:rFonts w:ascii="Calibri" w:hAnsi="Calibri"/>
          <w:b w:val="0"/>
          <w:noProof/>
          <w:sz w:val="22"/>
          <w:szCs w:val="22"/>
        </w:rPr>
      </w:pPr>
      <w:hyperlink w:anchor="_Toc490130423" w:history="1">
        <w:r w:rsidRPr="000A5927">
          <w:rPr>
            <w:rStyle w:val="Hyperlink"/>
            <w:noProof/>
          </w:rPr>
          <w:t>Приложения Д-Ж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_Toc490130423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:rsidR="00CD325B" w:rsidRDefault="00CD325B" w:rsidP="00E6519C">
      <w:pPr>
        <w:jc w:val="both"/>
      </w:pPr>
      <w:r>
        <w:rPr>
          <w:szCs w:val="28"/>
        </w:rPr>
        <w:fldChar w:fldCharType="end"/>
      </w:r>
    </w:p>
    <w:p w:rsidR="00CD325B" w:rsidRDefault="00CD325B">
      <w:pPr>
        <w:spacing w:after="200" w:line="276" w:lineRule="auto"/>
      </w:pPr>
      <w:r>
        <w:br w:type="page"/>
      </w:r>
    </w:p>
    <w:p w:rsidR="00CD325B" w:rsidRPr="007F1BB4" w:rsidRDefault="00CD325B" w:rsidP="005E12AE">
      <w:pPr>
        <w:pStyle w:val="Heading1"/>
        <w:spacing w:line="360" w:lineRule="auto"/>
        <w:ind w:firstLine="567"/>
        <w:jc w:val="center"/>
        <w:rPr>
          <w:b/>
          <w:bCs/>
          <w:sz w:val="32"/>
          <w:szCs w:val="32"/>
        </w:rPr>
      </w:pPr>
      <w:bookmarkStart w:id="0" w:name="_Toc243882893"/>
      <w:bookmarkStart w:id="1" w:name="_Toc272149229"/>
      <w:bookmarkStart w:id="2" w:name="_Toc275501517"/>
      <w:bookmarkStart w:id="3" w:name="_Toc490130371"/>
      <w:r w:rsidRPr="004F2E75">
        <w:rPr>
          <w:b/>
          <w:bCs/>
          <w:sz w:val="32"/>
          <w:szCs w:val="32"/>
        </w:rPr>
        <w:t>Нормативные ссылки</w:t>
      </w:r>
      <w:bookmarkEnd w:id="0"/>
      <w:bookmarkEnd w:id="1"/>
      <w:bookmarkEnd w:id="2"/>
      <w:bookmarkEnd w:id="3"/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В настоящем отчете об ОВОС использованы ссылки на следующие нормативные документы: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Закон Республики Беларусь «Об охране окружающей среды» от 26 ноября 1992 г. № 1982-XІІ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Водный кодекс Республики Беларусь от 30 апреля 2014 г № 149-З.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bCs/>
          <w:sz w:val="27"/>
          <w:szCs w:val="27"/>
        </w:rPr>
        <w:t xml:space="preserve">Кодекс Республики Беларусь о земле от </w:t>
      </w:r>
      <w:r w:rsidRPr="00D51E9D">
        <w:rPr>
          <w:sz w:val="27"/>
          <w:szCs w:val="27"/>
        </w:rPr>
        <w:t>23 июля 2008 г. № 425-З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rStyle w:val="number"/>
          <w:i w:val="0"/>
          <w:iCs/>
          <w:sz w:val="27"/>
          <w:szCs w:val="27"/>
        </w:rPr>
      </w:pPr>
      <w:r w:rsidRPr="00D51E9D">
        <w:rPr>
          <w:sz w:val="27"/>
          <w:szCs w:val="27"/>
        </w:rPr>
        <w:t>Закон Республики Беларусь «О государственной экологической экспертизе, стратегической экологической оценке и оценке воздействия на окружающую среду» от</w:t>
      </w:r>
      <w:r w:rsidRPr="00D51E9D">
        <w:rPr>
          <w:rStyle w:val="datepr"/>
          <w:iCs/>
          <w:sz w:val="27"/>
          <w:szCs w:val="27"/>
        </w:rPr>
        <w:t xml:space="preserve"> </w:t>
      </w:r>
      <w:r w:rsidRPr="00D51E9D">
        <w:rPr>
          <w:rStyle w:val="datepr"/>
          <w:i w:val="0"/>
          <w:iCs/>
          <w:sz w:val="27"/>
          <w:szCs w:val="27"/>
        </w:rPr>
        <w:t>18 июля 2016 г.</w:t>
      </w:r>
      <w:r w:rsidRPr="00D51E9D">
        <w:rPr>
          <w:rStyle w:val="number"/>
          <w:i w:val="0"/>
          <w:iCs/>
          <w:sz w:val="27"/>
          <w:szCs w:val="27"/>
        </w:rPr>
        <w:t xml:space="preserve"> № 399-З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 xml:space="preserve">Закон Республики Беларусь «Об охране атмосферного воздуха» от 16 декабря 2008 №2-З </w:t>
      </w:r>
    </w:p>
    <w:p w:rsidR="00CD325B" w:rsidRPr="00D51E9D" w:rsidRDefault="00CD325B" w:rsidP="00D51E9D">
      <w:pPr>
        <w:pStyle w:val="HTMLPreformatted"/>
        <w:spacing w:line="340" w:lineRule="exac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D51E9D">
        <w:rPr>
          <w:rFonts w:ascii="Times New Roman" w:hAnsi="Times New Roman" w:cs="Times New Roman"/>
          <w:sz w:val="27"/>
          <w:szCs w:val="27"/>
        </w:rPr>
        <w:t>Закон Республики Беларусь «Об охране историко-культурного наследия»  от  24  июля 2002 г.  № 134-З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 xml:space="preserve">Закон Республики Беларусь «О животном мире» от 10 июля 2007 г. №257-З 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Закон Республики Беларусь «О растительном мире» от 14 июня 2003 г. №205-З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 xml:space="preserve">Закон Республики Беларусь «Об обращении с отходами» от 20 июля 2007 г. № 271-З 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Закон Республики Беларусь «Об особо охраняемых природных территориях» от 7  мая  2007  г.  № 212-З</w:t>
      </w:r>
    </w:p>
    <w:p w:rsidR="00CD325B" w:rsidRPr="00D51E9D" w:rsidRDefault="00CD325B" w:rsidP="00D51E9D">
      <w:pPr>
        <w:pStyle w:val="HTMLPreformatted"/>
        <w:spacing w:line="340" w:lineRule="exact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D51E9D">
        <w:rPr>
          <w:rFonts w:ascii="Times New Roman" w:hAnsi="Times New Roman" w:cs="Times New Roman"/>
          <w:sz w:val="27"/>
          <w:szCs w:val="27"/>
        </w:rPr>
        <w:t>ТКП 17.02-08-2012 (02120) «Охрана окружающей среды и природопользование. Правила проведения оценки воздействия на окружающую среду (ОВОС) и подготовки отчета»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ТКП 17.02-06-2011 (02120) «Охрана окружающей среды и природопользование. Правила обеспечения экологической безопасности при проектировании предприятий, зданий и сооружений автомобильного транспорта»</w:t>
      </w:r>
    </w:p>
    <w:p w:rsidR="00CD325B" w:rsidRPr="00D51E9D" w:rsidRDefault="00CD325B" w:rsidP="00D51E9D">
      <w:pPr>
        <w:spacing w:line="340" w:lineRule="exact"/>
        <w:ind w:firstLine="720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ТКП 45-3.01-116-2008 Градостроительство. Населенные пункты. Нормы планировки и застройки.</w:t>
      </w:r>
    </w:p>
    <w:p w:rsidR="00CD325B" w:rsidRPr="00D51E9D" w:rsidRDefault="00CD325B" w:rsidP="00D51E9D">
      <w:pPr>
        <w:spacing w:line="340" w:lineRule="exact"/>
        <w:ind w:firstLine="709"/>
        <w:jc w:val="both"/>
        <w:rPr>
          <w:sz w:val="27"/>
          <w:szCs w:val="27"/>
        </w:rPr>
      </w:pPr>
      <w:r w:rsidRPr="00D51E9D">
        <w:rPr>
          <w:sz w:val="27"/>
          <w:szCs w:val="27"/>
        </w:rPr>
        <w:t>Положение о порядке проведения оценки воздействия на окружающую среду, утверждено Постановлением Совета Министров Республики Беларусь 19.05.2010 № 755</w:t>
      </w:r>
    </w:p>
    <w:p w:rsidR="00CD325B" w:rsidRPr="0064712B" w:rsidRDefault="00CD325B" w:rsidP="00D51E9D">
      <w:pPr>
        <w:spacing w:line="340" w:lineRule="exact"/>
        <w:ind w:firstLine="709"/>
        <w:jc w:val="both"/>
        <w:rPr>
          <w:sz w:val="28"/>
        </w:rPr>
      </w:pPr>
      <w:r w:rsidRPr="00D51E9D">
        <w:rPr>
          <w:sz w:val="27"/>
          <w:szCs w:val="27"/>
        </w:rPr>
        <w:t>Инструкция о порядке проведения оценки воздействия на окружающую среду планируемой хозяйственной и иной деятельности в Республике Беларусь и Перечень видов и объектов хозяйственной и иной деятельности, для которых оценка воздействия на окружающую среду планируемой хозяйственной и иной деятельности проводится в обязательном порядке, утверждена Постановлением Министерства  природных ресурсов и охраны окружающей среды Республики Беларусь от 17.06.2005 г. № 30</w:t>
      </w:r>
      <w:r w:rsidRPr="0064712B">
        <w:rPr>
          <w:sz w:val="28"/>
        </w:rPr>
        <w:br w:type="page"/>
      </w:r>
    </w:p>
    <w:p w:rsidR="00CD325B" w:rsidRPr="0030666E" w:rsidRDefault="00CD325B" w:rsidP="005B2AE7">
      <w:pPr>
        <w:pStyle w:val="Heading1"/>
        <w:spacing w:line="360" w:lineRule="exact"/>
        <w:jc w:val="center"/>
        <w:rPr>
          <w:b/>
          <w:sz w:val="28"/>
          <w:szCs w:val="28"/>
        </w:rPr>
      </w:pPr>
      <w:bookmarkStart w:id="4" w:name="_Toc490130372"/>
      <w:r w:rsidRPr="00E50A1B">
        <w:rPr>
          <w:b/>
          <w:sz w:val="28"/>
          <w:szCs w:val="28"/>
        </w:rPr>
        <w:t>Введение</w:t>
      </w:r>
      <w:bookmarkEnd w:id="4"/>
    </w:p>
    <w:p w:rsidR="00CD325B" w:rsidRPr="0030666E" w:rsidRDefault="00CD325B" w:rsidP="00936877">
      <w:pPr>
        <w:spacing w:line="360" w:lineRule="exact"/>
        <w:ind w:firstLine="709"/>
        <w:jc w:val="both"/>
        <w:rPr>
          <w:sz w:val="28"/>
          <w:szCs w:val="28"/>
        </w:rPr>
      </w:pPr>
      <w:r w:rsidRPr="0030666E">
        <w:rPr>
          <w:sz w:val="28"/>
          <w:szCs w:val="28"/>
          <w:lang w:val="be-BY"/>
        </w:rPr>
        <w:t xml:space="preserve">Настоящий </w:t>
      </w:r>
      <w:r w:rsidRPr="0030666E">
        <w:rPr>
          <w:sz w:val="28"/>
          <w:szCs w:val="28"/>
        </w:rPr>
        <w:t xml:space="preserve">отчет подготовлен по результатам проведенной оценки воздействия на окружающую среду планируемой хозяйственной деятельности </w:t>
      </w:r>
      <w:r>
        <w:rPr>
          <w:sz w:val="28"/>
          <w:szCs w:val="28"/>
        </w:rPr>
        <w:t xml:space="preserve">(ОВОС) </w:t>
      </w:r>
      <w:r w:rsidRPr="0030666E">
        <w:rPr>
          <w:sz w:val="28"/>
          <w:szCs w:val="28"/>
        </w:rPr>
        <w:t xml:space="preserve">по объекту: </w:t>
      </w:r>
      <w:r w:rsidRPr="00EE05A2">
        <w:rPr>
          <w:bCs/>
          <w:sz w:val="28"/>
          <w:szCs w:val="28"/>
        </w:rPr>
        <w:t>«</w:t>
      </w:r>
      <w:r w:rsidRPr="00C431C0">
        <w:rPr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EE05A2">
        <w:rPr>
          <w:bCs/>
          <w:sz w:val="28"/>
          <w:szCs w:val="28"/>
        </w:rPr>
        <w:t>»</w:t>
      </w:r>
      <w:r w:rsidRPr="0030666E">
        <w:rPr>
          <w:sz w:val="28"/>
          <w:szCs w:val="28"/>
        </w:rPr>
        <w:t>.</w:t>
      </w:r>
    </w:p>
    <w:p w:rsidR="00CD325B" w:rsidRDefault="00CD325B" w:rsidP="00936877">
      <w:pPr>
        <w:spacing w:line="360" w:lineRule="exact"/>
        <w:ind w:firstLine="709"/>
        <w:jc w:val="both"/>
        <w:rPr>
          <w:sz w:val="28"/>
          <w:szCs w:val="28"/>
        </w:rPr>
      </w:pPr>
      <w:r w:rsidRPr="00A16B54">
        <w:rPr>
          <w:sz w:val="28"/>
        </w:rPr>
        <w:t>Разработка отчета об ОВОС объекта «</w:t>
      </w:r>
      <w:r w:rsidRPr="00C431C0">
        <w:rPr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A16B54">
        <w:rPr>
          <w:sz w:val="28"/>
        </w:rPr>
        <w:t xml:space="preserve">» выполнялась согласно </w:t>
      </w:r>
      <w:r w:rsidRPr="00A16B54">
        <w:rPr>
          <w:i/>
          <w:sz w:val="28"/>
        </w:rPr>
        <w:t>Закону о государственной экологической экспертизе, стратегической экологической оценке и оценке воздействия на окружающую среду</w:t>
      </w:r>
      <w:r w:rsidRPr="00936877">
        <w:rPr>
          <w:i/>
          <w:sz w:val="28"/>
        </w:rPr>
        <w:t xml:space="preserve">, </w:t>
      </w:r>
      <w:r w:rsidRPr="00936877">
        <w:rPr>
          <w:sz w:val="28"/>
          <w:szCs w:val="28"/>
        </w:rPr>
        <w:t xml:space="preserve"> в соответствии со </w:t>
      </w:r>
      <w:r w:rsidRPr="00936877">
        <w:rPr>
          <w:i/>
          <w:sz w:val="28"/>
          <w:szCs w:val="28"/>
        </w:rPr>
        <w:t>ст. 7 п. 1.</w:t>
      </w:r>
      <w:r>
        <w:rPr>
          <w:i/>
          <w:sz w:val="28"/>
          <w:szCs w:val="28"/>
        </w:rPr>
        <w:t>33</w:t>
      </w:r>
      <w:r w:rsidRPr="00936877">
        <w:rPr>
          <w:i/>
          <w:sz w:val="28"/>
          <w:szCs w:val="28"/>
        </w:rPr>
        <w:t xml:space="preserve"> </w:t>
      </w:r>
      <w:r w:rsidRPr="00936877">
        <w:rPr>
          <w:sz w:val="28"/>
          <w:szCs w:val="28"/>
        </w:rPr>
        <w:t xml:space="preserve">которого, </w:t>
      </w:r>
      <w:r w:rsidRPr="00C431C0">
        <w:rPr>
          <w:sz w:val="28"/>
        </w:rPr>
        <w:t>для  объектов хозяйственной и иной деятельности, планируемых к строительству в зонах охраны недвижимых материальных историко-культурных ценностей,</w:t>
      </w:r>
      <w:r w:rsidRPr="00C431C0">
        <w:rPr>
          <w:sz w:val="28"/>
          <w:szCs w:val="28"/>
        </w:rPr>
        <w:t xml:space="preserve"> </w:t>
      </w:r>
      <w:r w:rsidRPr="00936877">
        <w:rPr>
          <w:sz w:val="28"/>
          <w:szCs w:val="28"/>
        </w:rPr>
        <w:t>оценка воздействия на окружающую среду проводится в обязательном порядке.</w:t>
      </w:r>
    </w:p>
    <w:p w:rsidR="00CD325B" w:rsidRDefault="00CD325B" w:rsidP="00936877">
      <w:pPr>
        <w:spacing w:line="360" w:lineRule="exact"/>
        <w:ind w:firstLine="709"/>
        <w:jc w:val="both"/>
        <w:rPr>
          <w:sz w:val="28"/>
          <w:szCs w:val="28"/>
        </w:rPr>
      </w:pPr>
      <w:r w:rsidRPr="00936877">
        <w:rPr>
          <w:sz w:val="28"/>
          <w:szCs w:val="28"/>
        </w:rPr>
        <w:t>Состав</w:t>
      </w:r>
      <w:r>
        <w:rPr>
          <w:sz w:val="28"/>
          <w:szCs w:val="28"/>
        </w:rPr>
        <w:t xml:space="preserve"> исследований определен согласно </w:t>
      </w:r>
      <w:r w:rsidRPr="00936877">
        <w:rPr>
          <w:i/>
          <w:sz w:val="28"/>
          <w:szCs w:val="28"/>
        </w:rPr>
        <w:t>Положению о порядке проведения оценки воздействия на окружающую среду, утв. Постановлением СМ РБ № 755 от 19 мая 2010 г. и ТКП 17.02-08-2012 (02120) «Охрана окружающей среды и природопользование. Правила проведения оценки воздействия на окружающую среду (ОВОС) и подготовки отчета</w:t>
      </w:r>
      <w:r>
        <w:rPr>
          <w:sz w:val="28"/>
          <w:szCs w:val="28"/>
        </w:rPr>
        <w:t xml:space="preserve">» и др. </w:t>
      </w:r>
    </w:p>
    <w:p w:rsidR="00CD325B" w:rsidRDefault="00CD325B" w:rsidP="00936877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целью проведения ОВОС </w:t>
      </w:r>
      <w:r w:rsidRPr="00C05F24">
        <w:rPr>
          <w:sz w:val="28"/>
          <w:szCs w:val="28"/>
        </w:rPr>
        <w:t xml:space="preserve">является прогноз воздействия на окружающую среду при </w:t>
      </w:r>
      <w:r>
        <w:rPr>
          <w:sz w:val="28"/>
          <w:szCs w:val="28"/>
        </w:rPr>
        <w:t xml:space="preserve">выполнении работ по строительству и эксплуатации объекта административного назначения в охранной зоне историко-культурной ценности – </w:t>
      </w:r>
      <w:r w:rsidRPr="00D67091">
        <w:rPr>
          <w:sz w:val="28"/>
        </w:rPr>
        <w:t>«Здания по пр. Независимости, 91, 93 в г.</w:t>
      </w:r>
      <w:r>
        <w:rPr>
          <w:sz w:val="28"/>
        </w:rPr>
        <w:t xml:space="preserve"> </w:t>
      </w:r>
      <w:r w:rsidRPr="00D67091">
        <w:rPr>
          <w:sz w:val="28"/>
        </w:rPr>
        <w:t>Минске»</w:t>
      </w:r>
      <w:r w:rsidRPr="00C05F24">
        <w:rPr>
          <w:sz w:val="28"/>
          <w:szCs w:val="28"/>
        </w:rPr>
        <w:t xml:space="preserve"> с учетом природных, социальных и техногенных условий,</w:t>
      </w:r>
      <w:r>
        <w:rPr>
          <w:rFonts w:ascii="Arial" w:hAnsi="Arial" w:cs="Arial"/>
          <w:sz w:val="35"/>
          <w:szCs w:val="35"/>
        </w:rPr>
        <w:t xml:space="preserve"> </w:t>
      </w:r>
      <w:r>
        <w:rPr>
          <w:sz w:val="28"/>
          <w:szCs w:val="28"/>
        </w:rPr>
        <w:t>поиск оптимальных предпроектных и проектных решений, способствующих предотвращению возможного неблагоприятного воздействия на окружающую среду при реализации планируемой хозяйственной деятельности, а также выработка эффективных мер по снижению возможного неблагоприятного воздействия на окружающую среду до незначительного или приемлемого уровня.</w:t>
      </w:r>
    </w:p>
    <w:p w:rsidR="00CD325B" w:rsidRPr="00C021A5" w:rsidRDefault="00CD325B" w:rsidP="00936877">
      <w:pPr>
        <w:spacing w:line="360" w:lineRule="exact"/>
        <w:ind w:firstLine="567"/>
        <w:jc w:val="both"/>
        <w:rPr>
          <w:sz w:val="28"/>
          <w:szCs w:val="28"/>
        </w:rPr>
      </w:pPr>
      <w:r w:rsidRPr="00C021A5">
        <w:rPr>
          <w:sz w:val="28"/>
          <w:szCs w:val="28"/>
        </w:rPr>
        <w:t>Для достижения поставленной цели реш</w:t>
      </w:r>
      <w:r>
        <w:rPr>
          <w:sz w:val="28"/>
          <w:szCs w:val="28"/>
        </w:rPr>
        <w:t>ены</w:t>
      </w:r>
      <w:r w:rsidRPr="00C021A5">
        <w:rPr>
          <w:sz w:val="28"/>
          <w:szCs w:val="28"/>
        </w:rPr>
        <w:t xml:space="preserve"> следующие задачи: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разработ</w:t>
      </w:r>
      <w:r>
        <w:rPr>
          <w:bCs/>
          <w:sz w:val="28"/>
          <w:szCs w:val="28"/>
        </w:rPr>
        <w:t>ана</w:t>
      </w:r>
      <w:r w:rsidRPr="00C021A5">
        <w:rPr>
          <w:bCs/>
          <w:sz w:val="28"/>
          <w:szCs w:val="28"/>
        </w:rPr>
        <w:t xml:space="preserve"> программ</w:t>
      </w:r>
      <w:r>
        <w:rPr>
          <w:bCs/>
          <w:sz w:val="28"/>
          <w:szCs w:val="28"/>
        </w:rPr>
        <w:t>а</w:t>
      </w:r>
      <w:r w:rsidRPr="00C021A5">
        <w:rPr>
          <w:bCs/>
          <w:sz w:val="28"/>
          <w:szCs w:val="28"/>
        </w:rPr>
        <w:t xml:space="preserve"> проведения ОВОС</w:t>
      </w:r>
      <w:r>
        <w:rPr>
          <w:bCs/>
          <w:sz w:val="28"/>
          <w:szCs w:val="28"/>
        </w:rPr>
        <w:t xml:space="preserve"> (Приложение А)</w:t>
      </w:r>
      <w:r w:rsidRPr="00C021A5">
        <w:rPr>
          <w:bCs/>
          <w:sz w:val="28"/>
          <w:szCs w:val="28"/>
        </w:rPr>
        <w:t>;</w:t>
      </w:r>
    </w:p>
    <w:p w:rsidR="00CD325B" w:rsidRPr="00C021A5" w:rsidRDefault="00CD325B" w:rsidP="00936877">
      <w:pPr>
        <w:pStyle w:val="ListParagraph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охарактеризова</w:t>
      </w:r>
      <w:r>
        <w:rPr>
          <w:bCs/>
          <w:sz w:val="28"/>
          <w:szCs w:val="28"/>
        </w:rPr>
        <w:t>но</w:t>
      </w:r>
      <w:r w:rsidRPr="00C021A5">
        <w:rPr>
          <w:bCs/>
          <w:sz w:val="28"/>
          <w:szCs w:val="28"/>
        </w:rPr>
        <w:t xml:space="preserve"> состояние основных компонентов окружающей среды территории исследований;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да</w:t>
      </w:r>
      <w:r>
        <w:rPr>
          <w:bCs/>
          <w:sz w:val="28"/>
          <w:szCs w:val="28"/>
        </w:rPr>
        <w:t>на</w:t>
      </w:r>
      <w:r w:rsidRPr="00C021A5">
        <w:rPr>
          <w:bCs/>
          <w:sz w:val="28"/>
          <w:szCs w:val="28"/>
        </w:rPr>
        <w:t xml:space="preserve"> характеристик</w:t>
      </w:r>
      <w:r>
        <w:rPr>
          <w:bCs/>
          <w:sz w:val="28"/>
          <w:szCs w:val="28"/>
        </w:rPr>
        <w:t>а</w:t>
      </w:r>
      <w:r w:rsidRPr="00C021A5">
        <w:rPr>
          <w:bCs/>
          <w:sz w:val="28"/>
          <w:szCs w:val="28"/>
        </w:rPr>
        <w:t xml:space="preserve"> режима использования территории исследования и экологических ограничений на реализацию планируемой хозяйственной деятельности;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оцен</w:t>
      </w:r>
      <w:r>
        <w:rPr>
          <w:bCs/>
          <w:sz w:val="28"/>
          <w:szCs w:val="28"/>
        </w:rPr>
        <w:t>ено</w:t>
      </w:r>
      <w:r w:rsidRPr="00C021A5">
        <w:rPr>
          <w:bCs/>
          <w:sz w:val="28"/>
          <w:szCs w:val="28"/>
        </w:rPr>
        <w:t xml:space="preserve"> возможное негативное воздействие при реализации планируемой деятельности на состояние основных компонентов окружающей среды;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охарактеризова</w:t>
      </w:r>
      <w:r>
        <w:rPr>
          <w:bCs/>
          <w:sz w:val="28"/>
          <w:szCs w:val="28"/>
        </w:rPr>
        <w:t>ны</w:t>
      </w:r>
      <w:r w:rsidRPr="00C021A5">
        <w:rPr>
          <w:bCs/>
          <w:sz w:val="28"/>
          <w:szCs w:val="28"/>
        </w:rPr>
        <w:t xml:space="preserve"> альтернативные варианты планируемой хозяйственной деятельности;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выполн</w:t>
      </w:r>
      <w:r>
        <w:rPr>
          <w:bCs/>
          <w:sz w:val="28"/>
          <w:szCs w:val="28"/>
        </w:rPr>
        <w:t>ены</w:t>
      </w:r>
      <w:r w:rsidRPr="00C021A5">
        <w:rPr>
          <w:bCs/>
          <w:sz w:val="28"/>
          <w:szCs w:val="28"/>
        </w:rPr>
        <w:t xml:space="preserve"> прогноз и оценк</w:t>
      </w:r>
      <w:r>
        <w:rPr>
          <w:bCs/>
          <w:sz w:val="28"/>
          <w:szCs w:val="28"/>
        </w:rPr>
        <w:t>а</w:t>
      </w:r>
      <w:r w:rsidRPr="00C021A5">
        <w:rPr>
          <w:bCs/>
          <w:sz w:val="28"/>
          <w:szCs w:val="28"/>
        </w:rPr>
        <w:t xml:space="preserve"> возможного изменения состояния окружающей среды при реализации планируемой хозяйственной деятельности;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выполн</w:t>
      </w:r>
      <w:r>
        <w:rPr>
          <w:bCs/>
          <w:sz w:val="28"/>
          <w:szCs w:val="28"/>
        </w:rPr>
        <w:t>ена</w:t>
      </w:r>
      <w:r w:rsidRPr="00C021A5">
        <w:rPr>
          <w:bCs/>
          <w:sz w:val="28"/>
          <w:szCs w:val="28"/>
        </w:rPr>
        <w:t xml:space="preserve"> сравнительн</w:t>
      </w:r>
      <w:r>
        <w:rPr>
          <w:bCs/>
          <w:sz w:val="28"/>
          <w:szCs w:val="28"/>
        </w:rPr>
        <w:t>ая</w:t>
      </w:r>
      <w:r w:rsidRPr="00C021A5">
        <w:rPr>
          <w:bCs/>
          <w:sz w:val="28"/>
          <w:szCs w:val="28"/>
        </w:rPr>
        <w:t xml:space="preserve"> оценк</w:t>
      </w:r>
      <w:r>
        <w:rPr>
          <w:bCs/>
          <w:sz w:val="28"/>
          <w:szCs w:val="28"/>
        </w:rPr>
        <w:t>а</w:t>
      </w:r>
      <w:r w:rsidRPr="00C021A5">
        <w:rPr>
          <w:bCs/>
          <w:sz w:val="28"/>
          <w:szCs w:val="28"/>
        </w:rPr>
        <w:t xml:space="preserve"> альтернативных вариантов реализации планируемой хозяйственной деятельности с выбором приоритетного варианта;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разработа</w:t>
      </w:r>
      <w:r>
        <w:rPr>
          <w:bCs/>
          <w:sz w:val="28"/>
          <w:szCs w:val="28"/>
        </w:rPr>
        <w:t>н</w:t>
      </w:r>
      <w:r w:rsidRPr="00C021A5">
        <w:rPr>
          <w:bCs/>
          <w:sz w:val="28"/>
          <w:szCs w:val="28"/>
        </w:rPr>
        <w:t xml:space="preserve"> состав мероприятий по предотвращению или снижению возможного неблагоприятного воздействия на окружающую среду;</w:t>
      </w:r>
    </w:p>
    <w:p w:rsidR="00CD325B" w:rsidRPr="00C021A5" w:rsidRDefault="00CD325B" w:rsidP="00936877">
      <w:pPr>
        <w:pStyle w:val="a0"/>
        <w:numPr>
          <w:ilvl w:val="0"/>
          <w:numId w:val="11"/>
        </w:numPr>
        <w:tabs>
          <w:tab w:val="left" w:pos="993"/>
        </w:tabs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C021A5">
        <w:rPr>
          <w:bCs/>
          <w:sz w:val="28"/>
          <w:szCs w:val="28"/>
        </w:rPr>
        <w:t>разработа</w:t>
      </w:r>
      <w:r>
        <w:rPr>
          <w:bCs/>
          <w:sz w:val="28"/>
          <w:szCs w:val="28"/>
        </w:rPr>
        <w:t>но</w:t>
      </w:r>
      <w:r w:rsidRPr="00C021A5">
        <w:rPr>
          <w:bCs/>
          <w:sz w:val="28"/>
          <w:szCs w:val="28"/>
        </w:rPr>
        <w:t xml:space="preserve"> резюме нетехнического характера по результатам ОВОС.</w:t>
      </w:r>
    </w:p>
    <w:p w:rsidR="00CD325B" w:rsidRPr="00C021A5" w:rsidRDefault="00CD325B" w:rsidP="00936877">
      <w:pPr>
        <w:spacing w:line="360" w:lineRule="exact"/>
        <w:rPr>
          <w:sz w:val="28"/>
          <w:szCs w:val="28"/>
        </w:rPr>
      </w:pPr>
    </w:p>
    <w:p w:rsidR="00CD325B" w:rsidRDefault="00CD325B" w:rsidP="00936877">
      <w:pPr>
        <w:spacing w:line="360" w:lineRule="exact"/>
        <w:ind w:firstLine="567"/>
        <w:jc w:val="both"/>
        <w:rPr>
          <w:sz w:val="28"/>
          <w:szCs w:val="28"/>
        </w:rPr>
      </w:pPr>
      <w:r w:rsidRPr="00C021A5">
        <w:rPr>
          <w:sz w:val="28"/>
          <w:szCs w:val="28"/>
        </w:rPr>
        <w:t>Исходными данными для выполнения НИР явля</w:t>
      </w:r>
      <w:r>
        <w:rPr>
          <w:sz w:val="28"/>
          <w:szCs w:val="28"/>
        </w:rPr>
        <w:t>лись</w:t>
      </w:r>
      <w:r w:rsidRPr="00C021A5">
        <w:rPr>
          <w:sz w:val="28"/>
          <w:szCs w:val="28"/>
        </w:rPr>
        <w:t xml:space="preserve">: материалы Геолфонда РУП «Белгеология», материалы </w:t>
      </w:r>
      <w:r>
        <w:rPr>
          <w:sz w:val="28"/>
          <w:szCs w:val="28"/>
        </w:rPr>
        <w:t>проведенных ранее исследований</w:t>
      </w:r>
      <w:r w:rsidRPr="00C021A5">
        <w:rPr>
          <w:sz w:val="28"/>
          <w:szCs w:val="28"/>
        </w:rPr>
        <w:t xml:space="preserve"> под близлежащие объекты; архивные материалы Института природопользования НАН Беларуси, опубликованные материалы по изучаемым вопросам; картографический материал, в том числе, предоставляемый источниками сети Интернет (ресурсы </w:t>
      </w:r>
      <w:r w:rsidRPr="00C021A5">
        <w:rPr>
          <w:sz w:val="28"/>
          <w:szCs w:val="28"/>
          <w:lang w:val="en-US"/>
        </w:rPr>
        <w:t>google</w:t>
      </w:r>
      <w:r w:rsidRPr="00C021A5">
        <w:rPr>
          <w:sz w:val="28"/>
          <w:szCs w:val="28"/>
        </w:rPr>
        <w:t>.</w:t>
      </w:r>
      <w:r w:rsidRPr="00C021A5">
        <w:rPr>
          <w:sz w:val="28"/>
          <w:szCs w:val="28"/>
          <w:lang w:val="en-US"/>
        </w:rPr>
        <w:t>maps</w:t>
      </w:r>
      <w:r w:rsidRPr="00C021A5">
        <w:rPr>
          <w:sz w:val="28"/>
          <w:szCs w:val="28"/>
        </w:rPr>
        <w:t>.</w:t>
      </w:r>
      <w:r w:rsidRPr="00C021A5">
        <w:rPr>
          <w:sz w:val="28"/>
          <w:szCs w:val="28"/>
          <w:lang w:val="en-US"/>
        </w:rPr>
        <w:t>com</w:t>
      </w:r>
      <w:r w:rsidRPr="00C021A5">
        <w:rPr>
          <w:sz w:val="28"/>
          <w:szCs w:val="28"/>
        </w:rPr>
        <w:t>); законодательно-нормативная экологическая и градостроительная документация,  результаты натурного обследования.</w:t>
      </w:r>
    </w:p>
    <w:p w:rsidR="00CD325B" w:rsidRPr="00C021A5" w:rsidRDefault="00CD325B" w:rsidP="00936877">
      <w:pPr>
        <w:spacing w:line="360" w:lineRule="exact"/>
        <w:ind w:firstLine="567"/>
        <w:jc w:val="both"/>
        <w:rPr>
          <w:sz w:val="28"/>
          <w:szCs w:val="28"/>
        </w:rPr>
      </w:pPr>
    </w:p>
    <w:p w:rsidR="00CD325B" w:rsidRPr="000A0F09" w:rsidRDefault="00CD325B" w:rsidP="000A0F09">
      <w:pPr>
        <w:spacing w:line="360" w:lineRule="exact"/>
        <w:ind w:firstLine="709"/>
        <w:jc w:val="both"/>
        <w:rPr>
          <w:sz w:val="28"/>
          <w:szCs w:val="28"/>
        </w:rPr>
      </w:pPr>
      <w:r w:rsidRPr="000A0F09">
        <w:rPr>
          <w:sz w:val="28"/>
          <w:szCs w:val="28"/>
        </w:rPr>
        <w:t>ГНУ «Институт природопользования НАН Беларуси» имеет в своем составе специалистов, прошедших подготовку на курсах повышения квалификации Минприроды РБ и разрешение на разработку ОВОС</w:t>
      </w:r>
      <w:r>
        <w:rPr>
          <w:sz w:val="28"/>
          <w:szCs w:val="28"/>
        </w:rPr>
        <w:t xml:space="preserve"> (Приложение Б)</w:t>
      </w:r>
      <w:r w:rsidRPr="000A0F09">
        <w:rPr>
          <w:sz w:val="28"/>
          <w:szCs w:val="28"/>
        </w:rPr>
        <w:t>.</w:t>
      </w:r>
    </w:p>
    <w:p w:rsidR="00CD325B" w:rsidRDefault="00CD325B" w:rsidP="00936877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CD325B" w:rsidRPr="00BD6003" w:rsidRDefault="00CD325B" w:rsidP="001509D0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Default="00CD325B" w:rsidP="00613325">
      <w:pPr>
        <w:pStyle w:val="Heading1"/>
        <w:jc w:val="center"/>
        <w:rPr>
          <w:b/>
          <w:sz w:val="28"/>
          <w:szCs w:val="28"/>
        </w:rPr>
      </w:pPr>
      <w:bookmarkStart w:id="5" w:name="_Toc275501520"/>
      <w:bookmarkStart w:id="6" w:name="_Toc490130373"/>
      <w:r>
        <w:rPr>
          <w:b/>
          <w:sz w:val="28"/>
          <w:szCs w:val="28"/>
        </w:rPr>
        <w:t xml:space="preserve">1 </w:t>
      </w:r>
      <w:r w:rsidRPr="00225542">
        <w:rPr>
          <w:b/>
          <w:sz w:val="28"/>
          <w:szCs w:val="28"/>
        </w:rPr>
        <w:t>Сведения о заказчике, территории и объекте планируемой деятельности</w:t>
      </w:r>
      <w:bookmarkEnd w:id="5"/>
      <w:bookmarkEnd w:id="6"/>
    </w:p>
    <w:p w:rsidR="00CD325B" w:rsidRPr="00613325" w:rsidRDefault="00CD325B" w:rsidP="00613325"/>
    <w:p w:rsidR="00CD325B" w:rsidRPr="00CA1569" w:rsidRDefault="00CD325B" w:rsidP="00916344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bookmarkStart w:id="7" w:name="_Toc490130374"/>
      <w:r w:rsidRPr="00CA1569">
        <w:rPr>
          <w:rFonts w:ascii="Times New Roman" w:hAnsi="Times New Roman"/>
          <w:i/>
          <w:color w:val="000000"/>
          <w:sz w:val="28"/>
          <w:szCs w:val="28"/>
        </w:rPr>
        <w:t>1.1 Общие сведения о заказчике и проектной организации</w:t>
      </w:r>
      <w:bookmarkEnd w:id="7"/>
    </w:p>
    <w:p w:rsidR="00CD325B" w:rsidRPr="003B59D5" w:rsidRDefault="00CD325B" w:rsidP="00916344">
      <w:pPr>
        <w:spacing w:line="360" w:lineRule="exact"/>
        <w:ind w:firstLine="709"/>
        <w:jc w:val="both"/>
        <w:rPr>
          <w:sz w:val="28"/>
          <w:szCs w:val="28"/>
        </w:rPr>
      </w:pPr>
      <w:r w:rsidRPr="005B2AE7">
        <w:rPr>
          <w:sz w:val="28"/>
          <w:szCs w:val="28"/>
        </w:rPr>
        <w:t xml:space="preserve">Заказчиком планируемой хозяйственной деятельности выступает </w:t>
      </w:r>
      <w:r>
        <w:rPr>
          <w:sz w:val="28"/>
          <w:szCs w:val="28"/>
        </w:rPr>
        <w:t>СООО</w:t>
      </w:r>
      <w:r w:rsidRPr="003B59D5">
        <w:rPr>
          <w:sz w:val="28"/>
          <w:szCs w:val="28"/>
        </w:rPr>
        <w:t xml:space="preserve"> «</w:t>
      </w:r>
      <w:r>
        <w:rPr>
          <w:sz w:val="28"/>
          <w:szCs w:val="28"/>
        </w:rPr>
        <w:t>Ветер</w:t>
      </w:r>
      <w:r w:rsidRPr="003B59D5">
        <w:rPr>
          <w:sz w:val="28"/>
          <w:szCs w:val="28"/>
        </w:rPr>
        <w:t>»</w:t>
      </w:r>
      <w:r w:rsidRPr="0077767F">
        <w:rPr>
          <w:sz w:val="28"/>
          <w:szCs w:val="28"/>
        </w:rPr>
        <w:t xml:space="preserve">. </w:t>
      </w:r>
      <w:r>
        <w:rPr>
          <w:sz w:val="28"/>
          <w:szCs w:val="28"/>
        </w:rPr>
        <w:t>Юридический адрес</w:t>
      </w:r>
      <w:r w:rsidRPr="003B59D5">
        <w:rPr>
          <w:sz w:val="28"/>
          <w:szCs w:val="28"/>
        </w:rPr>
        <w:t xml:space="preserve">: </w:t>
      </w:r>
      <w:r>
        <w:rPr>
          <w:sz w:val="28"/>
          <w:szCs w:val="28"/>
        </w:rPr>
        <w:t>220075</w:t>
      </w:r>
      <w:r w:rsidRPr="003B59D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</w:t>
      </w:r>
      <w:r w:rsidRPr="003B59D5">
        <w:rPr>
          <w:sz w:val="28"/>
          <w:szCs w:val="28"/>
        </w:rPr>
        <w:t xml:space="preserve">Минск, </w:t>
      </w:r>
      <w:r>
        <w:rPr>
          <w:sz w:val="28"/>
          <w:szCs w:val="28"/>
        </w:rPr>
        <w:t>пр. Партизанский, здание СТО, пом. 211. Т</w:t>
      </w:r>
      <w:r w:rsidRPr="003B59D5">
        <w:rPr>
          <w:sz w:val="28"/>
          <w:szCs w:val="28"/>
        </w:rPr>
        <w:t>ел. +375 (</w:t>
      </w:r>
      <w:r>
        <w:rPr>
          <w:sz w:val="28"/>
          <w:szCs w:val="28"/>
        </w:rPr>
        <w:t>17</w:t>
      </w:r>
      <w:r w:rsidRPr="003B59D5">
        <w:rPr>
          <w:sz w:val="28"/>
          <w:szCs w:val="28"/>
        </w:rPr>
        <w:t>)</w:t>
      </w:r>
      <w:r>
        <w:rPr>
          <w:sz w:val="28"/>
          <w:szCs w:val="28"/>
        </w:rPr>
        <w:t>207-48-31</w:t>
      </w:r>
      <w:r w:rsidRPr="003B59D5">
        <w:rPr>
          <w:sz w:val="28"/>
          <w:szCs w:val="28"/>
        </w:rPr>
        <w:t>.</w:t>
      </w:r>
    </w:p>
    <w:p w:rsidR="00CD325B" w:rsidRPr="004A6B2D" w:rsidRDefault="00CD325B" w:rsidP="003B59D5">
      <w:pPr>
        <w:spacing w:line="360" w:lineRule="exact"/>
        <w:ind w:firstLine="709"/>
        <w:jc w:val="both"/>
        <w:rPr>
          <w:rStyle w:val="31"/>
          <w:sz w:val="28"/>
          <w:szCs w:val="28"/>
        </w:rPr>
      </w:pPr>
      <w:r w:rsidRPr="004A6B2D">
        <w:rPr>
          <w:rStyle w:val="31"/>
          <w:sz w:val="28"/>
          <w:szCs w:val="28"/>
        </w:rPr>
        <w:t xml:space="preserve">Основным направлением деятельности предприятия </w:t>
      </w:r>
      <w:r w:rsidRPr="00F768F5">
        <w:rPr>
          <w:rStyle w:val="31"/>
          <w:sz w:val="28"/>
          <w:szCs w:val="28"/>
        </w:rPr>
        <w:t>является</w:t>
      </w:r>
      <w:r w:rsidRPr="004A6B2D">
        <w:rPr>
          <w:rStyle w:val="31"/>
          <w:sz w:val="28"/>
          <w:szCs w:val="28"/>
        </w:rPr>
        <w:t xml:space="preserve"> </w:t>
      </w:r>
      <w:r>
        <w:rPr>
          <w:rStyle w:val="31"/>
          <w:sz w:val="28"/>
          <w:szCs w:val="28"/>
        </w:rPr>
        <w:t>оптовая торговля непродовольственными товарами, деятельность в области архитектуры, проектирования и строительства, грузоперевозки и др.</w:t>
      </w:r>
    </w:p>
    <w:p w:rsidR="00CD325B" w:rsidRPr="003B3431" w:rsidRDefault="00CD325B" w:rsidP="003B3431">
      <w:pPr>
        <w:spacing w:line="360" w:lineRule="exact"/>
        <w:ind w:firstLine="709"/>
        <w:jc w:val="both"/>
        <w:rPr>
          <w:sz w:val="28"/>
        </w:rPr>
      </w:pPr>
      <w:r w:rsidRPr="004A6B2D">
        <w:rPr>
          <w:sz w:val="28"/>
          <w:szCs w:val="28"/>
        </w:rPr>
        <w:t xml:space="preserve">Проектные решения по объекту </w:t>
      </w:r>
      <w:r w:rsidRPr="004A6B2D">
        <w:rPr>
          <w:bCs/>
          <w:sz w:val="28"/>
          <w:szCs w:val="28"/>
        </w:rPr>
        <w:t>«</w:t>
      </w:r>
      <w:r w:rsidRPr="00C431C0">
        <w:rPr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4A6B2D">
        <w:rPr>
          <w:bCs/>
          <w:sz w:val="28"/>
          <w:szCs w:val="28"/>
        </w:rPr>
        <w:t>»</w:t>
      </w:r>
      <w:r w:rsidRPr="004A6B2D">
        <w:rPr>
          <w:sz w:val="28"/>
          <w:szCs w:val="28"/>
        </w:rPr>
        <w:t xml:space="preserve"> разработаны </w:t>
      </w:r>
      <w:r w:rsidRPr="003B59D5">
        <w:rPr>
          <w:sz w:val="28"/>
          <w:szCs w:val="28"/>
        </w:rPr>
        <w:t xml:space="preserve">ООО </w:t>
      </w:r>
      <w:r w:rsidRPr="003B3431">
        <w:rPr>
          <w:sz w:val="28"/>
          <w:szCs w:val="28"/>
        </w:rPr>
        <w:t>«ЭЙСпроект».</w:t>
      </w:r>
      <w:r w:rsidRPr="004A6B2D">
        <w:rPr>
          <w:sz w:val="28"/>
          <w:szCs w:val="28"/>
        </w:rPr>
        <w:t xml:space="preserve"> </w:t>
      </w:r>
      <w:r>
        <w:rPr>
          <w:sz w:val="28"/>
          <w:szCs w:val="28"/>
        </w:rPr>
        <w:t>Юридический</w:t>
      </w:r>
      <w:r w:rsidRPr="004A6B2D">
        <w:rPr>
          <w:sz w:val="28"/>
          <w:szCs w:val="28"/>
        </w:rPr>
        <w:t xml:space="preserve"> адрес</w:t>
      </w:r>
      <w:r w:rsidRPr="003B3431">
        <w:rPr>
          <w:sz w:val="28"/>
          <w:szCs w:val="28"/>
        </w:rPr>
        <w:t>: 220114 г. Минск, ул. Ф. Скорины, д</w:t>
      </w:r>
      <w:r>
        <w:rPr>
          <w:sz w:val="28"/>
          <w:szCs w:val="28"/>
        </w:rPr>
        <w:t>.</w:t>
      </w:r>
      <w:r w:rsidRPr="003B3431">
        <w:rPr>
          <w:sz w:val="28"/>
          <w:szCs w:val="28"/>
        </w:rPr>
        <w:t xml:space="preserve"> 12, пом.</w:t>
      </w:r>
      <w:r>
        <w:rPr>
          <w:sz w:val="28"/>
          <w:szCs w:val="28"/>
        </w:rPr>
        <w:t xml:space="preserve"> </w:t>
      </w:r>
      <w:r w:rsidRPr="003B3431">
        <w:rPr>
          <w:sz w:val="28"/>
          <w:szCs w:val="28"/>
        </w:rPr>
        <w:t>51. Тел: +375 (17) 362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74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02 Факс: +375 (17) 362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57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 xml:space="preserve">60. </w:t>
      </w:r>
      <w:r>
        <w:rPr>
          <w:sz w:val="28"/>
          <w:szCs w:val="28"/>
        </w:rPr>
        <w:t xml:space="preserve">Предприятие специализируется на разработке </w:t>
      </w:r>
      <w:r w:rsidRPr="003B3431">
        <w:rPr>
          <w:sz w:val="28"/>
        </w:rPr>
        <w:t>проектных решений инженерных систем зданий и сооружений, наружных инженерных коммуникаций для подключения инженерных систем зданий и сооружений, а  также производит проектные работы любой сложности.</w:t>
      </w:r>
    </w:p>
    <w:p w:rsidR="00CD325B" w:rsidRDefault="00CD325B" w:rsidP="004E55B5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разработан </w:t>
      </w:r>
      <w:r w:rsidRPr="00A07F7D">
        <w:rPr>
          <w:sz w:val="28"/>
          <w:szCs w:val="28"/>
        </w:rPr>
        <w:t xml:space="preserve">на основании </w:t>
      </w:r>
      <w:r w:rsidRPr="004A6B2D">
        <w:rPr>
          <w:iCs/>
          <w:sz w:val="28"/>
          <w:szCs w:val="28"/>
        </w:rPr>
        <w:t xml:space="preserve">разрешительной документации: </w:t>
      </w:r>
      <w:r>
        <w:rPr>
          <w:iCs/>
          <w:sz w:val="28"/>
          <w:szCs w:val="28"/>
        </w:rPr>
        <w:t xml:space="preserve"> </w:t>
      </w:r>
      <w:r>
        <w:rPr>
          <w:sz w:val="28"/>
          <w:szCs w:val="28"/>
        </w:rPr>
        <w:t>Акта выбора земельного участка</w:t>
      </w:r>
      <w:r w:rsidRPr="00C32EED">
        <w:rPr>
          <w:sz w:val="28"/>
          <w:szCs w:val="28"/>
        </w:rPr>
        <w:t xml:space="preserve">, </w:t>
      </w:r>
      <w:r>
        <w:rPr>
          <w:iCs/>
          <w:sz w:val="28"/>
          <w:szCs w:val="28"/>
        </w:rPr>
        <w:t>Градостроительного</w:t>
      </w:r>
      <w:r w:rsidRPr="00C32E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паспорта земельного участка, </w:t>
      </w:r>
      <w:r w:rsidRPr="00C32EED">
        <w:rPr>
          <w:sz w:val="28"/>
          <w:szCs w:val="28"/>
        </w:rPr>
        <w:t>Задани</w:t>
      </w:r>
      <w:r>
        <w:rPr>
          <w:sz w:val="28"/>
          <w:szCs w:val="28"/>
        </w:rPr>
        <w:t>я</w:t>
      </w:r>
      <w:r w:rsidRPr="00C32EED">
        <w:rPr>
          <w:sz w:val="28"/>
          <w:szCs w:val="28"/>
        </w:rPr>
        <w:t xml:space="preserve"> на проектирование</w:t>
      </w:r>
      <w:r w:rsidRPr="00C32EED">
        <w:rPr>
          <w:iCs/>
          <w:sz w:val="28"/>
          <w:szCs w:val="28"/>
        </w:rPr>
        <w:t>, утвержденно</w:t>
      </w:r>
      <w:r>
        <w:rPr>
          <w:iCs/>
          <w:sz w:val="28"/>
          <w:szCs w:val="28"/>
        </w:rPr>
        <w:t>го заказчиком</w:t>
      </w:r>
      <w:r w:rsidRPr="00C32EED">
        <w:rPr>
          <w:sz w:val="28"/>
          <w:szCs w:val="28"/>
        </w:rPr>
        <w:t>; технических</w:t>
      </w:r>
      <w:r w:rsidRPr="004A6B2D">
        <w:rPr>
          <w:sz w:val="28"/>
          <w:szCs w:val="28"/>
        </w:rPr>
        <w:t xml:space="preserve"> условий заинтересованных организаций.</w:t>
      </w:r>
    </w:p>
    <w:p w:rsidR="00CD325B" w:rsidRPr="004A6B2D" w:rsidRDefault="00CD325B" w:rsidP="004E55B5">
      <w:pPr>
        <w:spacing w:line="360" w:lineRule="exact"/>
        <w:ind w:firstLine="709"/>
        <w:jc w:val="both"/>
        <w:rPr>
          <w:rStyle w:val="31"/>
          <w:sz w:val="28"/>
          <w:szCs w:val="28"/>
        </w:rPr>
      </w:pPr>
    </w:p>
    <w:p w:rsidR="00CD325B" w:rsidRPr="00CA1569" w:rsidRDefault="00CD325B" w:rsidP="00916344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bookmarkStart w:id="8" w:name="_Toc490130375"/>
      <w:r w:rsidRPr="00CA1569">
        <w:rPr>
          <w:rFonts w:ascii="Times New Roman" w:hAnsi="Times New Roman"/>
          <w:i/>
          <w:color w:val="000000"/>
          <w:sz w:val="28"/>
          <w:szCs w:val="28"/>
        </w:rPr>
        <w:t>1.2 Общие сведения о планируемой хозяйственной деятельности и краткая характеристика проектных решений</w:t>
      </w:r>
      <w:bookmarkEnd w:id="8"/>
    </w:p>
    <w:p w:rsidR="00CD325B" w:rsidRPr="001659D9" w:rsidRDefault="00CD325B" w:rsidP="00956132">
      <w:pPr>
        <w:spacing w:line="360" w:lineRule="exact"/>
        <w:ind w:right="140" w:firstLine="851"/>
        <w:jc w:val="both"/>
        <w:rPr>
          <w:iCs/>
          <w:color w:val="000000"/>
          <w:spacing w:val="3"/>
          <w:sz w:val="28"/>
          <w:szCs w:val="28"/>
        </w:rPr>
      </w:pPr>
      <w:r w:rsidRPr="001659D9">
        <w:rPr>
          <w:color w:val="000000"/>
          <w:sz w:val="28"/>
          <w:szCs w:val="28"/>
        </w:rPr>
        <w:t xml:space="preserve">Планируемая хозяйственная деятельность представляет собой строительство </w:t>
      </w:r>
      <w:r w:rsidRPr="001659D9">
        <w:rPr>
          <w:sz w:val="28"/>
          <w:szCs w:val="28"/>
        </w:rPr>
        <w:t>объекта административного назначения по адресу пр. Независимости, 93Б в г. Минске</w:t>
      </w:r>
      <w:r w:rsidRPr="001659D9">
        <w:rPr>
          <w:iCs/>
          <w:color w:val="000000"/>
          <w:spacing w:val="3"/>
          <w:sz w:val="28"/>
          <w:szCs w:val="28"/>
        </w:rPr>
        <w:t xml:space="preserve">. </w:t>
      </w:r>
    </w:p>
    <w:p w:rsidR="00CD325B" w:rsidRPr="001659D9" w:rsidRDefault="00CD325B" w:rsidP="00956132">
      <w:pPr>
        <w:spacing w:line="360" w:lineRule="exact"/>
        <w:ind w:firstLine="709"/>
        <w:jc w:val="both"/>
        <w:rPr>
          <w:sz w:val="28"/>
          <w:szCs w:val="28"/>
        </w:rPr>
      </w:pPr>
      <w:r w:rsidRPr="001659D9">
        <w:rPr>
          <w:iCs/>
          <w:color w:val="000000"/>
          <w:spacing w:val="3"/>
          <w:sz w:val="28"/>
          <w:szCs w:val="28"/>
        </w:rPr>
        <w:t xml:space="preserve">Целью планируемой хозяйственной деятельности является </w:t>
      </w:r>
      <w:r>
        <w:rPr>
          <w:iCs/>
          <w:color w:val="000000"/>
          <w:spacing w:val="3"/>
          <w:sz w:val="28"/>
          <w:szCs w:val="28"/>
        </w:rPr>
        <w:t xml:space="preserve"> </w:t>
      </w:r>
      <w:r w:rsidRPr="001659D9">
        <w:rPr>
          <w:iCs/>
          <w:color w:val="000000"/>
          <w:spacing w:val="3"/>
          <w:sz w:val="28"/>
          <w:szCs w:val="28"/>
        </w:rPr>
        <w:t xml:space="preserve">реализация </w:t>
      </w:r>
      <w:r>
        <w:rPr>
          <w:iCs/>
          <w:color w:val="000000"/>
          <w:spacing w:val="3"/>
          <w:sz w:val="28"/>
          <w:szCs w:val="28"/>
        </w:rPr>
        <w:t xml:space="preserve">инвестиционных процессов на проектируемой территории в части установления градостроительных требований к ее использованию и застройке в увязке с </w:t>
      </w:r>
      <w:r w:rsidRPr="001659D9">
        <w:rPr>
          <w:iCs/>
          <w:color w:val="000000"/>
          <w:spacing w:val="3"/>
          <w:sz w:val="28"/>
          <w:szCs w:val="28"/>
        </w:rPr>
        <w:t>Генеральн</w:t>
      </w:r>
      <w:r>
        <w:rPr>
          <w:iCs/>
          <w:color w:val="000000"/>
          <w:spacing w:val="3"/>
          <w:sz w:val="28"/>
          <w:szCs w:val="28"/>
        </w:rPr>
        <w:t>ым</w:t>
      </w:r>
      <w:r w:rsidRPr="001659D9">
        <w:rPr>
          <w:iCs/>
          <w:color w:val="000000"/>
          <w:spacing w:val="3"/>
          <w:sz w:val="28"/>
          <w:szCs w:val="28"/>
        </w:rPr>
        <w:t xml:space="preserve"> план</w:t>
      </w:r>
      <w:r>
        <w:rPr>
          <w:iCs/>
          <w:color w:val="000000"/>
          <w:spacing w:val="3"/>
          <w:sz w:val="28"/>
          <w:szCs w:val="28"/>
        </w:rPr>
        <w:t>ом</w:t>
      </w:r>
      <w:r w:rsidRPr="001659D9">
        <w:rPr>
          <w:iCs/>
          <w:color w:val="000000"/>
          <w:spacing w:val="3"/>
          <w:sz w:val="28"/>
          <w:szCs w:val="28"/>
        </w:rPr>
        <w:t xml:space="preserve"> </w:t>
      </w:r>
      <w:r>
        <w:rPr>
          <w:iCs/>
          <w:color w:val="000000"/>
          <w:spacing w:val="3"/>
          <w:sz w:val="28"/>
          <w:szCs w:val="28"/>
        </w:rPr>
        <w:t xml:space="preserve">развития </w:t>
      </w:r>
      <w:r w:rsidRPr="001659D9">
        <w:rPr>
          <w:iCs/>
          <w:color w:val="000000"/>
          <w:spacing w:val="3"/>
          <w:sz w:val="28"/>
          <w:szCs w:val="28"/>
        </w:rPr>
        <w:t>г. Минска</w:t>
      </w:r>
      <w:r>
        <w:rPr>
          <w:iCs/>
          <w:color w:val="000000"/>
          <w:spacing w:val="3"/>
          <w:sz w:val="28"/>
          <w:szCs w:val="28"/>
        </w:rPr>
        <w:t xml:space="preserve"> в соответствии с Указом Президента Республики Беларусь </w:t>
      </w:r>
      <w:r w:rsidRPr="00B31A21">
        <w:rPr>
          <w:iCs/>
          <w:color w:val="000000"/>
          <w:spacing w:val="3"/>
          <w:sz w:val="28"/>
          <w:szCs w:val="28"/>
        </w:rPr>
        <w:t xml:space="preserve">от </w:t>
      </w:r>
      <w:r w:rsidRPr="00B31A21">
        <w:rPr>
          <w:sz w:val="28"/>
          <w:szCs w:val="28"/>
        </w:rPr>
        <w:t>15 сентября 2016 г. № 344</w:t>
      </w:r>
      <w:r w:rsidRPr="00B31A21">
        <w:rPr>
          <w:iCs/>
          <w:color w:val="000000"/>
          <w:spacing w:val="3"/>
          <w:sz w:val="28"/>
          <w:szCs w:val="28"/>
        </w:rPr>
        <w:t>.</w:t>
      </w:r>
    </w:p>
    <w:p w:rsidR="00CD325B" w:rsidRPr="001659D9" w:rsidRDefault="00CD325B" w:rsidP="00D564CD">
      <w:pPr>
        <w:spacing w:line="360" w:lineRule="exact"/>
        <w:ind w:right="-1" w:firstLine="851"/>
        <w:jc w:val="both"/>
        <w:rPr>
          <w:color w:val="000000"/>
          <w:sz w:val="28"/>
          <w:szCs w:val="28"/>
        </w:rPr>
      </w:pPr>
      <w:r w:rsidRPr="001659D9">
        <w:rPr>
          <w:iCs/>
          <w:color w:val="000000"/>
          <w:spacing w:val="3"/>
          <w:sz w:val="28"/>
          <w:szCs w:val="28"/>
        </w:rPr>
        <w:t xml:space="preserve">Размещение объекта осуществляется </w:t>
      </w:r>
      <w:r>
        <w:rPr>
          <w:iCs/>
          <w:color w:val="000000"/>
          <w:spacing w:val="3"/>
          <w:sz w:val="28"/>
          <w:szCs w:val="28"/>
        </w:rPr>
        <w:t>в соответствии с требованиями Г</w:t>
      </w:r>
      <w:r w:rsidRPr="001659D9">
        <w:rPr>
          <w:iCs/>
          <w:color w:val="000000"/>
          <w:spacing w:val="3"/>
          <w:sz w:val="28"/>
          <w:szCs w:val="28"/>
        </w:rPr>
        <w:t xml:space="preserve">радостроительного паспорта на земельный участок </w:t>
      </w:r>
      <w:r>
        <w:rPr>
          <w:iCs/>
          <w:color w:val="000000"/>
          <w:spacing w:val="3"/>
          <w:sz w:val="28"/>
          <w:szCs w:val="28"/>
        </w:rPr>
        <w:t>к использованию и застройке территории</w:t>
      </w:r>
      <w:r w:rsidRPr="001659D9">
        <w:rPr>
          <w:iCs/>
          <w:color w:val="000000"/>
          <w:spacing w:val="3"/>
          <w:sz w:val="28"/>
          <w:szCs w:val="28"/>
        </w:rPr>
        <w:t xml:space="preserve"> по объекту № 28/2015</w:t>
      </w:r>
      <w:r>
        <w:rPr>
          <w:iCs/>
          <w:color w:val="000000"/>
          <w:spacing w:val="3"/>
          <w:sz w:val="28"/>
          <w:szCs w:val="28"/>
        </w:rPr>
        <w:t xml:space="preserve"> </w:t>
      </w:r>
      <w:r w:rsidRPr="000A68A5">
        <w:rPr>
          <w:iCs/>
          <w:color w:val="000000"/>
          <w:spacing w:val="3"/>
          <w:sz w:val="28"/>
          <w:szCs w:val="28"/>
        </w:rPr>
        <w:t>[1]</w:t>
      </w:r>
      <w:r w:rsidRPr="001659D9">
        <w:rPr>
          <w:iCs/>
          <w:color w:val="000000"/>
          <w:spacing w:val="3"/>
          <w:sz w:val="28"/>
          <w:szCs w:val="28"/>
        </w:rPr>
        <w:t>, утвержденного решением Мингорисполкома от 16.06.</w:t>
      </w:r>
      <w:r w:rsidRPr="00D27C4A">
        <w:rPr>
          <w:iCs/>
          <w:color w:val="000000"/>
          <w:spacing w:val="3"/>
          <w:sz w:val="28"/>
          <w:szCs w:val="28"/>
        </w:rPr>
        <w:t>2016 г. №</w:t>
      </w:r>
      <w:r w:rsidRPr="001659D9">
        <w:rPr>
          <w:iCs/>
          <w:color w:val="000000"/>
          <w:spacing w:val="3"/>
          <w:sz w:val="28"/>
          <w:szCs w:val="28"/>
        </w:rPr>
        <w:t xml:space="preserve"> </w:t>
      </w:r>
      <w:r>
        <w:rPr>
          <w:iCs/>
          <w:color w:val="000000"/>
          <w:spacing w:val="3"/>
          <w:sz w:val="28"/>
          <w:szCs w:val="28"/>
        </w:rPr>
        <w:t>1722</w:t>
      </w:r>
      <w:r w:rsidRPr="001659D9">
        <w:rPr>
          <w:iCs/>
          <w:color w:val="000000"/>
          <w:spacing w:val="3"/>
          <w:sz w:val="28"/>
          <w:szCs w:val="28"/>
        </w:rPr>
        <w:t xml:space="preserve"> и </w:t>
      </w:r>
      <w:r w:rsidRPr="001659D9">
        <w:rPr>
          <w:sz w:val="28"/>
          <w:szCs w:val="28"/>
        </w:rPr>
        <w:t>Протокола о результатах открытого аукциона №08-У-16 с условиями на право проектирования и строительства капитальных строений от 19.09.2016г.</w:t>
      </w:r>
    </w:p>
    <w:p w:rsidR="00CD325B" w:rsidRPr="001659D9" w:rsidRDefault="00CD325B" w:rsidP="00D564CD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Проектными решениями предусматривается строительство 4-х этажного административного комплекса  с эксплуатируемой зеленой кровлей и спортплощадкой. </w:t>
      </w:r>
    </w:p>
    <w:p w:rsidR="00CD325B" w:rsidRPr="001659D9" w:rsidRDefault="00CD325B" w:rsidP="00D564CD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Генеральный план решен с учетом архитектурных и технологических требований.  Площадь участка в условных границах работ составляет 0,4117 га. </w:t>
      </w:r>
    </w:p>
    <w:p w:rsidR="00CD325B" w:rsidRPr="001659D9" w:rsidRDefault="00CD325B" w:rsidP="00D564CD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Проектом предусмотрена организация въезда и выезда на территорию административного здания с улицы Толбухина. </w:t>
      </w:r>
    </w:p>
    <w:p w:rsidR="00CD325B" w:rsidRPr="001659D9" w:rsidRDefault="00CD325B" w:rsidP="00D564CD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В соответствии с генеральным планом объекта в границах участка запроектированы следующие здания и сооружения (рис. 1.1)</w:t>
      </w:r>
      <w:r w:rsidRPr="000A68A5">
        <w:rPr>
          <w:rFonts w:ascii="Times New Roman" w:hAnsi="Times New Roman"/>
          <w:sz w:val="28"/>
          <w:szCs w:val="28"/>
        </w:rPr>
        <w:t xml:space="preserve"> [2]</w:t>
      </w:r>
      <w:r w:rsidRPr="001659D9">
        <w:rPr>
          <w:rFonts w:ascii="Times New Roman" w:hAnsi="Times New Roman"/>
          <w:sz w:val="28"/>
          <w:szCs w:val="28"/>
        </w:rPr>
        <w:t>:</w:t>
      </w:r>
    </w:p>
    <w:p w:rsidR="00CD325B" w:rsidRPr="001659D9" w:rsidRDefault="00CD325B" w:rsidP="00D564CD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административное здание (этажность – 4 этажа);</w:t>
      </w:r>
    </w:p>
    <w:p w:rsidR="00CD325B" w:rsidRPr="001659D9" w:rsidRDefault="00CD325B" w:rsidP="00D564CD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встроенный открытый</w:t>
      </w:r>
      <w:r w:rsidRPr="001659D9">
        <w:rPr>
          <w:rFonts w:ascii="Times New Roman" w:hAnsi="Times New Roman"/>
          <w:sz w:val="28"/>
          <w:szCs w:val="28"/>
        </w:rPr>
        <w:t xml:space="preserve"> гараж-стоянка  на 126 машиномест;</w:t>
      </w:r>
    </w:p>
    <w:p w:rsidR="00CD325B" w:rsidRPr="001659D9" w:rsidRDefault="00CD325B" w:rsidP="00D564CD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открытая стоянка  на 22 машиноместа, в том числе 1 парковочное место для маломобильных групп населения (нулевой уровень); </w:t>
      </w:r>
    </w:p>
    <w:p w:rsidR="00CD325B" w:rsidRPr="001659D9" w:rsidRDefault="00CD325B" w:rsidP="006745E3">
      <w:pPr>
        <w:pStyle w:val="af1"/>
        <w:numPr>
          <w:ilvl w:val="0"/>
          <w:numId w:val="35"/>
        </w:numPr>
        <w:spacing w:line="360" w:lineRule="exact"/>
        <w:ind w:left="0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проезды и  тротуары.</w:t>
      </w:r>
    </w:p>
    <w:p w:rsidR="00CD325B" w:rsidRPr="001659D9" w:rsidRDefault="00CD325B" w:rsidP="00D564CD">
      <w:pPr>
        <w:tabs>
          <w:tab w:val="left" w:pos="-867"/>
        </w:tabs>
        <w:spacing w:line="360" w:lineRule="exact"/>
        <w:ind w:right="-1"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В здании административного комплекса предусматривается открытая гараж-стоянка на 126 машиномест категории В и эксплуатируемая кровля. Под частью здания в проекте предусмотрен подвал с размещением пожарной насосной и помещения фитнеса на 12 человек с отдельными входами. На первом этаже предусматривается размещение лобби-бара на 30 посадочных мест, для обслуживания посетителей закусками, соками, бутербродами, выпечкой. Предприятия работает на полуфабрикатах высокой степени готовности, посуда - оборотная</w:t>
      </w:r>
    </w:p>
    <w:p w:rsidR="00CD325B" w:rsidRDefault="00CD325B" w:rsidP="00D564CD">
      <w:pPr>
        <w:tabs>
          <w:tab w:val="left" w:pos="-867"/>
        </w:tabs>
        <w:spacing w:line="360" w:lineRule="exact"/>
        <w:ind w:right="-1"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Здание прямоугольной формы с размерами в плане 52,5х29,9м. На 2-4 этажах размещаются офисные и административные помещения, рассчитанные на 300 рабочих мест и односменный регламент работы.</w:t>
      </w:r>
    </w:p>
    <w:p w:rsidR="00CD325B" w:rsidRPr="001659D9" w:rsidRDefault="00CD325B" w:rsidP="00D564CD">
      <w:pPr>
        <w:spacing w:line="360" w:lineRule="exact"/>
        <w:ind w:right="-1"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Хозяйственно-питьевое водоснабжение планируется осуществлять за счет подключения к существующим водопроводным сетям ГП «Водоканал г. Минска». Вода расходуется для хозяйственно-питьевых нужд и пожаротушения зданий.</w:t>
      </w:r>
    </w:p>
    <w:p w:rsidR="00CD325B" w:rsidRPr="001659D9" w:rsidRDefault="00CD325B" w:rsidP="00AB76C0">
      <w:pPr>
        <w:spacing w:line="360" w:lineRule="exact"/>
        <w:ind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 xml:space="preserve">На участке планируются следующие виды канализации: хозяйственно-бытовая и дождевая. </w:t>
      </w:r>
    </w:p>
    <w:p w:rsidR="00CD325B" w:rsidRPr="00956132" w:rsidRDefault="00CD325B" w:rsidP="00AB76C0">
      <w:pPr>
        <w:spacing w:line="360" w:lineRule="exact"/>
        <w:ind w:firstLine="709"/>
        <w:jc w:val="both"/>
        <w:rPr>
          <w:sz w:val="28"/>
        </w:rPr>
      </w:pPr>
      <w:r w:rsidRPr="00956132">
        <w:rPr>
          <w:sz w:val="28"/>
        </w:rPr>
        <w:t>Отвод стоков от здания производится в проектируемые сети бытовой канализации, а далее с врезкой в существующие сети УП «Минскочиствод».</w:t>
      </w:r>
    </w:p>
    <w:p w:rsidR="00CD325B" w:rsidRDefault="00CD325B" w:rsidP="00AB76C0">
      <w:pPr>
        <w:spacing w:line="360" w:lineRule="exact"/>
        <w:ind w:firstLine="709"/>
        <w:jc w:val="both"/>
        <w:rPr>
          <w:sz w:val="28"/>
          <w:szCs w:val="28"/>
        </w:rPr>
      </w:pPr>
      <w:r w:rsidRPr="00956132">
        <w:rPr>
          <w:sz w:val="28"/>
        </w:rPr>
        <w:t xml:space="preserve">Отвод дождевых стоков с территории твердых покрытий и автостоянок планируется посредством монтажа сети дождевой канализации с подключением к городским сетям ГП «Горремливнесток». </w:t>
      </w:r>
    </w:p>
    <w:p w:rsidR="00CD325B" w:rsidRDefault="00CD325B" w:rsidP="00956132">
      <w:pPr>
        <w:tabs>
          <w:tab w:val="left" w:pos="-867"/>
        </w:tabs>
        <w:spacing w:line="360" w:lineRule="exact"/>
        <w:ind w:right="360" w:firstLine="709"/>
        <w:jc w:val="both"/>
        <w:rPr>
          <w:sz w:val="28"/>
          <w:szCs w:val="28"/>
        </w:rPr>
        <w:sectPr w:rsidR="00CD325B" w:rsidSect="002C1BA5">
          <w:footerReference w:type="even" r:id="rId8"/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D325B" w:rsidRPr="004B3EB2" w:rsidRDefault="00CD325B" w:rsidP="004B3EB2">
      <w:r w:rsidRPr="00206306">
        <w:rPr>
          <w:noProof/>
        </w:rPr>
        <w:pict>
          <v:shape id="Рисунок 4" o:spid="_x0000_i1025" type="#_x0000_t75" alt="генплан.jpg" style="width:691.5pt;height:410.25pt;visibility:visible">
            <v:imagedata r:id="rId10" o:title=""/>
          </v:shape>
        </w:pict>
      </w:r>
    </w:p>
    <w:p w:rsidR="00CD325B" w:rsidRDefault="00CD325B" w:rsidP="004B3EB2">
      <w:pPr>
        <w:tabs>
          <w:tab w:val="left" w:pos="-867"/>
        </w:tabs>
        <w:spacing w:line="360" w:lineRule="exact"/>
        <w:ind w:right="360"/>
        <w:jc w:val="center"/>
        <w:rPr>
          <w:sz w:val="28"/>
          <w:szCs w:val="28"/>
        </w:rPr>
      </w:pPr>
      <w:r>
        <w:rPr>
          <w:sz w:val="28"/>
          <w:szCs w:val="28"/>
        </w:rPr>
        <w:t>Рисунок 1.1 – Генеральный план объекта</w:t>
      </w:r>
    </w:p>
    <w:p w:rsidR="00CD325B" w:rsidRDefault="00CD325B" w:rsidP="00956132">
      <w:pPr>
        <w:tabs>
          <w:tab w:val="left" w:pos="-867"/>
        </w:tabs>
        <w:spacing w:line="360" w:lineRule="exact"/>
        <w:ind w:right="360" w:firstLine="709"/>
        <w:jc w:val="both"/>
        <w:rPr>
          <w:sz w:val="28"/>
          <w:szCs w:val="28"/>
        </w:rPr>
        <w:sectPr w:rsidR="00CD325B" w:rsidSect="004B3EB2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D325B" w:rsidRPr="00A6688F" w:rsidRDefault="00CD325B" w:rsidP="00956132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Технико-экономические показатели по объекту приведены в таблице 1.1.</w:t>
      </w:r>
    </w:p>
    <w:p w:rsidR="00CD325B" w:rsidRPr="00956132" w:rsidRDefault="00CD325B" w:rsidP="00956132">
      <w:pPr>
        <w:ind w:firstLine="709"/>
        <w:rPr>
          <w:sz w:val="28"/>
        </w:rPr>
      </w:pPr>
      <w:r w:rsidRPr="00956132">
        <w:rPr>
          <w:sz w:val="28"/>
        </w:rPr>
        <w:t>Таблица 1.1 –  Технико-экономические показатели.</w:t>
      </w:r>
    </w:p>
    <w:tbl>
      <w:tblPr>
        <w:tblW w:w="0" w:type="auto"/>
        <w:tblInd w:w="2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12"/>
        <w:gridCol w:w="3091"/>
        <w:gridCol w:w="3084"/>
      </w:tblGrid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Территории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Единица измерения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Значение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Площадь участка в условных границах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га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0,4117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Площадь застройки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м</w:t>
            </w:r>
            <w:r w:rsidRPr="00CA1569">
              <w:rPr>
                <w:sz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1915,2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Коэффициент интенсивности застройки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м</w:t>
            </w:r>
            <w:r w:rsidRPr="00CA1569">
              <w:rPr>
                <w:sz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1</w:t>
            </w:r>
            <w:r>
              <w:t>,</w:t>
            </w:r>
            <w:r w:rsidRPr="00906F46">
              <w:t>33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Процент застройки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%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46,5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Площадь дорог и площадок с твердым покрытием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м</w:t>
            </w:r>
            <w:r w:rsidRPr="00CA1569">
              <w:rPr>
                <w:sz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1903,2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Площадь озеленения:</w:t>
            </w:r>
          </w:p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(в том числе зеленая кровля)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м</w:t>
            </w:r>
            <w:r w:rsidRPr="00CA1569">
              <w:rPr>
                <w:sz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CD325B" w:rsidRDefault="00CD325B" w:rsidP="00034FA9">
            <w:r w:rsidRPr="00906F46">
              <w:t>1242</w:t>
            </w:r>
            <w:r>
              <w:t>,</w:t>
            </w:r>
            <w:r w:rsidRPr="00906F46">
              <w:t>6</w:t>
            </w:r>
          </w:p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950,0</w:t>
            </w:r>
          </w:p>
        </w:tc>
      </w:tr>
      <w:tr w:rsidR="00CD325B" w:rsidRPr="00F768F5" w:rsidTr="00CA1569">
        <w:tc>
          <w:tcPr>
            <w:tcW w:w="3113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Процент озеленения</w:t>
            </w:r>
          </w:p>
        </w:tc>
        <w:tc>
          <w:tcPr>
            <w:tcW w:w="3091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CA1569">
              <w:rPr>
                <w:sz w:val="24"/>
              </w:rPr>
              <w:t>%</w:t>
            </w:r>
          </w:p>
        </w:tc>
        <w:tc>
          <w:tcPr>
            <w:tcW w:w="3084" w:type="dxa"/>
          </w:tcPr>
          <w:p w:rsidR="00CD325B" w:rsidRPr="00CA1569" w:rsidRDefault="00CD325B" w:rsidP="00034FA9">
            <w:pPr>
              <w:rPr>
                <w:sz w:val="24"/>
              </w:rPr>
            </w:pPr>
            <w:r w:rsidRPr="00906F46">
              <w:t>30,4</w:t>
            </w:r>
          </w:p>
        </w:tc>
      </w:tr>
    </w:tbl>
    <w:p w:rsidR="00CD325B" w:rsidRPr="001659D9" w:rsidRDefault="00CD325B" w:rsidP="00640B4A">
      <w:pPr>
        <w:tabs>
          <w:tab w:val="left" w:pos="-867"/>
        </w:tabs>
        <w:ind w:right="360" w:firstLine="709"/>
        <w:jc w:val="both"/>
        <w:rPr>
          <w:sz w:val="28"/>
          <w:szCs w:val="28"/>
        </w:rPr>
      </w:pPr>
    </w:p>
    <w:p w:rsidR="00CD325B" w:rsidRPr="002E1913" w:rsidRDefault="00CD325B" w:rsidP="00956132">
      <w:pPr>
        <w:spacing w:line="360" w:lineRule="exact"/>
        <w:ind w:firstLine="709"/>
        <w:jc w:val="both"/>
      </w:pPr>
      <w:r w:rsidRPr="00956132">
        <w:rPr>
          <w:sz w:val="28"/>
        </w:rPr>
        <w:t>Источником теплоснабжения здания являются наружные тепловые сети.</w:t>
      </w:r>
    </w:p>
    <w:p w:rsidR="00CD325B" w:rsidRPr="001659D9" w:rsidRDefault="00CD325B" w:rsidP="00956132">
      <w:pPr>
        <w:pStyle w:val="af1"/>
        <w:spacing w:line="360" w:lineRule="exact"/>
        <w:ind w:left="0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В соответствии с условиями предоставления земельного участка  предусматривается снос неэксплуатируем</w:t>
      </w:r>
      <w:r>
        <w:rPr>
          <w:rFonts w:ascii="Times New Roman" w:hAnsi="Times New Roman"/>
          <w:sz w:val="28"/>
          <w:szCs w:val="28"/>
        </w:rPr>
        <w:t>ых зданий и сооружений</w:t>
      </w:r>
      <w:r w:rsidRPr="001659D9">
        <w:rPr>
          <w:rFonts w:ascii="Times New Roman" w:hAnsi="Times New Roman"/>
          <w:sz w:val="28"/>
          <w:szCs w:val="28"/>
        </w:rPr>
        <w:t>, а также вынос инженерных сетей  согласно  новому планировочному решению.</w:t>
      </w:r>
    </w:p>
    <w:p w:rsidR="00CD325B" w:rsidRDefault="00CD325B" w:rsidP="00956132">
      <w:pPr>
        <w:pStyle w:val="af1"/>
        <w:spacing w:line="360" w:lineRule="exact"/>
        <w:ind w:left="0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Посадка всех зданий и сооружений произведена с соблюдением противопожарных, технических и санитарных норм. </w:t>
      </w:r>
    </w:p>
    <w:p w:rsidR="00CD325B" w:rsidRPr="001659D9" w:rsidRDefault="00CD325B" w:rsidP="00956132">
      <w:pPr>
        <w:pStyle w:val="af1"/>
        <w:spacing w:line="360" w:lineRule="exact"/>
        <w:ind w:left="0" w:firstLine="709"/>
        <w:rPr>
          <w:rFonts w:ascii="Times New Roman" w:hAnsi="Times New Roman"/>
          <w:sz w:val="28"/>
          <w:szCs w:val="28"/>
        </w:rPr>
      </w:pPr>
    </w:p>
    <w:p w:rsidR="00CD325B" w:rsidRDefault="00CD325B" w:rsidP="00956132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9" w:name="_Toc490130376"/>
      <w:r w:rsidRPr="00FE6F87">
        <w:rPr>
          <w:rFonts w:ascii="Times New Roman" w:hAnsi="Times New Roman"/>
          <w:i/>
          <w:color w:val="auto"/>
          <w:sz w:val="28"/>
          <w:szCs w:val="28"/>
        </w:rPr>
        <w:t>1.</w:t>
      </w:r>
      <w:r>
        <w:rPr>
          <w:rFonts w:ascii="Times New Roman" w:hAnsi="Times New Roman"/>
          <w:i/>
          <w:color w:val="auto"/>
          <w:sz w:val="28"/>
          <w:szCs w:val="28"/>
        </w:rPr>
        <w:t>3</w:t>
      </w:r>
      <w:r w:rsidRPr="00FE6F87">
        <w:rPr>
          <w:rFonts w:ascii="Times New Roman" w:hAnsi="Times New Roman"/>
          <w:i/>
          <w:color w:val="auto"/>
          <w:sz w:val="28"/>
          <w:szCs w:val="28"/>
        </w:rPr>
        <w:t xml:space="preserve"> Общие сведения о </w:t>
      </w:r>
      <w:r>
        <w:rPr>
          <w:rFonts w:ascii="Times New Roman" w:hAnsi="Times New Roman"/>
          <w:i/>
          <w:color w:val="auto"/>
          <w:sz w:val="28"/>
          <w:szCs w:val="28"/>
        </w:rPr>
        <w:t>районе</w:t>
      </w:r>
      <w:r w:rsidRPr="00FE6F87">
        <w:rPr>
          <w:rFonts w:ascii="Times New Roman" w:hAnsi="Times New Roman"/>
          <w:i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i/>
          <w:color w:val="auto"/>
          <w:sz w:val="28"/>
          <w:szCs w:val="28"/>
        </w:rPr>
        <w:t>планируемой хозяйственной деятельности</w:t>
      </w:r>
      <w:bookmarkEnd w:id="9"/>
    </w:p>
    <w:p w:rsidR="00CD325B" w:rsidRDefault="00CD325B" w:rsidP="00956132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Участок планируемой хозяйственной деятельности находится в Первомайском административном районе г. Минска по адресу пр. Независимости 93Б (рис. 1.2). </w:t>
      </w:r>
      <w:r w:rsidRPr="004848E0">
        <w:rPr>
          <w:sz w:val="28"/>
          <w:szCs w:val="24"/>
        </w:rPr>
        <w:t xml:space="preserve">В соответствии с регламентами утвержденного генерального плана города Минска с прилегающими территориями в пределах перспективной городской черты, утвержденного Указом Президента Республики Беларусь, рассматриваемая территория относится к </w:t>
      </w:r>
      <w:r>
        <w:rPr>
          <w:sz w:val="28"/>
          <w:szCs w:val="24"/>
        </w:rPr>
        <w:t xml:space="preserve">жилой </w:t>
      </w:r>
      <w:r>
        <w:rPr>
          <w:color w:val="000000"/>
          <w:sz w:val="28"/>
          <w:szCs w:val="28"/>
        </w:rPr>
        <w:t>смешанной многоквартирной застройке 48 Жсм</w:t>
      </w:r>
      <w:r w:rsidRPr="00A6688F">
        <w:rPr>
          <w:color w:val="000000"/>
          <w:sz w:val="28"/>
          <w:szCs w:val="28"/>
        </w:rPr>
        <w:t>.</w:t>
      </w:r>
    </w:p>
    <w:p w:rsidR="00CD325B" w:rsidRDefault="00CD325B" w:rsidP="00956132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Площадка строительства находится в юго-восточной части квартала  пр. Независимости - ул. Толбухина - ул. Мержинского - ул. Калинина. </w:t>
      </w:r>
      <w:r>
        <w:rPr>
          <w:sz w:val="28"/>
          <w:szCs w:val="28"/>
        </w:rPr>
        <w:t>Территория квартала представляет собой преимущественно жилую среднеэтажную застройку, сложившуюся в 40-50-х годах прошлого столетия,  с социально-культурными объектами. В южной части  квартала и с восточной стороны ул. Толбухина находятся небольшие скверы</w:t>
      </w:r>
      <w:r w:rsidRPr="00243184">
        <w:rPr>
          <w:sz w:val="28"/>
          <w:szCs w:val="28"/>
        </w:rPr>
        <w:t xml:space="preserve"> </w:t>
      </w:r>
      <w:r>
        <w:rPr>
          <w:sz w:val="28"/>
          <w:szCs w:val="28"/>
        </w:rPr>
        <w:t>(рис. 1.3).</w:t>
      </w:r>
    </w:p>
    <w:p w:rsidR="00CD325B" w:rsidRPr="008D1130" w:rsidRDefault="00CD325B" w:rsidP="002C1C9B">
      <w:pPr>
        <w:spacing w:line="360" w:lineRule="exact"/>
        <w:ind w:firstLine="709"/>
        <w:jc w:val="both"/>
        <w:rPr>
          <w:b/>
          <w:sz w:val="40"/>
          <w:szCs w:val="28"/>
        </w:rPr>
      </w:pPr>
      <w:r w:rsidRPr="004C5CE0">
        <w:rPr>
          <w:sz w:val="28"/>
          <w:szCs w:val="28"/>
        </w:rPr>
        <w:t xml:space="preserve">В южной части квартала вдоль  пр. Независимости находятся </w:t>
      </w:r>
      <w:r>
        <w:rPr>
          <w:sz w:val="28"/>
          <w:szCs w:val="28"/>
        </w:rPr>
        <w:t xml:space="preserve">жилые </w:t>
      </w:r>
      <w:r w:rsidRPr="004C5CE0">
        <w:rPr>
          <w:sz w:val="28"/>
          <w:szCs w:val="28"/>
        </w:rPr>
        <w:t xml:space="preserve">дома (пр. Независимости  91 и 93), построенные в 1939-1941 годах </w:t>
      </w:r>
      <w:r>
        <w:rPr>
          <w:sz w:val="28"/>
          <w:szCs w:val="28"/>
        </w:rPr>
        <w:t xml:space="preserve">по проекту </w:t>
      </w:r>
      <w:r w:rsidRPr="004C5CE0">
        <w:rPr>
          <w:sz w:val="28"/>
          <w:szCs w:val="28"/>
        </w:rPr>
        <w:t>архитектор</w:t>
      </w:r>
      <w:r>
        <w:rPr>
          <w:sz w:val="28"/>
          <w:szCs w:val="28"/>
        </w:rPr>
        <w:t>ов</w:t>
      </w:r>
      <w:r w:rsidRPr="004C5CE0">
        <w:rPr>
          <w:sz w:val="28"/>
          <w:szCs w:val="28"/>
        </w:rPr>
        <w:t xml:space="preserve"> </w:t>
      </w:r>
      <w:r w:rsidRPr="009B0EBB">
        <w:rPr>
          <w:sz w:val="28"/>
        </w:rPr>
        <w:t>В.</w:t>
      </w:r>
      <w:r>
        <w:rPr>
          <w:sz w:val="28"/>
        </w:rPr>
        <w:t xml:space="preserve"> </w:t>
      </w:r>
      <w:r w:rsidRPr="009B0EBB">
        <w:rPr>
          <w:sz w:val="28"/>
        </w:rPr>
        <w:t>Гусев</w:t>
      </w:r>
      <w:r>
        <w:rPr>
          <w:sz w:val="28"/>
        </w:rPr>
        <w:t>а</w:t>
      </w:r>
      <w:r w:rsidRPr="009B0EBB">
        <w:rPr>
          <w:sz w:val="28"/>
        </w:rPr>
        <w:t xml:space="preserve"> и М.</w:t>
      </w:r>
      <w:r>
        <w:rPr>
          <w:sz w:val="28"/>
        </w:rPr>
        <w:t xml:space="preserve"> </w:t>
      </w:r>
      <w:r w:rsidRPr="009B0EBB">
        <w:rPr>
          <w:sz w:val="28"/>
        </w:rPr>
        <w:t>Лившиц</w:t>
      </w:r>
      <w:r>
        <w:rPr>
          <w:sz w:val="28"/>
        </w:rPr>
        <w:t>а</w:t>
      </w:r>
      <w:r w:rsidRPr="004C5CE0">
        <w:rPr>
          <w:sz w:val="28"/>
          <w:szCs w:val="28"/>
        </w:rPr>
        <w:t xml:space="preserve">.  Дома являются образцами </w:t>
      </w:r>
    </w:p>
    <w:p w:rsidR="00CD325B" w:rsidRDefault="00CD325B" w:rsidP="00956132">
      <w:r w:rsidRPr="00206306">
        <w:rPr>
          <w:noProof/>
        </w:rPr>
        <w:pict>
          <v:shape id="Рисунок 0" o:spid="_x0000_i1026" type="#_x0000_t75" alt="Обзорка.jpg" style="width:468pt;height:337.5pt;visibility:visible">
            <v:imagedata r:id="rId11" o:title=""/>
          </v:shape>
        </w:pict>
      </w:r>
    </w:p>
    <w:p w:rsidR="00CD325B" w:rsidRDefault="00CD325B" w:rsidP="00A82798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1.2 – Обзорная карта-схема территории исследований</w:t>
      </w:r>
    </w:p>
    <w:p w:rsidR="00CD325B" w:rsidRDefault="00CD325B" w:rsidP="00A82798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</w:p>
    <w:p w:rsidR="00CD325B" w:rsidRDefault="00CD325B" w:rsidP="00691492">
      <w:pPr>
        <w:jc w:val="center"/>
      </w:pPr>
      <w:r w:rsidRPr="00206306">
        <w:rPr>
          <w:noProof/>
        </w:rPr>
        <w:pict>
          <v:shape id="Рисунок 2" o:spid="_x0000_i1027" type="#_x0000_t75" alt="космо.jpg" style="width:464.25pt;height:314.25pt;visibility:visible">
            <v:imagedata r:id="rId12" o:title=""/>
          </v:shape>
        </w:pict>
      </w:r>
    </w:p>
    <w:p w:rsidR="00CD325B" w:rsidRDefault="00CD325B" w:rsidP="00691492">
      <w:pPr>
        <w:ind w:right="140"/>
        <w:jc w:val="center"/>
        <w:rPr>
          <w:sz w:val="28"/>
          <w:szCs w:val="28"/>
        </w:rPr>
      </w:pPr>
      <w:r>
        <w:rPr>
          <w:sz w:val="28"/>
          <w:szCs w:val="28"/>
        </w:rPr>
        <w:t>Рисунок 1.3 – Космоснимок территории исследований</w:t>
      </w:r>
    </w:p>
    <w:p w:rsidR="00CD325B" w:rsidRDefault="00CD325B" w:rsidP="002C1C9B">
      <w:pPr>
        <w:spacing w:line="360" w:lineRule="exact"/>
        <w:jc w:val="both"/>
        <w:rPr>
          <w:sz w:val="28"/>
          <w:szCs w:val="28"/>
        </w:rPr>
      </w:pPr>
      <w:r w:rsidRPr="004C5CE0">
        <w:rPr>
          <w:sz w:val="28"/>
          <w:szCs w:val="28"/>
        </w:rPr>
        <w:t>перехода от конструктивизма к сталинскому ампиру и</w:t>
      </w:r>
      <w:r>
        <w:rPr>
          <w:sz w:val="28"/>
          <w:szCs w:val="28"/>
        </w:rPr>
        <w:t xml:space="preserve"> объявлены в 2007 г. </w:t>
      </w:r>
      <w:r w:rsidRPr="004C5CE0">
        <w:rPr>
          <w:sz w:val="28"/>
          <w:szCs w:val="28"/>
        </w:rPr>
        <w:t xml:space="preserve"> </w:t>
      </w:r>
      <w:r>
        <w:rPr>
          <w:sz w:val="28"/>
          <w:szCs w:val="28"/>
        </w:rPr>
        <w:t>историко-культурной ценностью (рис. 1.4)</w:t>
      </w:r>
      <w:r w:rsidRPr="004C5CE0">
        <w:rPr>
          <w:sz w:val="28"/>
          <w:szCs w:val="28"/>
        </w:rPr>
        <w:t xml:space="preserve">. </w:t>
      </w:r>
    </w:p>
    <w:p w:rsidR="00CD325B" w:rsidRPr="004C5CE0" w:rsidRDefault="00CD325B" w:rsidP="002C1C9B">
      <w:pPr>
        <w:spacing w:line="360" w:lineRule="exact"/>
        <w:ind w:firstLine="709"/>
        <w:jc w:val="both"/>
        <w:rPr>
          <w:sz w:val="28"/>
          <w:szCs w:val="28"/>
        </w:rPr>
      </w:pPr>
      <w:r w:rsidRPr="004C5CE0">
        <w:rPr>
          <w:sz w:val="28"/>
          <w:szCs w:val="28"/>
        </w:rPr>
        <w:t xml:space="preserve">В соответствии с </w:t>
      </w:r>
      <w:r w:rsidRPr="000A68A5">
        <w:rPr>
          <w:i/>
          <w:sz w:val="28"/>
          <w:szCs w:val="28"/>
        </w:rPr>
        <w:t>Постановлением Министерства культуры Республики Беларусь №59 от 28.11.2016 г</w:t>
      </w:r>
      <w:r w:rsidRPr="004C5CE0">
        <w:rPr>
          <w:sz w:val="28"/>
          <w:szCs w:val="28"/>
        </w:rPr>
        <w:t xml:space="preserve">. участок строительство административного комплекса находится </w:t>
      </w:r>
      <w:r w:rsidRPr="00347EA2">
        <w:rPr>
          <w:sz w:val="28"/>
          <w:szCs w:val="28"/>
        </w:rPr>
        <w:t>в зоне охраны</w:t>
      </w:r>
      <w:r>
        <w:rPr>
          <w:sz w:val="28"/>
          <w:szCs w:val="28"/>
        </w:rPr>
        <w:t xml:space="preserve"> историко-культурной ценности «Жилой дом по пр. Независимости 91» и «Жилой дом по пр. Независимости 93».</w:t>
      </w:r>
    </w:p>
    <w:p w:rsidR="00CD325B" w:rsidRDefault="00CD325B" w:rsidP="002C1C9B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  <w:r>
        <w:rPr>
          <w:sz w:val="28"/>
          <w:szCs w:val="28"/>
        </w:rPr>
        <w:t xml:space="preserve">В настоящее время на участке строительства </w:t>
      </w:r>
      <w:r w:rsidRPr="008D1130">
        <w:rPr>
          <w:rStyle w:val="Strong"/>
          <w:b w:val="0"/>
          <w:bCs/>
          <w:sz w:val="28"/>
        </w:rPr>
        <w:t>находятся гараж, два административно-хозяйственных здания и</w:t>
      </w:r>
      <w:r>
        <w:rPr>
          <w:rStyle w:val="Strong"/>
          <w:b w:val="0"/>
          <w:bCs/>
          <w:sz w:val="28"/>
        </w:rPr>
        <w:t xml:space="preserve"> </w:t>
      </w:r>
      <w:r w:rsidRPr="008D1130">
        <w:rPr>
          <w:rStyle w:val="Strong"/>
          <w:b w:val="0"/>
          <w:bCs/>
          <w:sz w:val="28"/>
        </w:rPr>
        <w:t>овощехранилище, подлежащие сносу</w:t>
      </w:r>
      <w:r>
        <w:rPr>
          <w:rStyle w:val="Strong"/>
          <w:b w:val="0"/>
          <w:bCs/>
          <w:sz w:val="28"/>
        </w:rPr>
        <w:t xml:space="preserve"> (рис. 1.5)</w:t>
      </w:r>
      <w:r w:rsidRPr="008D1130">
        <w:rPr>
          <w:rStyle w:val="Strong"/>
          <w:b w:val="0"/>
          <w:bCs/>
          <w:sz w:val="28"/>
        </w:rPr>
        <w:t>.</w:t>
      </w:r>
      <w:r>
        <w:rPr>
          <w:rStyle w:val="Strong"/>
          <w:b w:val="0"/>
          <w:bCs/>
          <w:sz w:val="28"/>
        </w:rPr>
        <w:t xml:space="preserve"> Территория имеет ограждение из железобетонных панелей.  Заезд на участок осуществляется с ул. Толбухина.</w:t>
      </w:r>
    </w:p>
    <w:p w:rsidR="00CD325B" w:rsidRDefault="00CD325B" w:rsidP="002C1C9B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  <w:r>
        <w:rPr>
          <w:rStyle w:val="Strong"/>
          <w:b w:val="0"/>
          <w:bCs/>
          <w:sz w:val="28"/>
        </w:rPr>
        <w:t>На участке произрастает древесно-кустарниковая растительность.</w:t>
      </w:r>
    </w:p>
    <w:p w:rsidR="00CD325B" w:rsidRDefault="00CD325B" w:rsidP="002C1C9B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</w:p>
    <w:p w:rsidR="00CD325B" w:rsidRDefault="00CD325B" w:rsidP="00A63946">
      <w:pPr>
        <w:rPr>
          <w:rStyle w:val="Strong"/>
          <w:b w:val="0"/>
          <w:bCs/>
          <w:sz w:val="28"/>
        </w:rPr>
      </w:pPr>
      <w:r w:rsidRPr="00206306">
        <w:rPr>
          <w:noProof/>
        </w:rPr>
        <w:pict>
          <v:shape id="Рисунок 15" o:spid="_x0000_i1028" type="#_x0000_t75" alt="Фото1035.jpg" style="width:468pt;height:351pt;visibility:visible">
            <v:imagedata r:id="rId13" o:title=""/>
          </v:shape>
        </w:pict>
      </w:r>
    </w:p>
    <w:p w:rsidR="00CD325B" w:rsidRDefault="00CD325B" w:rsidP="002C1C9B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  <w:r>
        <w:rPr>
          <w:rStyle w:val="Strong"/>
          <w:b w:val="0"/>
          <w:bCs/>
          <w:sz w:val="28"/>
        </w:rPr>
        <w:t>Рисунок 1.4 – Фото жилых домов по пр. Независимости 91 и 93</w:t>
      </w:r>
    </w:p>
    <w:p w:rsidR="00CD325B" w:rsidRDefault="00CD325B" w:rsidP="002C1C9B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</w:p>
    <w:p w:rsidR="00CD325B" w:rsidRDefault="00CD325B" w:rsidP="004C250C">
      <w:pPr>
        <w:spacing w:line="360" w:lineRule="exact"/>
        <w:ind w:firstLine="709"/>
        <w:jc w:val="both"/>
        <w:rPr>
          <w:sz w:val="28"/>
          <w:szCs w:val="28"/>
        </w:rPr>
        <w:sectPr w:rsidR="00CD325B" w:rsidSect="002C1BA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D325B" w:rsidRDefault="00CD325B" w:rsidP="00A63946">
      <w:pPr>
        <w:jc w:val="center"/>
      </w:pPr>
      <w:r w:rsidRPr="00206306">
        <w:rPr>
          <w:noProof/>
        </w:rPr>
        <w:pict>
          <v:shape id="Рисунок 7" o:spid="_x0000_i1029" type="#_x0000_t75" alt="фото.jpg" style="width:580.5pt;height:435.75pt;visibility:visible">
            <v:imagedata r:id="rId14" o:title=""/>
          </v:shape>
        </w:pict>
      </w:r>
    </w:p>
    <w:p w:rsidR="00CD325B" w:rsidRDefault="00CD325B" w:rsidP="00A63946"/>
    <w:p w:rsidR="00CD325B" w:rsidRDefault="00CD325B" w:rsidP="00A63946">
      <w:pPr>
        <w:jc w:val="center"/>
        <w:rPr>
          <w:sz w:val="28"/>
          <w:szCs w:val="28"/>
        </w:rPr>
        <w:sectPr w:rsidR="00CD325B" w:rsidSect="00A63946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  <w:r w:rsidRPr="00A63946">
        <w:rPr>
          <w:sz w:val="28"/>
        </w:rPr>
        <w:t>Рисунок 1.5 – Фото участка строительства объекта</w:t>
      </w:r>
    </w:p>
    <w:p w:rsidR="00CD325B" w:rsidRPr="00F12529" w:rsidRDefault="00CD325B" w:rsidP="000A68A5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10" w:name="_Toc490130377"/>
      <w:r w:rsidRPr="00F12529">
        <w:rPr>
          <w:rFonts w:ascii="Times New Roman" w:hAnsi="Times New Roman"/>
          <w:i/>
          <w:color w:val="auto"/>
          <w:sz w:val="28"/>
          <w:szCs w:val="28"/>
        </w:rPr>
        <w:t>1.</w:t>
      </w:r>
      <w:r>
        <w:rPr>
          <w:rFonts w:ascii="Times New Roman" w:hAnsi="Times New Roman"/>
          <w:i/>
          <w:color w:val="auto"/>
          <w:sz w:val="28"/>
          <w:szCs w:val="28"/>
        </w:rPr>
        <w:t>4</w:t>
      </w:r>
      <w:r w:rsidRPr="00F12529">
        <w:rPr>
          <w:rFonts w:ascii="Times New Roman" w:hAnsi="Times New Roman"/>
          <w:i/>
          <w:color w:val="auto"/>
          <w:sz w:val="28"/>
          <w:szCs w:val="28"/>
        </w:rPr>
        <w:t xml:space="preserve"> Основные компоненты окружающей среды как объекты воздействия планируемой деятельности</w:t>
      </w:r>
      <w:bookmarkEnd w:id="10"/>
      <w:r w:rsidRPr="00F12529">
        <w:rPr>
          <w:rFonts w:ascii="Times New Roman" w:hAnsi="Times New Roman"/>
          <w:i/>
          <w:color w:val="auto"/>
          <w:sz w:val="28"/>
          <w:szCs w:val="28"/>
        </w:rPr>
        <w:t xml:space="preserve"> </w:t>
      </w:r>
    </w:p>
    <w:p w:rsidR="00CD325B" w:rsidRPr="00F12529" w:rsidRDefault="00CD325B" w:rsidP="000A68A5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 xml:space="preserve">В соответствии с </w:t>
      </w:r>
      <w:r w:rsidRPr="00621D12">
        <w:rPr>
          <w:i/>
          <w:sz w:val="28"/>
          <w:szCs w:val="28"/>
        </w:rPr>
        <w:t>ТКП 17.02-08-2012 (02120) «Охрана окружающей среды и природопользование. Правила проведения оценки воздействия на окружающую среду (ОВОС)</w:t>
      </w:r>
      <w:r w:rsidRPr="00F12529">
        <w:rPr>
          <w:sz w:val="28"/>
          <w:szCs w:val="28"/>
        </w:rPr>
        <w:t xml:space="preserve"> </w:t>
      </w:r>
      <w:r w:rsidRPr="00621D12">
        <w:rPr>
          <w:i/>
          <w:sz w:val="28"/>
          <w:szCs w:val="28"/>
        </w:rPr>
        <w:t>и подготовки отчета»</w:t>
      </w:r>
      <w:r w:rsidRPr="00F12529">
        <w:rPr>
          <w:sz w:val="28"/>
          <w:szCs w:val="28"/>
        </w:rPr>
        <w:t xml:space="preserve">, объектом исследований по ОВОС являются основные компоненты окружающей среды </w:t>
      </w:r>
      <w:r>
        <w:rPr>
          <w:sz w:val="28"/>
          <w:szCs w:val="28"/>
        </w:rPr>
        <w:t>территории строительства</w:t>
      </w:r>
      <w:r w:rsidRPr="00F12529">
        <w:rPr>
          <w:sz w:val="28"/>
          <w:szCs w:val="28"/>
        </w:rPr>
        <w:t xml:space="preserve"> и прилегающих к </w:t>
      </w:r>
      <w:r>
        <w:rPr>
          <w:sz w:val="28"/>
          <w:szCs w:val="28"/>
        </w:rPr>
        <w:t>ним</w:t>
      </w:r>
      <w:r w:rsidRPr="00F12529">
        <w:rPr>
          <w:sz w:val="28"/>
          <w:szCs w:val="28"/>
        </w:rPr>
        <w:t xml:space="preserve"> территорий, в пределах которых возможны неблагоприятные последствия от реализации планируемой деятельности.</w:t>
      </w:r>
    </w:p>
    <w:p w:rsidR="00CD325B" w:rsidRPr="00F12529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Характер планируемой</w:t>
      </w:r>
      <w:r>
        <w:rPr>
          <w:sz w:val="28"/>
          <w:szCs w:val="28"/>
        </w:rPr>
        <w:t xml:space="preserve"> хозяйственной </w:t>
      </w:r>
      <w:r w:rsidRPr="00F12529">
        <w:rPr>
          <w:sz w:val="28"/>
          <w:szCs w:val="28"/>
        </w:rPr>
        <w:t xml:space="preserve"> деятельности, анализ проектных решений, природные условия территории определили необходимость рассмотрения в качестве компонентов, потенциально подверженных негативному воздействию при проведении ОВОС следующие природные комплексы:</w:t>
      </w:r>
    </w:p>
    <w:p w:rsidR="00CD325B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 xml:space="preserve">- </w:t>
      </w:r>
      <w:r>
        <w:rPr>
          <w:sz w:val="28"/>
          <w:szCs w:val="28"/>
        </w:rPr>
        <w:t>а</w:t>
      </w:r>
      <w:r w:rsidRPr="00F12529">
        <w:rPr>
          <w:sz w:val="28"/>
          <w:szCs w:val="28"/>
        </w:rPr>
        <w:t>тмосферный воздух</w:t>
      </w:r>
      <w:r>
        <w:rPr>
          <w:sz w:val="28"/>
          <w:szCs w:val="28"/>
        </w:rPr>
        <w:t>;</w:t>
      </w:r>
      <w:r w:rsidRPr="00F12529">
        <w:rPr>
          <w:sz w:val="28"/>
          <w:szCs w:val="28"/>
        </w:rPr>
        <w:t xml:space="preserve"> </w:t>
      </w:r>
    </w:p>
    <w:p w:rsidR="00CD325B" w:rsidRPr="00F12529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12529">
        <w:rPr>
          <w:sz w:val="28"/>
          <w:szCs w:val="28"/>
        </w:rPr>
        <w:t>поверхностные воды;</w:t>
      </w:r>
    </w:p>
    <w:p w:rsidR="00CD325B" w:rsidRPr="00F12529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подземные воды;</w:t>
      </w:r>
    </w:p>
    <w:p w:rsidR="00CD325B" w:rsidRPr="00F12529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элементы растительного и животного мира;</w:t>
      </w:r>
    </w:p>
    <w:p w:rsidR="00CD325B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земельные ресурсы, почвы</w:t>
      </w:r>
      <w:r>
        <w:rPr>
          <w:sz w:val="28"/>
          <w:szCs w:val="28"/>
        </w:rPr>
        <w:t>;</w:t>
      </w:r>
    </w:p>
    <w:p w:rsidR="00CD325B" w:rsidRDefault="00CD325B" w:rsidP="00A63946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историко-культурную ценность.</w:t>
      </w:r>
    </w:p>
    <w:p w:rsidR="00CD325B" w:rsidRDefault="00CD325B" w:rsidP="00A63946"/>
    <w:p w:rsidR="00CD325B" w:rsidRPr="00A63946" w:rsidRDefault="00CD325B" w:rsidP="00A63946"/>
    <w:p w:rsidR="00CD325B" w:rsidRDefault="00CD325B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D325B" w:rsidRPr="00CA1569" w:rsidRDefault="00CD325B" w:rsidP="00DA1EDC">
      <w:pPr>
        <w:pStyle w:val="Heading1"/>
        <w:ind w:firstLine="709"/>
        <w:jc w:val="both"/>
        <w:rPr>
          <w:b/>
          <w:sz w:val="28"/>
          <w:szCs w:val="28"/>
        </w:rPr>
      </w:pPr>
      <w:bookmarkStart w:id="11" w:name="_Toc490130378"/>
      <w:r w:rsidRPr="00DA1EDC">
        <w:rPr>
          <w:b/>
          <w:sz w:val="28"/>
          <w:szCs w:val="28"/>
        </w:rPr>
        <w:t xml:space="preserve">2 </w:t>
      </w:r>
      <w:r w:rsidRPr="00CA1569">
        <w:rPr>
          <w:b/>
          <w:sz w:val="28"/>
          <w:szCs w:val="28"/>
        </w:rPr>
        <w:t>Законодательно-нормативные требования в области охраны окружающей среды при реализации планируемой хозяйственной деятельности</w:t>
      </w:r>
      <w:bookmarkEnd w:id="11"/>
      <w:r w:rsidRPr="00CA1569">
        <w:rPr>
          <w:b/>
          <w:sz w:val="28"/>
          <w:szCs w:val="28"/>
        </w:rPr>
        <w:t xml:space="preserve"> </w:t>
      </w:r>
    </w:p>
    <w:p w:rsidR="00CD325B" w:rsidRPr="00CA1569" w:rsidRDefault="00CD325B" w:rsidP="00B2541E"/>
    <w:p w:rsidR="00CD325B" w:rsidRPr="00E44A7E" w:rsidRDefault="00CD325B" w:rsidP="00E44A7E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12" w:name="_Toc402770250"/>
      <w:bookmarkStart w:id="13" w:name="_Toc490130379"/>
      <w:r w:rsidRPr="00E44A7E">
        <w:rPr>
          <w:rFonts w:ascii="Times New Roman" w:hAnsi="Times New Roman"/>
          <w:i/>
          <w:color w:val="auto"/>
          <w:sz w:val="28"/>
          <w:szCs w:val="28"/>
        </w:rPr>
        <w:t>2.1 Процедура проведения оценки воздействия на окружающую среду</w:t>
      </w:r>
      <w:bookmarkEnd w:id="12"/>
      <w:bookmarkEnd w:id="13"/>
      <w:r w:rsidRPr="00E44A7E">
        <w:rPr>
          <w:rFonts w:ascii="Times New Roman" w:hAnsi="Times New Roman"/>
          <w:i/>
          <w:color w:val="auto"/>
          <w:sz w:val="28"/>
          <w:szCs w:val="28"/>
        </w:rPr>
        <w:t xml:space="preserve"> 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Порядок проведения оценки воздействия на окружающую среду, требования к материалам и содержанию отчета о результатах проведения оценки устанавливаются </w:t>
      </w:r>
      <w:r w:rsidRPr="00A16B54">
        <w:rPr>
          <w:i/>
          <w:sz w:val="28"/>
        </w:rPr>
        <w:t>Закон</w:t>
      </w:r>
      <w:r>
        <w:rPr>
          <w:i/>
          <w:sz w:val="28"/>
        </w:rPr>
        <w:t>ом</w:t>
      </w:r>
      <w:r w:rsidRPr="00A16B54">
        <w:rPr>
          <w:i/>
          <w:sz w:val="28"/>
        </w:rPr>
        <w:t xml:space="preserve"> о государственной экологической экспертизе, стратегической экологической оценке и оценке воздействия на окружающую среду</w:t>
      </w:r>
      <w:r w:rsidRPr="00936877">
        <w:rPr>
          <w:i/>
          <w:sz w:val="28"/>
        </w:rPr>
        <w:t xml:space="preserve">, </w:t>
      </w:r>
      <w:r w:rsidRPr="00961D0C">
        <w:rPr>
          <w:i/>
          <w:sz w:val="28"/>
          <w:szCs w:val="28"/>
        </w:rPr>
        <w:t>П</w:t>
      </w:r>
      <w:r w:rsidRPr="00936877">
        <w:rPr>
          <w:i/>
          <w:sz w:val="28"/>
          <w:szCs w:val="28"/>
        </w:rPr>
        <w:t>оложени</w:t>
      </w:r>
      <w:r>
        <w:rPr>
          <w:i/>
          <w:sz w:val="28"/>
          <w:szCs w:val="28"/>
        </w:rPr>
        <w:t>ем</w:t>
      </w:r>
      <w:r w:rsidRPr="00936877">
        <w:rPr>
          <w:i/>
          <w:sz w:val="28"/>
          <w:szCs w:val="28"/>
        </w:rPr>
        <w:t xml:space="preserve"> о порядке проведения оценки возд</w:t>
      </w:r>
      <w:r>
        <w:rPr>
          <w:i/>
          <w:sz w:val="28"/>
          <w:szCs w:val="28"/>
        </w:rPr>
        <w:t xml:space="preserve">ействия на окружающую среду </w:t>
      </w:r>
      <w:r w:rsidRPr="00936877">
        <w:rPr>
          <w:i/>
          <w:sz w:val="28"/>
          <w:szCs w:val="28"/>
        </w:rPr>
        <w:t xml:space="preserve"> и ТКП 17.02-08-2012 «Охрана окружающей среды и природопользование. Правила проведения оценки воздействия на окружающую среду (ОВОС) и подготовки отчета</w:t>
      </w:r>
      <w:r>
        <w:rPr>
          <w:sz w:val="28"/>
          <w:szCs w:val="28"/>
        </w:rPr>
        <w:t>»</w:t>
      </w:r>
      <w:r w:rsidRPr="00E44A7E"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В процедуре проведения ОВОС участвуют заказчик, разработчик, общественность, территориальные органы Минприроды, местные исполнительные и распорядительные органы, а также специально уполномоченные на то государственные органы, осуществляющие государственный контроль и надзор в области реализации проектных решений планируемой деятельности. Заказчик должен предоставить всем субъектам оценки воздействия возможность получения своевременной, полной и достоверной информации, касающейся планируемой деятельности,  состояния  окружающей среды и природных ресурсов на территории, где будет реализовано проектное решение планируемой деятельности.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Оценка воздействия проводится при разработке проектной  документации на первой стадии проектирования планируемой деятельности и включает в себя следующие этапы деятельности: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1. Разработка и утверждение программы проведения оценки воздействия на окружающую среду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2. Разработка отчета об оценке воздействия на окружающую среду (далее - отчет об ОВОС)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3. Проведение общественных обсуждений и  слушаний отчета  об  ОВОС на территории Республики Беларусь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4. Доработка отчета об ОВОС по замечаниям и предложениям общественности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5. Представление проектной документации по планируемой деятельности, включая отчет об ОВОС, на государственную экологическую экспертизу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6. Проведение государственной экологической экспертизы проектной документации, включая отчет об ОВОС, по планируемой деятельности</w:t>
      </w:r>
      <w:r>
        <w:rPr>
          <w:sz w:val="28"/>
          <w:szCs w:val="28"/>
        </w:rPr>
        <w:t>.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Основными принципами проведения ОВОС являются:</w:t>
      </w:r>
    </w:p>
    <w:p w:rsidR="00CD325B" w:rsidRPr="00E44A7E" w:rsidRDefault="00CD325B" w:rsidP="006745E3">
      <w:pPr>
        <w:pStyle w:val="ListParagraph"/>
        <w:numPr>
          <w:ilvl w:val="0"/>
          <w:numId w:val="17"/>
        </w:numPr>
        <w:spacing w:line="360" w:lineRule="exact"/>
        <w:ind w:left="0" w:firstLine="426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всестороннее рассмотрение экологических и связанных с ними социально-экономических и иных последствий планируемой деятельности до принятия решения о ее реализации;</w:t>
      </w:r>
    </w:p>
    <w:p w:rsidR="00CD325B" w:rsidRPr="00E44A7E" w:rsidRDefault="00CD325B" w:rsidP="006745E3">
      <w:pPr>
        <w:pStyle w:val="ListParagraph"/>
        <w:numPr>
          <w:ilvl w:val="0"/>
          <w:numId w:val="17"/>
        </w:numPr>
        <w:spacing w:line="360" w:lineRule="exact"/>
        <w:ind w:left="0" w:firstLine="426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поиск оптимальных проектных решений, способствующих предотвращению или минимизации возможного значительного вредного воздействия планируемой деятельности на окружающую среду;</w:t>
      </w:r>
    </w:p>
    <w:p w:rsidR="00CD325B" w:rsidRPr="00E44A7E" w:rsidRDefault="00CD325B" w:rsidP="006745E3">
      <w:pPr>
        <w:pStyle w:val="ListParagraph"/>
        <w:numPr>
          <w:ilvl w:val="0"/>
          <w:numId w:val="17"/>
        </w:numPr>
        <w:spacing w:line="360" w:lineRule="exact"/>
        <w:ind w:left="0" w:firstLine="426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принятие эффективных мер по минимизации и (или) компенсации возможного значительного вредного воздействия планируемой деятельности на окружающую среду и здоровье человека;</w:t>
      </w:r>
    </w:p>
    <w:p w:rsidR="00CD325B" w:rsidRPr="00E44A7E" w:rsidRDefault="00CD325B" w:rsidP="006745E3">
      <w:pPr>
        <w:pStyle w:val="ListParagraph"/>
        <w:numPr>
          <w:ilvl w:val="0"/>
          <w:numId w:val="17"/>
        </w:numPr>
        <w:spacing w:line="360" w:lineRule="exact"/>
        <w:ind w:left="0" w:firstLine="426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определение допустимости (недопустимости) реализации планируемой деятельности на выбранном земельном участке.</w:t>
      </w:r>
    </w:p>
    <w:p w:rsidR="00CD325B" w:rsidRPr="00E44A7E" w:rsidRDefault="00CD325B" w:rsidP="00E44A7E">
      <w:pPr>
        <w:pStyle w:val="ListParagraph"/>
        <w:spacing w:line="360" w:lineRule="exact"/>
        <w:ind w:left="0"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Предлагаемый </w:t>
      </w:r>
      <w:r>
        <w:rPr>
          <w:sz w:val="28"/>
          <w:szCs w:val="28"/>
        </w:rPr>
        <w:t xml:space="preserve">к рассмотрению </w:t>
      </w:r>
      <w:r w:rsidRPr="00E44A7E">
        <w:rPr>
          <w:sz w:val="28"/>
          <w:szCs w:val="28"/>
        </w:rPr>
        <w:t xml:space="preserve">проект </w:t>
      </w:r>
      <w:r w:rsidRPr="00A16B54">
        <w:rPr>
          <w:sz w:val="28"/>
        </w:rPr>
        <w:t xml:space="preserve">согласно </w:t>
      </w:r>
      <w:r w:rsidRPr="00A16B54">
        <w:rPr>
          <w:i/>
          <w:sz w:val="28"/>
        </w:rPr>
        <w:t>Закону о государственной экологической экспертизе, стратегической экологической оценке и оценке воздействия на окружающую среду</w:t>
      </w:r>
      <w:r>
        <w:rPr>
          <w:i/>
          <w:sz w:val="28"/>
        </w:rPr>
        <w:t xml:space="preserve"> </w:t>
      </w:r>
      <w:r w:rsidRPr="00E44A7E">
        <w:rPr>
          <w:sz w:val="28"/>
          <w:szCs w:val="28"/>
        </w:rPr>
        <w:t>подлежит обязательному рассмотрению Государственной экологической экспертизой.</w:t>
      </w:r>
    </w:p>
    <w:p w:rsidR="00CD325B" w:rsidRPr="00E44A7E" w:rsidRDefault="00CD325B" w:rsidP="00E44A7E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14" w:name="_Toc402770251"/>
      <w:bookmarkStart w:id="15" w:name="_Toc490130380"/>
      <w:r w:rsidRPr="00E44A7E">
        <w:rPr>
          <w:rFonts w:ascii="Times New Roman" w:hAnsi="Times New Roman"/>
          <w:i/>
          <w:color w:val="auto"/>
          <w:sz w:val="28"/>
          <w:szCs w:val="28"/>
        </w:rPr>
        <w:t>2.2 Требования в области охраны основных компонентов окружающей среды</w:t>
      </w:r>
      <w:bookmarkEnd w:id="14"/>
      <w:bookmarkEnd w:id="15"/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Согласно проведенным исследованиям при реализации планируемой хозяйственной деятельности, необходимо учитывать требования законодательно-нормативной документации в области охраны атмосферного воздуха, земель (почвогрунтов), поверхностных и подземных вод, растительного и животного мира, при обращении с отходами</w:t>
      </w:r>
      <w:r>
        <w:rPr>
          <w:sz w:val="28"/>
          <w:szCs w:val="28"/>
        </w:rPr>
        <w:t>,</w:t>
      </w:r>
      <w:r w:rsidRPr="005E0E73">
        <w:rPr>
          <w:sz w:val="28"/>
          <w:szCs w:val="28"/>
        </w:rPr>
        <w:t xml:space="preserve"> </w:t>
      </w:r>
      <w:r w:rsidRPr="00E44A7E">
        <w:rPr>
          <w:sz w:val="28"/>
          <w:szCs w:val="28"/>
        </w:rPr>
        <w:t>а также</w:t>
      </w:r>
      <w:r>
        <w:rPr>
          <w:sz w:val="28"/>
          <w:szCs w:val="28"/>
        </w:rPr>
        <w:t xml:space="preserve"> в области охраны историко-культурных ценностей</w:t>
      </w:r>
      <w:r w:rsidRPr="00E44A7E">
        <w:rPr>
          <w:sz w:val="28"/>
          <w:szCs w:val="28"/>
        </w:rPr>
        <w:t xml:space="preserve">. </w:t>
      </w:r>
    </w:p>
    <w:p w:rsidR="00CD325B" w:rsidRPr="00A76DB2" w:rsidRDefault="00CD325B" w:rsidP="00E44A7E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A76DB2">
        <w:rPr>
          <w:b/>
          <w:i/>
          <w:sz w:val="28"/>
          <w:szCs w:val="28"/>
        </w:rPr>
        <w:t>Требования к охране атмосферного воздуха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Согласно </w:t>
      </w:r>
      <w:r w:rsidRPr="005E0E73">
        <w:rPr>
          <w:i/>
          <w:sz w:val="28"/>
          <w:szCs w:val="28"/>
        </w:rPr>
        <w:t>Закону Республики Беларусь «Об охране атмосферного воздуха» от 16 декабря 2008 г. № 2-3</w:t>
      </w:r>
      <w:r w:rsidRPr="00E44A7E">
        <w:rPr>
          <w:sz w:val="28"/>
          <w:szCs w:val="28"/>
        </w:rPr>
        <w:t xml:space="preserve"> планируемая хозяйственная деятельность должна осуществляться с учетом требований в области охраны атмосферного воздуха в целях обеспечения  благоприятной среды обитания человека, сохранения, улучшения и восстановления состояния атмосферного воздуха.</w:t>
      </w:r>
    </w:p>
    <w:p w:rsidR="00CD325B" w:rsidRPr="00A76DB2" w:rsidRDefault="00CD325B" w:rsidP="00E44A7E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A76DB2">
        <w:rPr>
          <w:b/>
          <w:i/>
          <w:sz w:val="28"/>
          <w:szCs w:val="28"/>
        </w:rPr>
        <w:t>Требования к охране поверхностных и подземных вод от загрязнения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44A7E">
        <w:rPr>
          <w:bCs/>
          <w:sz w:val="28"/>
          <w:szCs w:val="28"/>
        </w:rPr>
        <w:t xml:space="preserve">Охрану поверхностных и подземных вод от загрязнения истощения  при реализации проектных решений и в дальнейшем необходимо обеспечить в соответствии с требованиями </w:t>
      </w:r>
      <w:r w:rsidRPr="00A76DB2">
        <w:rPr>
          <w:bCs/>
          <w:i/>
          <w:sz w:val="28"/>
          <w:szCs w:val="28"/>
        </w:rPr>
        <w:t xml:space="preserve">«Водного кодекса», </w:t>
      </w:r>
      <w:r w:rsidRPr="00A76DB2">
        <w:rPr>
          <w:i/>
          <w:sz w:val="28"/>
          <w:szCs w:val="28"/>
        </w:rPr>
        <w:t xml:space="preserve">СТБ 17.06.03-01-2008 Охрана окружающей среды и природопользование. Гидросфера. Охрана поверхностных вод от загрязнения. Общие требования; СТБ 17.1.3.06-2006 Охрана природы. Гидросфера. Охрана подземных вод от загрязнения. Общие требования, </w:t>
      </w:r>
      <w:r w:rsidRPr="00A76DB2">
        <w:rPr>
          <w:bCs/>
          <w:i/>
          <w:sz w:val="28"/>
          <w:szCs w:val="28"/>
        </w:rPr>
        <w:t>СанПиН 2.1.2.12-33-2005 «Гигиенические требования к охране поверхностных вод от загрязнения»</w:t>
      </w:r>
      <w:r w:rsidRPr="00E44A7E">
        <w:rPr>
          <w:bCs/>
          <w:sz w:val="28"/>
          <w:szCs w:val="28"/>
        </w:rPr>
        <w:t xml:space="preserve"> и др.</w:t>
      </w:r>
    </w:p>
    <w:p w:rsidR="00CD325B" w:rsidRPr="00E44A7E" w:rsidRDefault="00CD325B" w:rsidP="00E44A7E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E44A7E">
        <w:rPr>
          <w:rFonts w:ascii="Times New Roman" w:hAnsi="Times New Roman"/>
          <w:bCs/>
          <w:sz w:val="28"/>
          <w:szCs w:val="28"/>
        </w:rPr>
        <w:t xml:space="preserve">Объектами охраны поверхностных вод от загрязнения являются воды, расположенные на поверхности суши в виде различных водных объектов, которые могут быть использованы в целях удовлетворения потребностей в ресурсах поверхностных вод юридических лиц и граждан. 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color w:val="0000FF"/>
          <w:sz w:val="28"/>
          <w:szCs w:val="28"/>
        </w:rPr>
      </w:pPr>
      <w:r w:rsidRPr="00E44A7E">
        <w:rPr>
          <w:sz w:val="28"/>
          <w:szCs w:val="28"/>
        </w:rPr>
        <w:t xml:space="preserve">В соответствии </w:t>
      </w:r>
      <w:r w:rsidRPr="00A76DB2">
        <w:rPr>
          <w:i/>
          <w:sz w:val="28"/>
          <w:szCs w:val="28"/>
        </w:rPr>
        <w:t>со статьей 52 Водного кодекса Республики Беларусь</w:t>
      </w:r>
      <w:r w:rsidRPr="00E44A7E">
        <w:rPr>
          <w:sz w:val="28"/>
          <w:szCs w:val="28"/>
        </w:rPr>
        <w:t xml:space="preserve"> для предотвращения загрязнения, засорения и истощения водных объектов, а также сохранения среды обитания объектов животного мира и произрастания объектов растительного мира на территориях, прилегающих к водным объектам, устанавливаются водоохранные зоны и прибрежные полосы</w:t>
      </w:r>
      <w:r w:rsidRPr="00E44A7E">
        <w:rPr>
          <w:color w:val="0000FF"/>
          <w:sz w:val="28"/>
          <w:szCs w:val="28"/>
        </w:rPr>
        <w:t>.</w:t>
      </w:r>
    </w:p>
    <w:p w:rsidR="00CD325B" w:rsidRPr="00E44A7E" w:rsidRDefault="00CD325B" w:rsidP="00614B53">
      <w:pPr>
        <w:widowControl w:val="0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В водоохранных зонах устанавливается специальный режим хозяйственной деятельности, который должен осуществляться с соблюдением мероприятий, предотвращающих загрязнение, засорение и истощение вод, ухудшение экологического состояния территории.</w:t>
      </w:r>
    </w:p>
    <w:p w:rsidR="00CD325B" w:rsidRDefault="00CD325B" w:rsidP="00614B53">
      <w:pPr>
        <w:ind w:firstLine="709"/>
        <w:jc w:val="both"/>
        <w:rPr>
          <w:sz w:val="28"/>
          <w:szCs w:val="28"/>
        </w:rPr>
      </w:pPr>
      <w:r w:rsidRPr="009E7B6C">
        <w:rPr>
          <w:sz w:val="28"/>
          <w:szCs w:val="28"/>
        </w:rPr>
        <w:t xml:space="preserve">Запреты и ограничения хозяйственной и иной деятельности в водоохранных зонах и прибрежных полосах определяются </w:t>
      </w:r>
      <w:r w:rsidRPr="009E7B6C">
        <w:rPr>
          <w:i/>
          <w:sz w:val="28"/>
          <w:szCs w:val="28"/>
        </w:rPr>
        <w:t>Водн</w:t>
      </w:r>
      <w:r>
        <w:rPr>
          <w:i/>
          <w:sz w:val="28"/>
          <w:szCs w:val="28"/>
        </w:rPr>
        <w:t>ым</w:t>
      </w:r>
      <w:r w:rsidRPr="009E7B6C">
        <w:rPr>
          <w:i/>
          <w:sz w:val="28"/>
          <w:szCs w:val="28"/>
        </w:rPr>
        <w:t xml:space="preserve"> кодекс</w:t>
      </w:r>
      <w:r>
        <w:rPr>
          <w:i/>
          <w:sz w:val="28"/>
          <w:szCs w:val="28"/>
        </w:rPr>
        <w:t>ом</w:t>
      </w:r>
      <w:r w:rsidRPr="009E7B6C">
        <w:rPr>
          <w:i/>
          <w:sz w:val="28"/>
          <w:szCs w:val="28"/>
        </w:rPr>
        <w:t xml:space="preserve"> Республики Беларусь</w:t>
      </w:r>
      <w:r w:rsidRPr="009E7B6C">
        <w:rPr>
          <w:sz w:val="28"/>
          <w:szCs w:val="28"/>
        </w:rPr>
        <w:t xml:space="preserve"> и иными законодательными актами Республики Беларусь. </w:t>
      </w:r>
    </w:p>
    <w:p w:rsidR="00CD325B" w:rsidRPr="009E7B6C" w:rsidRDefault="00CD325B" w:rsidP="00614B5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Участок строительства административного комплекса находится за пределами границ  водоохранных зон и прибрежных полос поверхностных водных объектов г. Минска (рис. 2.1).</w:t>
      </w:r>
    </w:p>
    <w:p w:rsidR="00CD325B" w:rsidRPr="00E44A7E" w:rsidRDefault="00CD325B" w:rsidP="00614B53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E44A7E">
        <w:rPr>
          <w:bCs/>
          <w:sz w:val="28"/>
          <w:szCs w:val="28"/>
        </w:rPr>
        <w:t xml:space="preserve">Объектами охраны подземных вод от загрязнения являются, в первую очередь, водоносные горизонты (комплексы), которые используются или могут быть использованы для удовлетворения питьевых, хозяйственно-бытовых, лечебных, рекреационных и других нужд населения и иных потребностей. </w:t>
      </w:r>
    </w:p>
    <w:p w:rsidR="00CD325B" w:rsidRPr="00E44A7E" w:rsidRDefault="00CD325B" w:rsidP="00614B53">
      <w:pPr>
        <w:shd w:val="clear" w:color="auto" w:fill="FFFFFF"/>
        <w:spacing w:line="360" w:lineRule="exact"/>
        <w:ind w:right="48" w:firstLine="709"/>
        <w:jc w:val="both"/>
        <w:rPr>
          <w:color w:val="000000"/>
          <w:spacing w:val="-2"/>
          <w:sz w:val="28"/>
          <w:szCs w:val="28"/>
        </w:rPr>
      </w:pPr>
      <w:r w:rsidRPr="00E44A7E">
        <w:rPr>
          <w:color w:val="000000"/>
          <w:sz w:val="28"/>
          <w:szCs w:val="28"/>
        </w:rPr>
        <w:t>Охрана источников питьевого водоснабжения от загрязнения, засорения, истощения и (или) повреждения является обязательным условием обеспечения надлежащего качества питьевой воды и достигается выполнением санитарных, экологических и иных требований мероприятий</w:t>
      </w:r>
      <w:r w:rsidRPr="00E44A7E">
        <w:rPr>
          <w:color w:val="000000"/>
          <w:spacing w:val="1"/>
          <w:sz w:val="28"/>
          <w:szCs w:val="28"/>
        </w:rPr>
        <w:t xml:space="preserve">, а также созданием зон санитарной </w:t>
      </w:r>
      <w:r w:rsidRPr="00E44A7E">
        <w:rPr>
          <w:color w:val="000000"/>
          <w:sz w:val="28"/>
          <w:szCs w:val="28"/>
        </w:rPr>
        <w:t>охраны источников питьевого водоснабжения, соблюдением режима, предусмот</w:t>
      </w:r>
      <w:r w:rsidRPr="00E44A7E">
        <w:rPr>
          <w:color w:val="000000"/>
          <w:spacing w:val="-2"/>
          <w:sz w:val="28"/>
          <w:szCs w:val="28"/>
        </w:rPr>
        <w:t>ренного для этих зон.</w:t>
      </w:r>
    </w:p>
    <w:p w:rsidR="00CD325B" w:rsidRPr="00E44A7E" w:rsidRDefault="00CD325B" w:rsidP="00614B53">
      <w:pPr>
        <w:suppressAutoHyphens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Для предотвра</w:t>
      </w:r>
      <w:r w:rsidRPr="00E44A7E">
        <w:rPr>
          <w:sz w:val="28"/>
          <w:szCs w:val="28"/>
        </w:rPr>
        <w:softHyphen/>
        <w:t xml:space="preserve">щения загрязнения водоносных горизонтов, эксплуатируемых для питьевого водоснабжения, в соответствии с </w:t>
      </w:r>
      <w:r w:rsidRPr="00A76DB2">
        <w:rPr>
          <w:i/>
          <w:sz w:val="28"/>
          <w:szCs w:val="28"/>
        </w:rPr>
        <w:t xml:space="preserve">СанПиН 10-113 РБ 99 Зоны санитарной охраны источников водоснабжения и водопроводов хозяйственно-питьевого назначения </w:t>
      </w:r>
      <w:r w:rsidRPr="00E44A7E">
        <w:rPr>
          <w:sz w:val="28"/>
          <w:szCs w:val="28"/>
          <w:lang w:val="be-BY"/>
        </w:rPr>
        <w:t xml:space="preserve"> </w:t>
      </w:r>
      <w:r w:rsidRPr="00E44A7E">
        <w:rPr>
          <w:sz w:val="28"/>
          <w:szCs w:val="28"/>
        </w:rPr>
        <w:t xml:space="preserve">в окрестности водозабора устанавливается зона санитарной охраны (ЗСО), в которой осуществляются специальные мероприятия, исключающие возможность поступления загрязнений в водоносный пласт в районе водозабора. В состав ЗСО входят три пояса: первый </w:t>
      </w:r>
      <w:r w:rsidRPr="001A4692">
        <w:rPr>
          <w:sz w:val="28"/>
          <w:szCs w:val="28"/>
        </w:rPr>
        <w:t>–</w:t>
      </w:r>
      <w:r w:rsidRPr="00E44A7E">
        <w:rPr>
          <w:sz w:val="28"/>
          <w:szCs w:val="28"/>
        </w:rPr>
        <w:t xml:space="preserve"> строгого режима, второй и третий </w:t>
      </w:r>
      <w:r w:rsidRPr="001A4692">
        <w:rPr>
          <w:sz w:val="28"/>
          <w:szCs w:val="28"/>
        </w:rPr>
        <w:t>–</w:t>
      </w:r>
      <w:r w:rsidRPr="00E44A7E">
        <w:rPr>
          <w:sz w:val="28"/>
          <w:szCs w:val="28"/>
        </w:rPr>
        <w:t xml:space="preserve"> ограничений. </w:t>
      </w:r>
    </w:p>
    <w:p w:rsidR="00CD325B" w:rsidRDefault="00CD325B" w:rsidP="00CE725E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</w:p>
    <w:p w:rsidR="00CD325B" w:rsidRDefault="00CD325B" w:rsidP="00324B90">
      <w:pPr>
        <w:jc w:val="center"/>
        <w:rPr>
          <w:lang w:val="be-BY"/>
        </w:rPr>
      </w:pPr>
      <w:r w:rsidRPr="00206306">
        <w:rPr>
          <w:noProof/>
        </w:rPr>
        <w:pict>
          <v:shape id="Рисунок 22" o:spid="_x0000_i1030" type="#_x0000_t75" alt="ВЗ и ЗСО.jpg" style="width:465.75pt;height:634.5pt;visibility:visible">
            <v:imagedata r:id="rId15" o:title=""/>
          </v:shape>
        </w:pict>
      </w:r>
    </w:p>
    <w:p w:rsidR="00CD325B" w:rsidRDefault="00CD325B" w:rsidP="00324B90">
      <w:pPr>
        <w:spacing w:line="360" w:lineRule="exact"/>
        <w:jc w:val="center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Рисунок 2.1 – Схема водоохранных территорий в районе исследований</w:t>
      </w:r>
    </w:p>
    <w:p w:rsidR="00CD325B" w:rsidRDefault="00CD325B" w:rsidP="00CE725E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</w:p>
    <w:p w:rsidR="00CD325B" w:rsidRPr="008860F8" w:rsidRDefault="00CD325B" w:rsidP="00CE725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  <w:lang w:val="be-BY"/>
        </w:rPr>
        <w:t xml:space="preserve">В районе </w:t>
      </w:r>
      <w:r w:rsidRPr="006F4A2F">
        <w:rPr>
          <w:sz w:val="28"/>
          <w:szCs w:val="28"/>
          <w:lang w:val="be-BY"/>
        </w:rPr>
        <w:t xml:space="preserve">исследований </w:t>
      </w:r>
      <w:r>
        <w:rPr>
          <w:sz w:val="28"/>
          <w:szCs w:val="28"/>
          <w:lang w:val="be-BY"/>
        </w:rPr>
        <w:t>находится</w:t>
      </w:r>
      <w:r w:rsidRPr="006F4A2F">
        <w:rPr>
          <w:sz w:val="28"/>
          <w:szCs w:val="28"/>
          <w:lang w:val="be-BY"/>
        </w:rPr>
        <w:t xml:space="preserve"> группов</w:t>
      </w:r>
      <w:r>
        <w:rPr>
          <w:sz w:val="28"/>
          <w:szCs w:val="28"/>
          <w:lang w:val="be-BY"/>
        </w:rPr>
        <w:t>ой</w:t>
      </w:r>
      <w:r w:rsidRPr="006F4A2F">
        <w:rPr>
          <w:sz w:val="28"/>
          <w:szCs w:val="28"/>
          <w:lang w:val="be-BY"/>
        </w:rPr>
        <w:t xml:space="preserve"> водозабор подземных вод</w:t>
      </w:r>
      <w:r>
        <w:rPr>
          <w:sz w:val="28"/>
          <w:szCs w:val="28"/>
          <w:lang w:val="be-BY"/>
        </w:rPr>
        <w:t xml:space="preserve"> </w:t>
      </w:r>
      <w:r w:rsidRPr="00A76DB2">
        <w:rPr>
          <w:sz w:val="28"/>
          <w:szCs w:val="28"/>
        </w:rPr>
        <w:t>«</w:t>
      </w:r>
      <w:r>
        <w:rPr>
          <w:sz w:val="28"/>
          <w:szCs w:val="28"/>
          <w:lang w:val="be-BY"/>
        </w:rPr>
        <w:t>Зеленовка</w:t>
      </w:r>
      <w:r w:rsidRPr="00A76DB2">
        <w:rPr>
          <w:sz w:val="28"/>
          <w:szCs w:val="28"/>
        </w:rPr>
        <w:t>»</w:t>
      </w:r>
      <w:r w:rsidRPr="006F4A2F">
        <w:rPr>
          <w:sz w:val="28"/>
          <w:szCs w:val="28"/>
          <w:lang w:val="be-BY"/>
        </w:rPr>
        <w:t>, используемые для питьевого водоснабжения</w:t>
      </w:r>
      <w:r>
        <w:rPr>
          <w:sz w:val="28"/>
          <w:szCs w:val="28"/>
          <w:lang w:val="be-BY"/>
        </w:rPr>
        <w:t xml:space="preserve"> г. Минска</w:t>
      </w:r>
      <w:r w:rsidRPr="006F4A2F">
        <w:rPr>
          <w:sz w:val="28"/>
          <w:szCs w:val="28"/>
          <w:lang w:val="be-BY"/>
        </w:rPr>
        <w:t xml:space="preserve">. </w:t>
      </w:r>
      <w:r>
        <w:rPr>
          <w:sz w:val="28"/>
          <w:szCs w:val="28"/>
          <w:lang w:val="be-BY"/>
        </w:rPr>
        <w:t xml:space="preserve">Участок строительства административного комплекса  находится в </w:t>
      </w:r>
      <w:r>
        <w:rPr>
          <w:sz w:val="28"/>
          <w:szCs w:val="28"/>
          <w:lang w:val="en-US"/>
        </w:rPr>
        <w:t>III</w:t>
      </w:r>
      <w:r w:rsidRPr="00A76DB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поясе зоны санитарной охраны водозабора (см. рис. 2.1). </w:t>
      </w:r>
    </w:p>
    <w:p w:rsidR="00CD325B" w:rsidRPr="00EA0239" w:rsidRDefault="00CD325B" w:rsidP="00EA0239">
      <w:pPr>
        <w:spacing w:line="360" w:lineRule="exact"/>
        <w:ind w:firstLine="720"/>
        <w:jc w:val="both"/>
        <w:rPr>
          <w:b/>
          <w:sz w:val="28"/>
          <w:szCs w:val="28"/>
        </w:rPr>
      </w:pPr>
      <w:r w:rsidRPr="00EA0239">
        <w:rPr>
          <w:b/>
          <w:i/>
          <w:sz w:val="28"/>
          <w:szCs w:val="28"/>
        </w:rPr>
        <w:t xml:space="preserve">Требования к охране земель (почв) </w:t>
      </w:r>
    </w:p>
    <w:p w:rsidR="00CD325B" w:rsidRPr="00E44A7E" w:rsidRDefault="00CD325B" w:rsidP="00EA0239">
      <w:pPr>
        <w:spacing w:line="360" w:lineRule="exact"/>
        <w:ind w:firstLine="720"/>
        <w:jc w:val="both"/>
        <w:rPr>
          <w:sz w:val="28"/>
          <w:szCs w:val="28"/>
        </w:rPr>
      </w:pPr>
      <w:r w:rsidRPr="00E44A7E">
        <w:rPr>
          <w:bCs/>
          <w:sz w:val="28"/>
          <w:szCs w:val="28"/>
        </w:rPr>
        <w:t xml:space="preserve">Охрану почв от истощения и загрязнения  при реализации проектных решений и в дальнейшем необходимо обеспечить в соответствии с требованиями </w:t>
      </w:r>
      <w:r w:rsidRPr="00E44A7E">
        <w:rPr>
          <w:bCs/>
          <w:i/>
          <w:sz w:val="28"/>
          <w:szCs w:val="28"/>
        </w:rPr>
        <w:t>Кодекса РБ о земле</w:t>
      </w:r>
      <w:r w:rsidRPr="00E44A7E">
        <w:rPr>
          <w:bCs/>
          <w:sz w:val="28"/>
          <w:szCs w:val="28"/>
        </w:rPr>
        <w:t>.</w:t>
      </w:r>
    </w:p>
    <w:p w:rsidR="00CD325B" w:rsidRPr="00E44A7E" w:rsidRDefault="00CD325B" w:rsidP="00EA0239">
      <w:pPr>
        <w:spacing w:line="360" w:lineRule="exact"/>
        <w:ind w:firstLine="720"/>
        <w:jc w:val="both"/>
        <w:rPr>
          <w:sz w:val="28"/>
          <w:szCs w:val="28"/>
        </w:rPr>
      </w:pPr>
      <w:r w:rsidRPr="00E44A7E">
        <w:rPr>
          <w:bCs/>
          <w:sz w:val="28"/>
          <w:szCs w:val="28"/>
        </w:rPr>
        <w:t>В соответствии с кодексом з</w:t>
      </w:r>
      <w:r w:rsidRPr="00E44A7E">
        <w:rPr>
          <w:sz w:val="28"/>
          <w:szCs w:val="28"/>
        </w:rPr>
        <w:t>емлепользователи должны осуществлять в границах предоставленных им земельных участков следующие мероприятия по охране земель:</w:t>
      </w:r>
    </w:p>
    <w:p w:rsidR="00CD325B" w:rsidRPr="00E44A7E" w:rsidRDefault="00CD325B" w:rsidP="00EA0239">
      <w:pPr>
        <w:pStyle w:val="ListParagraph"/>
        <w:numPr>
          <w:ilvl w:val="0"/>
          <w:numId w:val="12"/>
        </w:numPr>
        <w:tabs>
          <w:tab w:val="left" w:pos="709"/>
        </w:tabs>
        <w:spacing w:line="360" w:lineRule="exact"/>
        <w:ind w:left="0"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благоустраивать и эффективно использовать землю, земельные участки;</w:t>
      </w:r>
    </w:p>
    <w:p w:rsidR="00CD325B" w:rsidRPr="00E44A7E" w:rsidRDefault="00CD325B" w:rsidP="00EA0239">
      <w:pPr>
        <w:pStyle w:val="ListParagraph"/>
        <w:numPr>
          <w:ilvl w:val="0"/>
          <w:numId w:val="12"/>
        </w:numPr>
        <w:tabs>
          <w:tab w:val="left" w:pos="709"/>
        </w:tabs>
        <w:spacing w:line="360" w:lineRule="exact"/>
        <w:ind w:left="0"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защищать земли от водной и ветровой эрозии, подтопления, заболачивания, засоления, иссушения, уплотнения, загрязнения отходами, химическими и радиоактивными веществами, иных вредных воздействий;</w:t>
      </w:r>
    </w:p>
    <w:p w:rsidR="00CD325B" w:rsidRPr="00E44A7E" w:rsidRDefault="00CD325B" w:rsidP="00EA0239">
      <w:pPr>
        <w:pStyle w:val="ListParagraph"/>
        <w:numPr>
          <w:ilvl w:val="0"/>
          <w:numId w:val="12"/>
        </w:numPr>
        <w:tabs>
          <w:tab w:val="left" w:pos="709"/>
        </w:tabs>
        <w:spacing w:line="360" w:lineRule="exact"/>
        <w:ind w:left="0"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проводить консервацию деградированных земель, если невозможно восстановить их исходное состояние; </w:t>
      </w:r>
    </w:p>
    <w:p w:rsidR="00CD325B" w:rsidRPr="00E44A7E" w:rsidRDefault="00CD325B" w:rsidP="00EA0239">
      <w:pPr>
        <w:pStyle w:val="ListParagraph"/>
        <w:numPr>
          <w:ilvl w:val="0"/>
          <w:numId w:val="12"/>
        </w:numPr>
        <w:tabs>
          <w:tab w:val="left" w:pos="709"/>
        </w:tabs>
        <w:spacing w:line="360" w:lineRule="exact"/>
        <w:ind w:left="0"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восстанавливать деградированные, в том числе рекультивировать нарушенные земли;</w:t>
      </w:r>
    </w:p>
    <w:p w:rsidR="00CD325B" w:rsidRDefault="00CD325B" w:rsidP="00EA0239">
      <w:pPr>
        <w:pStyle w:val="ListParagraph"/>
        <w:numPr>
          <w:ilvl w:val="0"/>
          <w:numId w:val="12"/>
        </w:numPr>
        <w:tabs>
          <w:tab w:val="left" w:pos="709"/>
        </w:tabs>
        <w:spacing w:line="360" w:lineRule="exact"/>
        <w:ind w:left="0" w:firstLine="284"/>
        <w:jc w:val="both"/>
        <w:rPr>
          <w:sz w:val="28"/>
          <w:szCs w:val="28"/>
        </w:rPr>
      </w:pPr>
      <w:r w:rsidRPr="00E44A7E">
        <w:rPr>
          <w:sz w:val="28"/>
          <w:szCs w:val="28"/>
        </w:rPr>
        <w:t>снимать, сохранять и использовать плодородный слой земель при проведении работ, связанных со строительством.</w:t>
      </w:r>
    </w:p>
    <w:p w:rsidR="00CD325B" w:rsidRPr="00EA0239" w:rsidRDefault="00CD325B" w:rsidP="00EA0239">
      <w:pPr>
        <w:pStyle w:val="NormalWeb"/>
        <w:spacing w:before="0" w:beforeAutospacing="0" w:after="0" w:afterAutospacing="0" w:line="360" w:lineRule="exact"/>
        <w:ind w:firstLine="709"/>
        <w:jc w:val="both"/>
        <w:rPr>
          <w:b/>
          <w:i/>
          <w:sz w:val="28"/>
          <w:szCs w:val="28"/>
        </w:rPr>
      </w:pPr>
      <w:r w:rsidRPr="00EA0239">
        <w:rPr>
          <w:b/>
          <w:i/>
          <w:sz w:val="28"/>
          <w:szCs w:val="28"/>
        </w:rPr>
        <w:t>Требования к охране растительного и животного мира</w:t>
      </w:r>
    </w:p>
    <w:p w:rsidR="00CD325B" w:rsidRPr="00E44A7E" w:rsidRDefault="00CD325B" w:rsidP="00EA0239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Охрана животного мира обеспечивается в соответствии с </w:t>
      </w:r>
      <w:r w:rsidRPr="00E44A7E">
        <w:rPr>
          <w:i/>
          <w:sz w:val="28"/>
          <w:szCs w:val="28"/>
        </w:rPr>
        <w:t>Законом «О животно</w:t>
      </w:r>
      <w:r>
        <w:rPr>
          <w:i/>
          <w:sz w:val="28"/>
          <w:szCs w:val="28"/>
        </w:rPr>
        <w:t>м</w:t>
      </w:r>
      <w:r w:rsidRPr="00E44A7E">
        <w:rPr>
          <w:i/>
          <w:sz w:val="28"/>
          <w:szCs w:val="28"/>
        </w:rPr>
        <w:t xml:space="preserve"> мир</w:t>
      </w:r>
      <w:r>
        <w:rPr>
          <w:i/>
          <w:sz w:val="28"/>
          <w:szCs w:val="28"/>
        </w:rPr>
        <w:t>е</w:t>
      </w:r>
      <w:r w:rsidRPr="00E44A7E">
        <w:rPr>
          <w:i/>
          <w:sz w:val="28"/>
          <w:szCs w:val="28"/>
        </w:rPr>
        <w:t>»</w:t>
      </w:r>
      <w:r w:rsidRPr="00E44A7E">
        <w:rPr>
          <w:sz w:val="28"/>
          <w:szCs w:val="28"/>
        </w:rPr>
        <w:t xml:space="preserve">. В соответствии со </w:t>
      </w:r>
      <w:r w:rsidRPr="00EA0239">
        <w:rPr>
          <w:i/>
          <w:sz w:val="28"/>
          <w:szCs w:val="28"/>
        </w:rPr>
        <w:t xml:space="preserve">ст. 20 Закона </w:t>
      </w:r>
      <w:r w:rsidRPr="00E44A7E">
        <w:rPr>
          <w:sz w:val="28"/>
          <w:szCs w:val="28"/>
        </w:rPr>
        <w:t>при размещении, проектировании и строительстве предприятий, сооружений и других объектов должны предусматриваться и осуществляться мероприятия по сохранению среды обитания и условий размножения животных, а также обеспечиваться неприкосновенность участков, представляющих особую ценность в качестве среды обитания животных.</w:t>
      </w:r>
    </w:p>
    <w:p w:rsidR="00CD325B" w:rsidRPr="00E44A7E" w:rsidRDefault="00CD325B" w:rsidP="00E44A7E">
      <w:pPr>
        <w:spacing w:line="360" w:lineRule="exact"/>
        <w:ind w:firstLine="709"/>
        <w:jc w:val="both"/>
        <w:rPr>
          <w:sz w:val="28"/>
          <w:szCs w:val="28"/>
        </w:rPr>
      </w:pPr>
      <w:r w:rsidRPr="00E44A7E">
        <w:rPr>
          <w:sz w:val="28"/>
          <w:szCs w:val="28"/>
        </w:rPr>
        <w:t xml:space="preserve">Требования по охране и использованию растительного мира регламентируются </w:t>
      </w:r>
      <w:r w:rsidRPr="00E44A7E">
        <w:rPr>
          <w:i/>
          <w:sz w:val="28"/>
          <w:szCs w:val="28"/>
        </w:rPr>
        <w:t>Законом «О растительном мире»</w:t>
      </w:r>
      <w:r w:rsidRPr="00E44A7E">
        <w:rPr>
          <w:sz w:val="28"/>
          <w:szCs w:val="28"/>
        </w:rPr>
        <w:t xml:space="preserve">. В соответствии со </w:t>
      </w:r>
      <w:r w:rsidRPr="00EA0239">
        <w:rPr>
          <w:i/>
          <w:sz w:val="28"/>
          <w:szCs w:val="28"/>
        </w:rPr>
        <w:t>ст. 18 Закона</w:t>
      </w:r>
      <w:r w:rsidRPr="00E44A7E">
        <w:rPr>
          <w:sz w:val="28"/>
          <w:szCs w:val="28"/>
        </w:rPr>
        <w:t xml:space="preserve"> охране подлежат объекты растительного мира, расположенные в границах любых земельных участков и (или) водных объектов, за исключением тех, в границах которых разрешено удаление объектов растительного мира. Охране также подлежат все объекты растительного мира, в отношении которых установлены ограничения и запреты в соответствии с настоящим Законом и иными актами законодательства Республики Беларусь.</w:t>
      </w:r>
    </w:p>
    <w:p w:rsidR="00CD325B" w:rsidRPr="00EA0239" w:rsidRDefault="00CD325B" w:rsidP="00E44A7E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EA0239">
        <w:rPr>
          <w:b/>
          <w:i/>
          <w:sz w:val="28"/>
          <w:szCs w:val="28"/>
        </w:rPr>
        <w:t xml:space="preserve">Требования по обращению с отходами </w:t>
      </w:r>
    </w:p>
    <w:p w:rsidR="00CD325B" w:rsidRPr="00EA0239" w:rsidRDefault="00CD325B" w:rsidP="00EA0239">
      <w:pPr>
        <w:pStyle w:val="HTMLPreformatted"/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4A7E">
        <w:rPr>
          <w:rFonts w:ascii="Times New Roman" w:hAnsi="Times New Roman" w:cs="Times New Roman"/>
          <w:bCs/>
          <w:sz w:val="28"/>
          <w:szCs w:val="28"/>
        </w:rPr>
        <w:t xml:space="preserve">Предотвращение вредного воздействия отходов на окружающую среду и здоровье граждан регламентируется </w:t>
      </w:r>
      <w:r w:rsidRPr="00EA0239">
        <w:rPr>
          <w:rFonts w:ascii="Times New Roman" w:hAnsi="Times New Roman" w:cs="Times New Roman"/>
          <w:bCs/>
          <w:i/>
          <w:iCs/>
          <w:sz w:val="28"/>
          <w:szCs w:val="28"/>
        </w:rPr>
        <w:t>Законом Республики Беларусь «Об обращении с отходами»</w:t>
      </w:r>
      <w:r w:rsidRPr="00E44A7E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A0239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Pr="00EA0239">
        <w:rPr>
          <w:rFonts w:ascii="Times New Roman" w:hAnsi="Times New Roman" w:cs="Times New Roman"/>
          <w:i/>
          <w:sz w:val="28"/>
          <w:szCs w:val="28"/>
        </w:rPr>
        <w:t>ст. 17 Закона</w:t>
      </w:r>
      <w:r w:rsidRPr="00EA0239">
        <w:rPr>
          <w:rFonts w:ascii="Times New Roman" w:hAnsi="Times New Roman" w:cs="Times New Roman"/>
          <w:sz w:val="28"/>
          <w:szCs w:val="28"/>
        </w:rPr>
        <w:t xml:space="preserve"> основные принципы с</w:t>
      </w:r>
      <w:r w:rsidRPr="00EA0239">
        <w:rPr>
          <w:rFonts w:ascii="Times New Roman" w:hAnsi="Times New Roman" w:cs="Times New Roman"/>
          <w:bCs/>
          <w:sz w:val="28"/>
          <w:szCs w:val="28"/>
        </w:rPr>
        <w:t>и</w:t>
      </w:r>
      <w:r w:rsidRPr="00EA0239">
        <w:rPr>
          <w:rFonts w:ascii="Times New Roman" w:hAnsi="Times New Roman" w:cs="Times New Roman"/>
          <w:sz w:val="28"/>
          <w:szCs w:val="28"/>
        </w:rPr>
        <w:t>стемы по обращения с отходами следующие:</w:t>
      </w:r>
    </w:p>
    <w:p w:rsidR="00CD325B" w:rsidRPr="00E44A7E" w:rsidRDefault="00CD325B" w:rsidP="005F2543">
      <w:pPr>
        <w:pStyle w:val="BodyTextIndent2"/>
        <w:numPr>
          <w:ilvl w:val="0"/>
          <w:numId w:val="13"/>
        </w:numPr>
        <w:tabs>
          <w:tab w:val="clear" w:pos="2571"/>
          <w:tab w:val="num" w:pos="567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A0239">
        <w:rPr>
          <w:rFonts w:ascii="Times New Roman" w:hAnsi="Times New Roman"/>
          <w:sz w:val="28"/>
          <w:szCs w:val="28"/>
        </w:rPr>
        <w:t>приоритетность использования отходов по отношению</w:t>
      </w:r>
      <w:r w:rsidRPr="00E44A7E">
        <w:rPr>
          <w:rFonts w:ascii="Times New Roman" w:hAnsi="Times New Roman"/>
          <w:sz w:val="28"/>
          <w:szCs w:val="28"/>
        </w:rPr>
        <w:t xml:space="preserve">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эффективности;</w:t>
      </w:r>
    </w:p>
    <w:p w:rsidR="00CD325B" w:rsidRDefault="00CD325B" w:rsidP="005F2543">
      <w:pPr>
        <w:pStyle w:val="BodyTextIndent2"/>
        <w:numPr>
          <w:ilvl w:val="0"/>
          <w:numId w:val="13"/>
        </w:numPr>
        <w:tabs>
          <w:tab w:val="clear" w:pos="2571"/>
          <w:tab w:val="num" w:pos="567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E44A7E">
        <w:rPr>
          <w:rFonts w:ascii="Times New Roman" w:hAnsi="Times New Roman"/>
          <w:sz w:val="28"/>
          <w:szCs w:val="28"/>
        </w:rPr>
        <w:t>приоритетность обезвреживания отходов по отношению к их захоронению.</w:t>
      </w:r>
    </w:p>
    <w:p w:rsidR="00CD325B" w:rsidRPr="00324B90" w:rsidRDefault="00CD325B" w:rsidP="000A68A5">
      <w:pPr>
        <w:pStyle w:val="Heading2"/>
        <w:spacing w:before="0" w:line="360" w:lineRule="exact"/>
        <w:ind w:firstLine="709"/>
        <w:rPr>
          <w:rFonts w:ascii="Times New Roman" w:hAnsi="Times New Roman"/>
          <w:i/>
          <w:color w:val="auto"/>
          <w:sz w:val="28"/>
        </w:rPr>
      </w:pPr>
      <w:bookmarkStart w:id="16" w:name="_Toc490130381"/>
      <w:r w:rsidRPr="00324B90">
        <w:rPr>
          <w:rFonts w:ascii="Times New Roman" w:hAnsi="Times New Roman"/>
          <w:i/>
          <w:color w:val="auto"/>
          <w:sz w:val="28"/>
        </w:rPr>
        <w:t>2.3 Требования к  охране историко-культурного наследия</w:t>
      </w:r>
      <w:bookmarkEnd w:id="16"/>
      <w:r w:rsidRPr="00324B90">
        <w:rPr>
          <w:rFonts w:ascii="Times New Roman" w:hAnsi="Times New Roman"/>
          <w:i/>
          <w:color w:val="auto"/>
          <w:sz w:val="28"/>
        </w:rPr>
        <w:t xml:space="preserve"> </w:t>
      </w:r>
    </w:p>
    <w:p w:rsidR="00CD325B" w:rsidRPr="00532728" w:rsidRDefault="00CD325B" w:rsidP="000A68A5">
      <w:pPr>
        <w:shd w:val="clear" w:color="auto" w:fill="FFFFFF"/>
        <w:spacing w:line="36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К и</w:t>
      </w:r>
      <w:r w:rsidRPr="002C6C30">
        <w:rPr>
          <w:sz w:val="28"/>
          <w:szCs w:val="28"/>
        </w:rPr>
        <w:t>сторико-культурны</w:t>
      </w:r>
      <w:r>
        <w:rPr>
          <w:sz w:val="28"/>
          <w:szCs w:val="28"/>
        </w:rPr>
        <w:t>м</w:t>
      </w:r>
      <w:r w:rsidRPr="002C6C30">
        <w:rPr>
          <w:sz w:val="28"/>
          <w:szCs w:val="28"/>
        </w:rPr>
        <w:t xml:space="preserve"> ценност</w:t>
      </w:r>
      <w:r>
        <w:rPr>
          <w:sz w:val="28"/>
          <w:szCs w:val="28"/>
        </w:rPr>
        <w:t>ям</w:t>
      </w:r>
      <w:r w:rsidRPr="00532728">
        <w:rPr>
          <w:sz w:val="28"/>
          <w:szCs w:val="28"/>
        </w:rPr>
        <w:t xml:space="preserve"> </w:t>
      </w:r>
      <w:r>
        <w:rPr>
          <w:sz w:val="28"/>
          <w:szCs w:val="28"/>
        </w:rPr>
        <w:t>относятся</w:t>
      </w:r>
      <w:r w:rsidRPr="00532728">
        <w:rPr>
          <w:sz w:val="28"/>
          <w:szCs w:val="28"/>
        </w:rPr>
        <w:t xml:space="preserve"> материальные объекты (материальные историко-культурные ценности) и нематериальные проявления творчества человека (нематериальные историко-культурные ценности), которые имеют </w:t>
      </w:r>
      <w:r w:rsidRPr="00D358E2">
        <w:rPr>
          <w:sz w:val="28"/>
          <w:szCs w:val="28"/>
        </w:rPr>
        <w:t>отличительные</w:t>
      </w:r>
      <w:r w:rsidRPr="00532728">
        <w:rPr>
          <w:sz w:val="28"/>
          <w:szCs w:val="28"/>
        </w:rPr>
        <w:t xml:space="preserve"> духовные, художественные и (или) документальные  достоинства и которые наделены статусом историко-культурной ценности.</w:t>
      </w:r>
    </w:p>
    <w:p w:rsidR="00CD325B" w:rsidRDefault="00CD325B" w:rsidP="000A68A5">
      <w:pPr>
        <w:pStyle w:val="HTMLPreformatted"/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3B52">
        <w:rPr>
          <w:rFonts w:ascii="Times New Roman" w:hAnsi="Times New Roman" w:cs="Times New Roman"/>
          <w:sz w:val="28"/>
          <w:szCs w:val="28"/>
        </w:rPr>
        <w:t xml:space="preserve">Требования по охране историко-культурного наследия регламентируются </w:t>
      </w:r>
      <w:r w:rsidRPr="00733B52">
        <w:rPr>
          <w:rFonts w:ascii="Times New Roman" w:hAnsi="Times New Roman" w:cs="Times New Roman"/>
          <w:i/>
          <w:sz w:val="28"/>
          <w:szCs w:val="28"/>
        </w:rPr>
        <w:t>Законом «Об охране историко-культурного наследия»</w:t>
      </w:r>
      <w:r w:rsidRPr="00733B52">
        <w:rPr>
          <w:rFonts w:ascii="Times New Roman" w:hAnsi="Times New Roman" w:cs="Times New Roman"/>
          <w:sz w:val="28"/>
          <w:szCs w:val="28"/>
        </w:rPr>
        <w:t xml:space="preserve">. В соответствии со </w:t>
      </w:r>
      <w:r w:rsidRPr="00691492">
        <w:rPr>
          <w:rFonts w:ascii="Times New Roman" w:hAnsi="Times New Roman" w:cs="Times New Roman"/>
          <w:i/>
          <w:sz w:val="28"/>
          <w:szCs w:val="28"/>
        </w:rPr>
        <w:t>ст. 5 Закона</w:t>
      </w:r>
      <w:r w:rsidRPr="00733B52">
        <w:rPr>
          <w:rFonts w:ascii="Times New Roman" w:hAnsi="Times New Roman" w:cs="Times New Roman"/>
          <w:sz w:val="28"/>
          <w:szCs w:val="28"/>
        </w:rPr>
        <w:t xml:space="preserve"> историко-культурные ценности подлежат охране от: уничтожения или угрозы уничтожения; исчезновения или угрозы исчезновения; причинения или угрозы причинения вреда; ухудшения или угрозы ухудшения технического состояния; научно необоснованных изменений (включая среду); ухудшения условий восприятия.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bCs/>
          <w:sz w:val="28"/>
        </w:rPr>
        <w:t xml:space="preserve">В соответствии со </w:t>
      </w:r>
      <w:r w:rsidRPr="00F76DC9">
        <w:rPr>
          <w:bCs/>
          <w:i/>
          <w:sz w:val="28"/>
        </w:rPr>
        <w:t>ст. 29 Закона</w:t>
      </w:r>
      <w:r w:rsidRPr="00F76DC9">
        <w:rPr>
          <w:bCs/>
          <w:sz w:val="28"/>
        </w:rPr>
        <w:t xml:space="preserve"> в</w:t>
      </w:r>
      <w:r w:rsidRPr="00F76DC9">
        <w:rPr>
          <w:sz w:val="28"/>
        </w:rPr>
        <w:t xml:space="preserve"> целях обеспечения охраны среды материальных недвижимых ценностей вокруг них устанавливаются следующие зоны: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1) охранная;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2) регулируемой застройки;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3) охраны природных окрестностей;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4) охраны культурного слоя.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Режимами содержания этих зон предусматриваются определенные ограничения или полное запрещение деятельности, которая вредит сохранению и условиям существования ценностей.</w:t>
      </w:r>
    </w:p>
    <w:p w:rsidR="00CD325B" w:rsidRPr="00F76DC9" w:rsidRDefault="00CD325B" w:rsidP="000A68A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</w:rPr>
      </w:pPr>
      <w:r w:rsidRPr="00F76DC9">
        <w:rPr>
          <w:sz w:val="28"/>
        </w:rPr>
        <w:t>Утвержденные в составе проектов зон охраны режимы их содержания обязательны для исполнения всеми юридическими и физическими лицами без исключения.</w:t>
      </w:r>
    </w:p>
    <w:p w:rsidR="00CD325B" w:rsidRPr="002A67D1" w:rsidRDefault="00CD325B" w:rsidP="000A68A5">
      <w:pPr>
        <w:pStyle w:val="HTMLPreformatted"/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A67D1">
        <w:rPr>
          <w:rFonts w:ascii="Times New Roman" w:hAnsi="Times New Roman" w:cs="Times New Roman"/>
          <w:sz w:val="28"/>
          <w:szCs w:val="28"/>
        </w:rPr>
        <w:t xml:space="preserve"> соответствии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Pr="002A67D1">
        <w:rPr>
          <w:rFonts w:ascii="Times New Roman" w:hAnsi="Times New Roman" w:cs="Times New Roman"/>
          <w:sz w:val="28"/>
          <w:szCs w:val="28"/>
        </w:rPr>
        <w:t xml:space="preserve">проектом зоны охраны, утвержденным </w:t>
      </w:r>
      <w:r w:rsidRPr="002A67D1">
        <w:rPr>
          <w:rStyle w:val="qfztst"/>
          <w:rFonts w:ascii="Times New Roman" w:hAnsi="Times New Roman"/>
          <w:sz w:val="28"/>
          <w:szCs w:val="28"/>
        </w:rPr>
        <w:t xml:space="preserve">постановлением Министерства культуры Республики Беларусь от 28 ноября 2016 г. № 60,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2A67D1">
        <w:rPr>
          <w:rFonts w:ascii="Times New Roman" w:hAnsi="Times New Roman" w:cs="Times New Roman"/>
          <w:sz w:val="28"/>
          <w:szCs w:val="28"/>
        </w:rPr>
        <w:t xml:space="preserve">часток строительств объекта находится в зоне охраны </w:t>
      </w:r>
      <w:r>
        <w:rPr>
          <w:rFonts w:ascii="Times New Roman" w:hAnsi="Times New Roman" w:cs="Times New Roman"/>
          <w:sz w:val="28"/>
          <w:szCs w:val="28"/>
        </w:rPr>
        <w:t xml:space="preserve">(зоне регулирования застройки первого режима содержания) </w:t>
      </w:r>
      <w:r w:rsidRPr="002A67D1">
        <w:rPr>
          <w:rFonts w:ascii="Times New Roman" w:hAnsi="Times New Roman" w:cs="Times New Roman"/>
          <w:sz w:val="28"/>
          <w:szCs w:val="28"/>
        </w:rPr>
        <w:t xml:space="preserve">историко-культурной ценности «Жилой дом  по пр.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2A67D1">
        <w:rPr>
          <w:rFonts w:ascii="Times New Roman" w:hAnsi="Times New Roman" w:cs="Times New Roman"/>
          <w:sz w:val="28"/>
          <w:szCs w:val="28"/>
        </w:rPr>
        <w:t xml:space="preserve">езависимости 91» и «Жилой дом  по пр.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2A67D1">
        <w:rPr>
          <w:rFonts w:ascii="Times New Roman" w:hAnsi="Times New Roman" w:cs="Times New Roman"/>
          <w:sz w:val="28"/>
          <w:szCs w:val="28"/>
        </w:rPr>
        <w:t>езависимости 93».</w:t>
      </w:r>
    </w:p>
    <w:p w:rsidR="00CD325B" w:rsidRDefault="00CD325B" w:rsidP="00383641">
      <w:pPr>
        <w:pStyle w:val="newncpi"/>
        <w:rPr>
          <w:sz w:val="28"/>
          <w:szCs w:val="28"/>
        </w:rPr>
      </w:pPr>
      <w:r>
        <w:rPr>
          <w:bCs/>
          <w:sz w:val="28"/>
          <w:szCs w:val="28"/>
        </w:rPr>
        <w:t xml:space="preserve">Регламентом ведения хозяйственной деятельности в </w:t>
      </w:r>
      <w:r>
        <w:rPr>
          <w:sz w:val="28"/>
          <w:szCs w:val="28"/>
        </w:rPr>
        <w:t>зоне регулирования застройки первого режима содержания запрещается размещение промышленных предприятий, торгово-складских и других сооружений, которые увеличивают грузовые потоки, загрязняют воздушный и водный бассейны и являются взрыво- и пожароопасными; размещение автомобильных стоянок.</w:t>
      </w:r>
    </w:p>
    <w:p w:rsidR="00CD325B" w:rsidRDefault="00CD325B" w:rsidP="00383641">
      <w:pPr>
        <w:pStyle w:val="newncpi"/>
        <w:rPr>
          <w:sz w:val="28"/>
          <w:szCs w:val="28"/>
        </w:rPr>
      </w:pPr>
    </w:p>
    <w:p w:rsidR="00CD325B" w:rsidRPr="00324B90" w:rsidRDefault="00CD325B" w:rsidP="00324B90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000000"/>
          <w:spacing w:val="5"/>
          <w:sz w:val="28"/>
        </w:rPr>
      </w:pPr>
      <w:bookmarkStart w:id="17" w:name="_Toc485384122"/>
      <w:bookmarkStart w:id="18" w:name="_Toc490130382"/>
      <w:r w:rsidRPr="00324B90">
        <w:rPr>
          <w:rFonts w:ascii="Times New Roman" w:hAnsi="Times New Roman"/>
          <w:i/>
          <w:iCs/>
          <w:color w:val="000000"/>
          <w:spacing w:val="5"/>
          <w:sz w:val="28"/>
        </w:rPr>
        <w:t>2.4 Экологические требования к размещению автомобильных стоянок, паркингов</w:t>
      </w:r>
      <w:bookmarkEnd w:id="17"/>
      <w:bookmarkEnd w:id="18"/>
    </w:p>
    <w:p w:rsidR="00CD325B" w:rsidRPr="00A67A02" w:rsidRDefault="00CD325B" w:rsidP="00324B90">
      <w:pPr>
        <w:pStyle w:val="point"/>
        <w:spacing w:line="360" w:lineRule="exact"/>
        <w:ind w:firstLine="709"/>
        <w:rPr>
          <w:sz w:val="28"/>
          <w:szCs w:val="28"/>
        </w:rPr>
      </w:pPr>
      <w:r w:rsidRPr="00A67A02">
        <w:rPr>
          <w:sz w:val="28"/>
          <w:szCs w:val="28"/>
        </w:rPr>
        <w:t>Для обеспечения транспортной инфраструктуры</w:t>
      </w:r>
      <w:r>
        <w:rPr>
          <w:sz w:val="28"/>
          <w:szCs w:val="28"/>
        </w:rPr>
        <w:t xml:space="preserve"> на участке организованы наземный многоуровневый гараж-автостоянка, гостевые автостоянки.</w:t>
      </w:r>
      <w:r w:rsidRPr="00A67A02">
        <w:rPr>
          <w:sz w:val="28"/>
          <w:szCs w:val="28"/>
        </w:rPr>
        <w:t xml:space="preserve"> </w:t>
      </w:r>
    </w:p>
    <w:p w:rsidR="00CD325B" w:rsidRDefault="00CD325B" w:rsidP="00324B90">
      <w:pPr>
        <w:pStyle w:val="point"/>
        <w:spacing w:line="360" w:lineRule="exact"/>
        <w:ind w:firstLine="709"/>
        <w:rPr>
          <w:sz w:val="28"/>
          <w:szCs w:val="28"/>
        </w:rPr>
      </w:pPr>
      <w:r w:rsidRPr="00915A04">
        <w:rPr>
          <w:sz w:val="28"/>
          <w:szCs w:val="28"/>
        </w:rPr>
        <w:t xml:space="preserve">В соответствии с </w:t>
      </w:r>
      <w:r w:rsidRPr="00A67A02">
        <w:rPr>
          <w:i/>
          <w:sz w:val="28"/>
          <w:szCs w:val="28"/>
        </w:rPr>
        <w:t>ТКП 45-3.02-25-2006 «Гаражи-стоянки и стоянки автомобилей. Нормы проектирования»</w:t>
      </w:r>
      <w:r w:rsidRPr="00915A04">
        <w:rPr>
          <w:sz w:val="28"/>
          <w:szCs w:val="28"/>
        </w:rPr>
        <w:t xml:space="preserve"> </w:t>
      </w:r>
      <w:r>
        <w:rPr>
          <w:sz w:val="28"/>
          <w:szCs w:val="28"/>
        </w:rPr>
        <w:t>при устройстве автостоянок необходимо выполнение следующих водоохранных мероприятий:</w:t>
      </w:r>
    </w:p>
    <w:p w:rsidR="00CD325B" w:rsidRDefault="00CD325B" w:rsidP="00324B90">
      <w:pPr>
        <w:pStyle w:val="point"/>
        <w:numPr>
          <w:ilvl w:val="0"/>
          <w:numId w:val="49"/>
        </w:numPr>
        <w:spacing w:line="360" w:lineRule="exact"/>
        <w:ind w:left="0" w:firstLine="426"/>
        <w:rPr>
          <w:sz w:val="28"/>
          <w:szCs w:val="28"/>
        </w:rPr>
      </w:pPr>
      <w:r>
        <w:rPr>
          <w:sz w:val="28"/>
          <w:szCs w:val="28"/>
        </w:rPr>
        <w:t>отвод дождевых и талых вод с их территории следует предусматривать в систему ливневой канализации;</w:t>
      </w:r>
    </w:p>
    <w:p w:rsidR="00CD325B" w:rsidRDefault="00CD325B" w:rsidP="00324B90">
      <w:pPr>
        <w:pStyle w:val="point"/>
        <w:numPr>
          <w:ilvl w:val="0"/>
          <w:numId w:val="49"/>
        </w:numPr>
        <w:spacing w:line="360" w:lineRule="exact"/>
        <w:ind w:left="0" w:firstLine="426"/>
        <w:rPr>
          <w:sz w:val="28"/>
          <w:szCs w:val="28"/>
        </w:rPr>
      </w:pPr>
      <w:r>
        <w:rPr>
          <w:sz w:val="28"/>
          <w:szCs w:val="28"/>
        </w:rPr>
        <w:t>п</w:t>
      </w:r>
      <w:r w:rsidRPr="009F6253">
        <w:rPr>
          <w:sz w:val="28"/>
          <w:szCs w:val="28"/>
        </w:rPr>
        <w:t>ри размещении автостоянок вместимостью более 100 автомобилей необходимо предусматривать строительство локальных очистных сооружений поверхностного стока с их территории</w:t>
      </w:r>
      <w:r>
        <w:rPr>
          <w:sz w:val="28"/>
          <w:szCs w:val="28"/>
        </w:rPr>
        <w:t>;</w:t>
      </w:r>
    </w:p>
    <w:p w:rsidR="00CD325B" w:rsidRDefault="00CD325B" w:rsidP="00324B90">
      <w:pPr>
        <w:pStyle w:val="point"/>
        <w:numPr>
          <w:ilvl w:val="0"/>
          <w:numId w:val="49"/>
        </w:numPr>
        <w:spacing w:line="360" w:lineRule="exact"/>
        <w:ind w:left="0" w:firstLine="426"/>
        <w:rPr>
          <w:sz w:val="28"/>
          <w:szCs w:val="28"/>
        </w:rPr>
      </w:pPr>
      <w:r>
        <w:rPr>
          <w:sz w:val="28"/>
          <w:szCs w:val="28"/>
        </w:rPr>
        <w:t>п</w:t>
      </w:r>
      <w:r w:rsidRPr="009F6253">
        <w:rPr>
          <w:sz w:val="28"/>
          <w:szCs w:val="28"/>
        </w:rPr>
        <w:t>редусмотреть мероприятия по озеленению и благоустройству территории</w:t>
      </w:r>
      <w:r>
        <w:rPr>
          <w:sz w:val="28"/>
          <w:szCs w:val="28"/>
        </w:rPr>
        <w:t>.</w:t>
      </w:r>
    </w:p>
    <w:p w:rsidR="00CD325B" w:rsidRDefault="00CD325B" w:rsidP="00383641">
      <w:pPr>
        <w:pStyle w:val="newncpi"/>
        <w:rPr>
          <w:sz w:val="28"/>
          <w:szCs w:val="28"/>
        </w:rPr>
      </w:pPr>
    </w:p>
    <w:p w:rsidR="00CD325B" w:rsidRPr="00CA1569" w:rsidRDefault="00CD325B" w:rsidP="00E44A7E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44A7E">
        <w:rPr>
          <w:rFonts w:ascii="Times New Roman" w:hAnsi="Times New Roman"/>
          <w:bCs/>
          <w:sz w:val="28"/>
          <w:szCs w:val="28"/>
        </w:rPr>
        <w:t>Таким образом, ОВОС планируемой хозяйственной деятельности выполнялась в соответствии з</w:t>
      </w:r>
      <w:r w:rsidRPr="00CA1569">
        <w:rPr>
          <w:rFonts w:ascii="Times New Roman" w:hAnsi="Times New Roman"/>
          <w:sz w:val="28"/>
          <w:szCs w:val="28"/>
        </w:rPr>
        <w:t>аконодательно-нормативными требованиями в области охраны окружающей среды в части обращения с отходами, охраны атмосферного воздуха, поверхностных и подземных вод, земель, почв, растительного и животного мира, а также с учетом регламента охранной зоны историко-культурной ценности и проектных решений планируемой хозяйственной деятельности.</w:t>
      </w:r>
    </w:p>
    <w:p w:rsidR="00CD325B" w:rsidRDefault="00CD325B" w:rsidP="00C478B6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 CYR" w:hAnsi="Times New Roman CYR" w:cs="Times New Roman CYR"/>
          <w:color w:val="000000"/>
          <w:sz w:val="28"/>
          <w:szCs w:val="28"/>
        </w:rPr>
      </w:pPr>
    </w:p>
    <w:p w:rsidR="00CD325B" w:rsidRPr="00CA1569" w:rsidRDefault="00CD325B" w:rsidP="00FF4871">
      <w:pPr>
        <w:spacing w:line="360" w:lineRule="auto"/>
        <w:ind w:firstLine="709"/>
        <w:jc w:val="both"/>
        <w:rPr>
          <w:sz w:val="28"/>
          <w:szCs w:val="28"/>
        </w:rPr>
      </w:pPr>
    </w:p>
    <w:p w:rsidR="00CD325B" w:rsidRPr="00961D0C" w:rsidRDefault="00CD325B" w:rsidP="00961D0C">
      <w:pPr>
        <w:pStyle w:val="Heading1"/>
        <w:jc w:val="center"/>
        <w:rPr>
          <w:b/>
          <w:sz w:val="28"/>
        </w:rPr>
      </w:pPr>
      <w:r w:rsidRPr="00CA1569">
        <w:br w:type="page"/>
      </w:r>
      <w:bookmarkStart w:id="19" w:name="_Toc479603814"/>
      <w:bookmarkStart w:id="20" w:name="_Toc490130383"/>
      <w:r w:rsidRPr="00961D0C">
        <w:rPr>
          <w:b/>
          <w:sz w:val="28"/>
        </w:rPr>
        <w:t>3 Альтернативные варианты реализации планируемой хозяйственной деятельности</w:t>
      </w:r>
      <w:bookmarkEnd w:id="19"/>
      <w:bookmarkEnd w:id="20"/>
    </w:p>
    <w:p w:rsidR="00CD325B" w:rsidRDefault="00CD325B" w:rsidP="00281FED">
      <w:pPr>
        <w:spacing w:line="360" w:lineRule="exact"/>
        <w:ind w:firstLine="709"/>
        <w:jc w:val="both"/>
        <w:rPr>
          <w:iCs/>
          <w:color w:val="000000"/>
          <w:spacing w:val="3"/>
          <w:sz w:val="28"/>
          <w:szCs w:val="28"/>
        </w:rPr>
      </w:pPr>
      <w:r>
        <w:rPr>
          <w:sz w:val="28"/>
          <w:szCs w:val="28"/>
        </w:rPr>
        <w:t xml:space="preserve">В соответствии с регламентом градостроительного паспорта земельного участка, </w:t>
      </w:r>
      <w:r>
        <w:rPr>
          <w:iCs/>
          <w:color w:val="000000"/>
          <w:spacing w:val="3"/>
          <w:sz w:val="28"/>
          <w:szCs w:val="28"/>
        </w:rPr>
        <w:t>испрашиваемый участок предназначен для размещения  объекта административного назначения</w:t>
      </w:r>
      <w:r w:rsidRPr="001E79DD">
        <w:rPr>
          <w:iCs/>
          <w:color w:val="000000"/>
          <w:spacing w:val="3"/>
          <w:sz w:val="28"/>
          <w:szCs w:val="28"/>
        </w:rPr>
        <w:t xml:space="preserve"> [1]</w:t>
      </w:r>
      <w:r>
        <w:rPr>
          <w:iCs/>
          <w:color w:val="000000"/>
          <w:spacing w:val="3"/>
          <w:sz w:val="28"/>
          <w:szCs w:val="28"/>
        </w:rPr>
        <w:t xml:space="preserve">. </w:t>
      </w:r>
    </w:p>
    <w:p w:rsidR="00CD325B" w:rsidRDefault="00CD325B" w:rsidP="000B7A5D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 xml:space="preserve">При выборе альтернативных вариантов реализации планируемой хозяйственной деятельности учитывалось целевое использование </w:t>
      </w:r>
      <w:r>
        <w:rPr>
          <w:sz w:val="28"/>
          <w:szCs w:val="28"/>
        </w:rPr>
        <w:t>участка</w:t>
      </w:r>
      <w:r w:rsidRPr="000B7A5D">
        <w:rPr>
          <w:sz w:val="28"/>
          <w:szCs w:val="28"/>
        </w:rPr>
        <w:t>.</w:t>
      </w:r>
    </w:p>
    <w:p w:rsidR="00CD325B" w:rsidRDefault="00CD325B" w:rsidP="000B7A5D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 xml:space="preserve">В качестве альтернативного варианта реализации хозяйственной деятельности рассмотрена «нулевая» альтернатива (отказ от </w:t>
      </w:r>
      <w:r>
        <w:rPr>
          <w:sz w:val="28"/>
          <w:szCs w:val="28"/>
        </w:rPr>
        <w:t>строительства</w:t>
      </w:r>
      <w:r w:rsidRPr="000B7A5D">
        <w:rPr>
          <w:sz w:val="28"/>
          <w:szCs w:val="28"/>
        </w:rPr>
        <w:t>).</w:t>
      </w:r>
    </w:p>
    <w:p w:rsidR="00CD325B" w:rsidRPr="000B7A5D" w:rsidRDefault="00CD325B" w:rsidP="00267AE0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>Таким образом, вариантами реализации планируемой хозяйственной деятельности будут являться:</w:t>
      </w:r>
    </w:p>
    <w:p w:rsidR="00CD325B" w:rsidRPr="000B7A5D" w:rsidRDefault="00CD325B" w:rsidP="00267AE0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i/>
          <w:sz w:val="28"/>
          <w:szCs w:val="28"/>
        </w:rPr>
        <w:t>вариант 1</w:t>
      </w:r>
      <w:r w:rsidRPr="000B7A5D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0B7A5D">
        <w:rPr>
          <w:sz w:val="28"/>
          <w:szCs w:val="28"/>
        </w:rPr>
        <w:t xml:space="preserve"> </w:t>
      </w:r>
      <w:r>
        <w:rPr>
          <w:sz w:val="28"/>
          <w:szCs w:val="28"/>
        </w:rPr>
        <w:t>строительство объекта административного назначения</w:t>
      </w:r>
      <w:r w:rsidRPr="000B7A5D">
        <w:rPr>
          <w:sz w:val="28"/>
          <w:szCs w:val="28"/>
        </w:rPr>
        <w:t>;</w:t>
      </w:r>
    </w:p>
    <w:p w:rsidR="00CD325B" w:rsidRPr="000B7A5D" w:rsidRDefault="00CD325B" w:rsidP="00267AE0">
      <w:pPr>
        <w:spacing w:line="360" w:lineRule="exact"/>
        <w:ind w:firstLine="720"/>
        <w:jc w:val="both"/>
        <w:rPr>
          <w:sz w:val="28"/>
          <w:szCs w:val="28"/>
        </w:rPr>
      </w:pPr>
      <w:r w:rsidRPr="000B7A5D">
        <w:rPr>
          <w:i/>
          <w:sz w:val="28"/>
          <w:szCs w:val="28"/>
        </w:rPr>
        <w:t>вариант 2</w:t>
      </w:r>
      <w:r w:rsidRPr="000B7A5D">
        <w:rPr>
          <w:sz w:val="28"/>
          <w:szCs w:val="28"/>
        </w:rPr>
        <w:t xml:space="preserve"> – «нулевая» альтернатива</w:t>
      </w:r>
      <w:r>
        <w:rPr>
          <w:sz w:val="28"/>
          <w:szCs w:val="28"/>
        </w:rPr>
        <w:t xml:space="preserve"> – отказ от строительства</w:t>
      </w:r>
      <w:r w:rsidRPr="000B7A5D">
        <w:rPr>
          <w:sz w:val="28"/>
          <w:szCs w:val="28"/>
        </w:rPr>
        <w:t>.</w:t>
      </w:r>
    </w:p>
    <w:p w:rsidR="00CD325B" w:rsidRDefault="00CD325B" w:rsidP="000B7A5D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Default="00CD325B" w:rsidP="000B7A5D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CA1569" w:rsidRDefault="00CD325B">
      <w:pPr>
        <w:spacing w:after="200" w:line="276" w:lineRule="auto"/>
        <w:rPr>
          <w:sz w:val="28"/>
          <w:szCs w:val="28"/>
        </w:rPr>
      </w:pPr>
      <w:r w:rsidRPr="00CA1569">
        <w:rPr>
          <w:sz w:val="28"/>
          <w:szCs w:val="28"/>
        </w:rPr>
        <w:br w:type="page"/>
      </w:r>
    </w:p>
    <w:p w:rsidR="00CD325B" w:rsidRDefault="00CD325B" w:rsidP="00CC36DB">
      <w:pPr>
        <w:pStyle w:val="Heading1"/>
        <w:spacing w:line="360" w:lineRule="exact"/>
        <w:jc w:val="center"/>
        <w:rPr>
          <w:b/>
          <w:sz w:val="28"/>
          <w:szCs w:val="28"/>
        </w:rPr>
      </w:pPr>
      <w:bookmarkStart w:id="21" w:name="_Toc490130384"/>
      <w:r>
        <w:rPr>
          <w:b/>
          <w:sz w:val="28"/>
          <w:szCs w:val="28"/>
        </w:rPr>
        <w:t>4</w:t>
      </w:r>
      <w:r w:rsidRPr="00EA5666">
        <w:rPr>
          <w:b/>
          <w:sz w:val="28"/>
          <w:szCs w:val="28"/>
        </w:rPr>
        <w:t xml:space="preserve"> Характеристика природных условий</w:t>
      </w:r>
      <w:bookmarkEnd w:id="21"/>
    </w:p>
    <w:p w:rsidR="00CD325B" w:rsidRPr="00281FED" w:rsidRDefault="00CD325B" w:rsidP="00281FED"/>
    <w:p w:rsidR="00CD325B" w:rsidRPr="007C363B" w:rsidRDefault="00CD325B" w:rsidP="00281FED">
      <w:pPr>
        <w:pStyle w:val="Heading2"/>
        <w:spacing w:before="0" w:line="360" w:lineRule="exact"/>
        <w:ind w:firstLine="720"/>
        <w:jc w:val="both"/>
        <w:rPr>
          <w:rFonts w:ascii="Times New Roman" w:hAnsi="Times New Roman"/>
          <w:i/>
          <w:color w:val="auto"/>
          <w:sz w:val="28"/>
        </w:rPr>
      </w:pPr>
      <w:bookmarkStart w:id="22" w:name="_Toc103605553"/>
      <w:bookmarkStart w:id="23" w:name="_Toc187893298"/>
      <w:bookmarkStart w:id="24" w:name="_Toc192305272"/>
      <w:bookmarkStart w:id="25" w:name="_Toc272149237"/>
      <w:bookmarkStart w:id="26" w:name="_Toc302651316"/>
      <w:bookmarkStart w:id="27" w:name="_Toc481139294"/>
      <w:bookmarkStart w:id="28" w:name="_Toc490130385"/>
      <w:r w:rsidRPr="007C363B">
        <w:rPr>
          <w:rFonts w:ascii="Times New Roman" w:hAnsi="Times New Roman"/>
          <w:i/>
          <w:color w:val="auto"/>
          <w:sz w:val="28"/>
        </w:rPr>
        <w:t>4.1 Климат</w:t>
      </w:r>
      <w:bookmarkEnd w:id="22"/>
      <w:bookmarkEnd w:id="23"/>
      <w:bookmarkEnd w:id="24"/>
      <w:bookmarkEnd w:id="25"/>
      <w:bookmarkEnd w:id="26"/>
      <w:r w:rsidRPr="007C363B">
        <w:rPr>
          <w:rFonts w:ascii="Times New Roman" w:hAnsi="Times New Roman"/>
          <w:i/>
          <w:color w:val="auto"/>
          <w:sz w:val="28"/>
        </w:rPr>
        <w:t xml:space="preserve"> и метеорологические условия</w:t>
      </w:r>
      <w:bookmarkEnd w:id="27"/>
      <w:bookmarkEnd w:id="28"/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 xml:space="preserve">Характеристика климатических условий исследуемой территории приводится по данным метеорологических наблюдений на метеостанции в г. Минске. </w:t>
      </w: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</w:pPr>
      <w:r w:rsidRPr="00654906">
        <w:t>Климат исследуемого района умеренно-континентальный характеризуется четко выраженными сезонами – зимой и летом. Лето достаточно теплое и продолжительное, а зима умеренно холодная. Для данной территории характерны преобладающие воздушные потоки западных направлений [</w:t>
      </w:r>
      <w:r w:rsidRPr="0057022D">
        <w:t>3</w:t>
      </w:r>
      <w:r w:rsidRPr="00654906">
        <w:t>].</w:t>
      </w: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 xml:space="preserve">Среднегодовая </w:t>
      </w:r>
      <w:r w:rsidRPr="00654906">
        <w:rPr>
          <w:bCs/>
          <w:sz w:val="28"/>
          <w:szCs w:val="28"/>
        </w:rPr>
        <w:t>температура</w:t>
      </w:r>
      <w:r w:rsidRPr="00654906">
        <w:rPr>
          <w:sz w:val="28"/>
          <w:szCs w:val="28"/>
        </w:rPr>
        <w:t xml:space="preserve"> воздуха за многолетний период равна 5,7</w:t>
      </w:r>
      <w:r w:rsidRPr="00654906">
        <w:rPr>
          <w:sz w:val="28"/>
          <w:szCs w:val="28"/>
          <w:vertAlign w:val="superscript"/>
        </w:rPr>
        <w:t>0</w:t>
      </w:r>
      <w:r w:rsidRPr="00654906">
        <w:rPr>
          <w:sz w:val="28"/>
          <w:szCs w:val="28"/>
        </w:rPr>
        <w:t>С с минимально наблюденной 2,5</w:t>
      </w:r>
      <w:r w:rsidRPr="00654906">
        <w:rPr>
          <w:sz w:val="28"/>
          <w:szCs w:val="28"/>
          <w:vertAlign w:val="superscript"/>
        </w:rPr>
        <w:t>0</w:t>
      </w:r>
      <w:r w:rsidRPr="00654906">
        <w:rPr>
          <w:sz w:val="28"/>
          <w:szCs w:val="28"/>
        </w:rPr>
        <w:t>С в 1942 г. и максимально 7,9</w:t>
      </w:r>
      <w:r w:rsidRPr="00654906">
        <w:rPr>
          <w:sz w:val="28"/>
          <w:szCs w:val="28"/>
          <w:vertAlign w:val="superscript"/>
        </w:rPr>
        <w:t>0</w:t>
      </w:r>
      <w:r w:rsidRPr="00654906">
        <w:rPr>
          <w:sz w:val="28"/>
          <w:szCs w:val="28"/>
        </w:rPr>
        <w:t>С в 2008 г. Общая продолжительность зимнего периода с температурой ниже нуля градусов составляет 4 месяца, самым холодным месяцем является январь (- 6,5</w:t>
      </w:r>
      <w:r w:rsidRPr="00654906">
        <w:rPr>
          <w:sz w:val="28"/>
          <w:szCs w:val="28"/>
          <w:vertAlign w:val="superscript"/>
        </w:rPr>
        <w:t>0</w:t>
      </w:r>
      <w:r w:rsidRPr="00654906">
        <w:rPr>
          <w:sz w:val="28"/>
          <w:szCs w:val="28"/>
        </w:rPr>
        <w:t xml:space="preserve"> С) (рис. </w:t>
      </w:r>
      <w:r>
        <w:rPr>
          <w:sz w:val="28"/>
          <w:szCs w:val="28"/>
        </w:rPr>
        <w:t>4</w:t>
      </w:r>
      <w:r w:rsidRPr="00654906">
        <w:rPr>
          <w:sz w:val="28"/>
          <w:szCs w:val="28"/>
        </w:rPr>
        <w:t xml:space="preserve">.1). Таким он бывает в 45% лет. </w:t>
      </w: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>Максимальная глубина промерзания почвы приходится на февраль-март месяцы и достигает 80-86 см. В зимние месяцы довольно часто наблюдаются оттепели, хотя в отдельные дни минимальная температура может быть ниже -21</w:t>
      </w:r>
      <w:r w:rsidRPr="00654906">
        <w:rPr>
          <w:sz w:val="28"/>
          <w:szCs w:val="28"/>
          <w:vertAlign w:val="superscript"/>
        </w:rPr>
        <w:t>0</w:t>
      </w:r>
      <w:r w:rsidRPr="00654906">
        <w:rPr>
          <w:sz w:val="28"/>
          <w:szCs w:val="28"/>
        </w:rPr>
        <w:t xml:space="preserve"> С.</w:t>
      </w: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</w:pPr>
      <w:r w:rsidRPr="00654906">
        <w:rPr>
          <w:bCs/>
        </w:rPr>
        <w:t>Снежный покров</w:t>
      </w:r>
      <w:r w:rsidRPr="00654906">
        <w:t xml:space="preserve"> устанавливается обычно в первой декаде ноября, полный сход его наступает в конце первой декады апреля. </w:t>
      </w:r>
    </w:p>
    <w:p w:rsidR="00CD325B" w:rsidRPr="00654906" w:rsidRDefault="00CD325B" w:rsidP="00C45FA6">
      <w:pPr>
        <w:pStyle w:val="FR1"/>
        <w:spacing w:line="240" w:lineRule="auto"/>
        <w:ind w:left="0" w:firstLine="720"/>
        <w:jc w:val="both"/>
      </w:pPr>
    </w:p>
    <w:p w:rsidR="00CD325B" w:rsidRPr="00654906" w:rsidRDefault="00CD325B" w:rsidP="00C45FA6">
      <w:pPr>
        <w:jc w:val="center"/>
      </w:pPr>
      <w:r w:rsidRPr="00206306">
        <w:rPr>
          <w:noProof/>
        </w:rPr>
        <w:pict>
          <v:shape id="Рисунок 1" o:spid="_x0000_i1031" type="#_x0000_t75" style="width:272.25pt;height:150pt;visibility:visible">
            <v:imagedata r:id="rId16" o:title=""/>
          </v:shape>
        </w:pict>
      </w:r>
    </w:p>
    <w:p w:rsidR="00CD325B" w:rsidRDefault="00CD325B" w:rsidP="00C45FA6">
      <w:pPr>
        <w:jc w:val="center"/>
        <w:rPr>
          <w:sz w:val="28"/>
          <w:szCs w:val="28"/>
        </w:rPr>
      </w:pPr>
    </w:p>
    <w:p w:rsidR="00CD325B" w:rsidRPr="00654906" w:rsidRDefault="00CD325B" w:rsidP="00281FED">
      <w:pPr>
        <w:spacing w:line="360" w:lineRule="exact"/>
        <w:jc w:val="center"/>
        <w:rPr>
          <w:sz w:val="28"/>
          <w:szCs w:val="28"/>
        </w:rPr>
      </w:pPr>
      <w:r w:rsidRPr="00654906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4</w:t>
      </w:r>
      <w:r w:rsidRPr="00654906">
        <w:rPr>
          <w:sz w:val="28"/>
          <w:szCs w:val="28"/>
        </w:rPr>
        <w:t>.1 – График среднемноголетнего хода температуры атмосферного воздуха</w:t>
      </w: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</w:pPr>
      <w:r w:rsidRPr="00654906">
        <w:t xml:space="preserve">На рисунке </w:t>
      </w:r>
      <w:r>
        <w:t>4</w:t>
      </w:r>
      <w:r w:rsidRPr="00654906">
        <w:t>.2 представлен годовой ход высоты снежного покрова. В рассматриваемом районе в среднем около 95 дней со снежным покровом. Средняя высота снежного покрова по данным за 1945-2014 г.г. – 30 см. По многолетним данным в среднем снежный покров образуется к 10 декабря, а разрушается – к 20 марта.</w:t>
      </w:r>
    </w:p>
    <w:p w:rsidR="00CD325B" w:rsidRPr="00654906" w:rsidRDefault="00CD325B" w:rsidP="00C45FA6">
      <w:pPr>
        <w:jc w:val="center"/>
        <w:rPr>
          <w:sz w:val="28"/>
          <w:szCs w:val="28"/>
        </w:rPr>
      </w:pPr>
      <w:r w:rsidRPr="00CA1569">
        <w:rPr>
          <w:noProof/>
          <w:sz w:val="28"/>
          <w:szCs w:val="28"/>
        </w:rPr>
        <w:object w:dxaOrig="7383" w:dyaOrig="2938">
          <v:shape id="Объект 2" o:spid="_x0000_i1032" type="#_x0000_t75" style="width:369pt;height:147pt;visibility:visible" o:ole="">
            <v:imagedata r:id="rId17" o:title=""/>
            <o:lock v:ext="edit" aspectratio="f"/>
          </v:shape>
          <o:OLEObject Type="Embed" ProgID="Excel.Chart.8" ShapeID="Объект 2" DrawAspect="Content" ObjectID="_1564813909" r:id="rId18"/>
        </w:object>
      </w:r>
    </w:p>
    <w:p w:rsidR="00CD325B" w:rsidRPr="00654906" w:rsidRDefault="00CD325B" w:rsidP="00281FED">
      <w:pPr>
        <w:spacing w:line="360" w:lineRule="exact"/>
        <w:jc w:val="center"/>
        <w:rPr>
          <w:sz w:val="28"/>
          <w:szCs w:val="28"/>
        </w:rPr>
      </w:pPr>
      <w:r w:rsidRPr="00654906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4</w:t>
      </w:r>
      <w:r w:rsidRPr="00654906">
        <w:rPr>
          <w:sz w:val="28"/>
          <w:szCs w:val="28"/>
        </w:rPr>
        <w:t>.2 – Годовой ход высоты снежного покрова</w:t>
      </w: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>Весенний период начинается с середины апреля и длится до конца мая. Продолжительность летнего периода составляет 120-150 дней, самый теплый месяц года – июль (в 67% лет). За три летних месяца выпадает 239 мм осадков, а за весь теплый период (март-ноябрь) – 450 мм.</w:t>
      </w: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  <w:rPr>
          <w:bCs/>
        </w:rPr>
      </w:pPr>
      <w:r w:rsidRPr="00654906">
        <w:rPr>
          <w:bCs/>
        </w:rPr>
        <w:t xml:space="preserve">Характеристика осадков приведена по данным наблюдений метеорологической станции г. Минска в таблицах </w:t>
      </w:r>
      <w:r>
        <w:rPr>
          <w:bCs/>
        </w:rPr>
        <w:t>4</w:t>
      </w:r>
      <w:r w:rsidRPr="00654906">
        <w:rPr>
          <w:bCs/>
        </w:rPr>
        <w:t xml:space="preserve">.1, </w:t>
      </w:r>
      <w:r>
        <w:rPr>
          <w:bCs/>
        </w:rPr>
        <w:t>4</w:t>
      </w:r>
      <w:r w:rsidRPr="00654906">
        <w:rPr>
          <w:bCs/>
        </w:rPr>
        <w:t xml:space="preserve">.2, </w:t>
      </w:r>
      <w:r>
        <w:rPr>
          <w:bCs/>
        </w:rPr>
        <w:t>4</w:t>
      </w:r>
      <w:r w:rsidRPr="00654906">
        <w:rPr>
          <w:bCs/>
        </w:rPr>
        <w:t>.3.</w:t>
      </w: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  <w:rPr>
          <w:bCs/>
        </w:rPr>
      </w:pPr>
      <w:r w:rsidRPr="00654906">
        <w:t>Годовая сумма осадков в среднем за многолетний период (с 1891 г. по 201</w:t>
      </w:r>
      <w:r>
        <w:t>6</w:t>
      </w:r>
      <w:r w:rsidRPr="00654906">
        <w:t xml:space="preserve"> г.) составляет 677 мм. В годовом ходе минимальное количество осадков (35 мм) выпадает в феврале, максимальное (88 мм) – в июле (рис. </w:t>
      </w:r>
      <w:r>
        <w:t>4</w:t>
      </w:r>
      <w:r w:rsidRPr="00654906">
        <w:t>.3).</w:t>
      </w:r>
    </w:p>
    <w:p w:rsidR="00CD325B" w:rsidRPr="00654906" w:rsidRDefault="00CD325B" w:rsidP="00281FED">
      <w:pPr>
        <w:pStyle w:val="FR1"/>
        <w:spacing w:line="360" w:lineRule="exact"/>
        <w:ind w:left="0" w:firstLine="0"/>
        <w:jc w:val="both"/>
        <w:rPr>
          <w:bCs/>
        </w:rPr>
      </w:pPr>
    </w:p>
    <w:p w:rsidR="00CD325B" w:rsidRPr="00654906" w:rsidRDefault="00CD325B" w:rsidP="00D85A27">
      <w:pPr>
        <w:pStyle w:val="FR1"/>
        <w:spacing w:line="360" w:lineRule="exact"/>
        <w:ind w:left="0" w:firstLine="709"/>
        <w:jc w:val="both"/>
        <w:rPr>
          <w:bCs/>
        </w:rPr>
      </w:pPr>
      <w:r w:rsidRPr="00654906">
        <w:rPr>
          <w:bCs/>
        </w:rPr>
        <w:t xml:space="preserve">Таблица </w:t>
      </w:r>
      <w:r>
        <w:rPr>
          <w:bCs/>
        </w:rPr>
        <w:t>4</w:t>
      </w:r>
      <w:r w:rsidRPr="00654906">
        <w:rPr>
          <w:bCs/>
        </w:rPr>
        <w:t>.1 – Максимальное за год суточное количество осадков (мм) различной обеспеченности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2"/>
        <w:gridCol w:w="1361"/>
        <w:gridCol w:w="1360"/>
        <w:gridCol w:w="1361"/>
        <w:gridCol w:w="1361"/>
        <w:gridCol w:w="1365"/>
        <w:gridCol w:w="1401"/>
      </w:tblGrid>
      <w:tr w:rsidR="00CD325B" w:rsidRPr="00654906" w:rsidTr="0056792F">
        <w:trPr>
          <w:trHeight w:val="385"/>
        </w:trPr>
        <w:tc>
          <w:tcPr>
            <w:tcW w:w="7038" w:type="dxa"/>
            <w:gridSpan w:val="5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Обеспеченность, %</w:t>
            </w:r>
          </w:p>
        </w:tc>
        <w:tc>
          <w:tcPr>
            <w:tcW w:w="2816" w:type="dxa"/>
            <w:gridSpan w:val="2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Наблюденный максимум</w:t>
            </w:r>
          </w:p>
        </w:tc>
      </w:tr>
      <w:tr w:rsidR="00CD325B" w:rsidRPr="00654906" w:rsidTr="0056792F">
        <w:trPr>
          <w:trHeight w:val="277"/>
        </w:trPr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1407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1407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мм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дата</w:t>
            </w:r>
          </w:p>
        </w:tc>
      </w:tr>
      <w:tr w:rsidR="00CD325B" w:rsidRPr="00654906" w:rsidTr="0056792F"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30</w:t>
            </w:r>
          </w:p>
        </w:tc>
        <w:tc>
          <w:tcPr>
            <w:tcW w:w="1407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52</w:t>
            </w:r>
          </w:p>
        </w:tc>
        <w:tc>
          <w:tcPr>
            <w:tcW w:w="1407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60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71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81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rFonts w:ascii="MS Mincho" w:eastAsia="MS Mincho" w:hAnsi="MS Mincho"/>
                <w:bCs/>
                <w:sz w:val="24"/>
                <w:szCs w:val="24"/>
              </w:rPr>
              <w:t>&gt;</w:t>
            </w:r>
            <w:r w:rsidRPr="00654906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408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9.</w:t>
            </w:r>
            <w:r w:rsidRPr="00654906">
              <w:rPr>
                <w:bCs/>
                <w:sz w:val="24"/>
                <w:szCs w:val="24"/>
                <w:lang w:val="en-US"/>
              </w:rPr>
              <w:t>VII</w:t>
            </w:r>
            <w:r w:rsidRPr="00654906">
              <w:rPr>
                <w:bCs/>
                <w:sz w:val="24"/>
                <w:szCs w:val="24"/>
              </w:rPr>
              <w:t>.1973</w:t>
            </w:r>
          </w:p>
        </w:tc>
      </w:tr>
    </w:tbl>
    <w:p w:rsidR="00CD325B" w:rsidRPr="00654906" w:rsidRDefault="00CD325B" w:rsidP="00C45FA6">
      <w:pPr>
        <w:pStyle w:val="FR1"/>
        <w:spacing w:line="240" w:lineRule="auto"/>
        <w:ind w:left="0" w:firstLine="0"/>
        <w:rPr>
          <w:bCs/>
        </w:rPr>
      </w:pPr>
    </w:p>
    <w:p w:rsidR="00CD325B" w:rsidRPr="00654906" w:rsidRDefault="00CD325B" w:rsidP="00D85A27">
      <w:pPr>
        <w:pStyle w:val="FR1"/>
        <w:spacing w:line="240" w:lineRule="auto"/>
        <w:ind w:left="0" w:firstLine="709"/>
        <w:rPr>
          <w:bCs/>
        </w:rPr>
      </w:pPr>
      <w:r w:rsidRPr="00654906">
        <w:rPr>
          <w:bCs/>
        </w:rPr>
        <w:t xml:space="preserve">Таблица </w:t>
      </w:r>
      <w:r>
        <w:rPr>
          <w:bCs/>
        </w:rPr>
        <w:t>4</w:t>
      </w:r>
      <w:r w:rsidRPr="00654906">
        <w:rPr>
          <w:bCs/>
        </w:rPr>
        <w:t>.2 – Среднее число дней с различным количеством осадков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3"/>
        <w:gridCol w:w="1048"/>
        <w:gridCol w:w="1158"/>
        <w:gridCol w:w="1167"/>
        <w:gridCol w:w="1162"/>
        <w:gridCol w:w="1167"/>
        <w:gridCol w:w="1168"/>
        <w:gridCol w:w="1168"/>
      </w:tblGrid>
      <w:tr w:rsidR="00CD325B" w:rsidRPr="00654906" w:rsidTr="0056792F">
        <w:trPr>
          <w:jc w:val="center"/>
        </w:trPr>
        <w:tc>
          <w:tcPr>
            <w:tcW w:w="1542" w:type="dxa"/>
            <w:vMerge w:val="restart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Количество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</w:rPr>
              <w:t>осадков, мм</w:t>
            </w:r>
          </w:p>
        </w:tc>
        <w:tc>
          <w:tcPr>
            <w:tcW w:w="8312" w:type="dxa"/>
            <w:gridSpan w:val="7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Среднее число дней по месяцам</w:t>
            </w:r>
          </w:p>
        </w:tc>
      </w:tr>
      <w:tr w:rsidR="00CD325B" w:rsidRPr="00654906" w:rsidTr="0056792F">
        <w:trPr>
          <w:jc w:val="center"/>
        </w:trPr>
        <w:tc>
          <w:tcPr>
            <w:tcW w:w="1542" w:type="dxa"/>
            <w:vMerge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79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IV</w:t>
            </w:r>
          </w:p>
        </w:tc>
        <w:tc>
          <w:tcPr>
            <w:tcW w:w="1204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</w:t>
            </w:r>
          </w:p>
        </w:tc>
        <w:tc>
          <w:tcPr>
            <w:tcW w:w="1205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VII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VIII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IX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X</w:t>
            </w:r>
          </w:p>
        </w:tc>
      </w:tr>
      <w:tr w:rsidR="00CD325B" w:rsidRPr="00654906" w:rsidTr="0056792F">
        <w:trPr>
          <w:jc w:val="center"/>
        </w:trPr>
        <w:tc>
          <w:tcPr>
            <w:tcW w:w="1542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10.0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20.0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</w:rPr>
            </w:pPr>
            <w:r w:rsidRPr="00654906">
              <w:rPr>
                <w:bCs/>
                <w:sz w:val="24"/>
                <w:szCs w:val="24"/>
              </w:rPr>
              <w:t>30.0</w:t>
            </w:r>
          </w:p>
        </w:tc>
        <w:tc>
          <w:tcPr>
            <w:tcW w:w="1079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</w:rPr>
              <w:t>0</w:t>
            </w:r>
            <w:r w:rsidRPr="00654906">
              <w:rPr>
                <w:bCs/>
                <w:sz w:val="24"/>
                <w:szCs w:val="24"/>
                <w:lang w:val="en-US"/>
              </w:rPr>
              <w:t>.</w:t>
            </w:r>
            <w:r w:rsidRPr="00654906">
              <w:rPr>
                <w:bCs/>
                <w:sz w:val="24"/>
                <w:szCs w:val="24"/>
              </w:rPr>
              <w:t>9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0.2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0.03</w:t>
            </w:r>
          </w:p>
        </w:tc>
        <w:tc>
          <w:tcPr>
            <w:tcW w:w="1204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1.6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0.4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0.1</w:t>
            </w:r>
          </w:p>
        </w:tc>
        <w:tc>
          <w:tcPr>
            <w:tcW w:w="1205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2.3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0.7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0.02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2.5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0.8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0.3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2.5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0.7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0.2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1.5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0.3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0.07</w:t>
            </w:r>
          </w:p>
        </w:tc>
        <w:tc>
          <w:tcPr>
            <w:tcW w:w="1206" w:type="dxa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1.0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0.1</w:t>
            </w:r>
          </w:p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0.01</w:t>
            </w:r>
          </w:p>
        </w:tc>
      </w:tr>
    </w:tbl>
    <w:p w:rsidR="00CD325B" w:rsidRPr="00654906" w:rsidRDefault="00CD325B" w:rsidP="00C45FA6">
      <w:pPr>
        <w:pStyle w:val="FR1"/>
        <w:spacing w:line="240" w:lineRule="auto"/>
        <w:ind w:left="0" w:firstLine="567"/>
        <w:jc w:val="both"/>
        <w:rPr>
          <w:bCs/>
        </w:rPr>
      </w:pPr>
    </w:p>
    <w:p w:rsidR="00CD325B" w:rsidRPr="00654906" w:rsidRDefault="00CD325B" w:rsidP="00D85A27">
      <w:pPr>
        <w:pStyle w:val="FR1"/>
        <w:spacing w:line="240" w:lineRule="auto"/>
        <w:ind w:left="0" w:firstLine="709"/>
        <w:jc w:val="both"/>
        <w:rPr>
          <w:bCs/>
        </w:rPr>
      </w:pPr>
      <w:r w:rsidRPr="00654906">
        <w:rPr>
          <w:bCs/>
        </w:rPr>
        <w:t xml:space="preserve">Таблица </w:t>
      </w:r>
      <w:r>
        <w:rPr>
          <w:bCs/>
        </w:rPr>
        <w:t>4</w:t>
      </w:r>
      <w:r w:rsidRPr="00654906">
        <w:rPr>
          <w:bCs/>
        </w:rPr>
        <w:t>.3 – Месячное количество осадков за теплый период, мм (среднемноголетние значения)</w:t>
      </w:r>
    </w:p>
    <w:p w:rsidR="00CD325B" w:rsidRPr="00654906" w:rsidRDefault="00CD325B" w:rsidP="00C45FA6">
      <w:pPr>
        <w:pStyle w:val="FR1"/>
        <w:spacing w:line="240" w:lineRule="auto"/>
        <w:ind w:left="0" w:firstLine="0"/>
        <w:jc w:val="both"/>
        <w:rPr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4"/>
        <w:gridCol w:w="1133"/>
        <w:gridCol w:w="1135"/>
        <w:gridCol w:w="1146"/>
        <w:gridCol w:w="1156"/>
        <w:gridCol w:w="1135"/>
        <w:gridCol w:w="1134"/>
        <w:gridCol w:w="1598"/>
      </w:tblGrid>
      <w:tr w:rsidR="00CD325B" w:rsidRPr="00654906" w:rsidTr="0056792F">
        <w:tc>
          <w:tcPr>
            <w:tcW w:w="1231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IV</w:t>
            </w:r>
          </w:p>
        </w:tc>
        <w:tc>
          <w:tcPr>
            <w:tcW w:w="1231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VII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VIII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IX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X</w:t>
            </w:r>
          </w:p>
        </w:tc>
        <w:tc>
          <w:tcPr>
            <w:tcW w:w="1746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IV-X</w:t>
            </w:r>
          </w:p>
        </w:tc>
      </w:tr>
      <w:tr w:rsidR="00CD325B" w:rsidRPr="00654906" w:rsidTr="0056792F">
        <w:tc>
          <w:tcPr>
            <w:tcW w:w="1231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48</w:t>
            </w:r>
          </w:p>
        </w:tc>
        <w:tc>
          <w:tcPr>
            <w:tcW w:w="1231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61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81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90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83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59</w:t>
            </w:r>
          </w:p>
        </w:tc>
        <w:tc>
          <w:tcPr>
            <w:tcW w:w="1232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50</w:t>
            </w:r>
          </w:p>
        </w:tc>
        <w:tc>
          <w:tcPr>
            <w:tcW w:w="1746" w:type="dxa"/>
            <w:vAlign w:val="center"/>
          </w:tcPr>
          <w:p w:rsidR="00CD325B" w:rsidRPr="00654906" w:rsidRDefault="00CD325B" w:rsidP="0056792F">
            <w:pPr>
              <w:pStyle w:val="FR1"/>
              <w:spacing w:line="240" w:lineRule="auto"/>
              <w:ind w:left="0" w:firstLine="0"/>
              <w:jc w:val="center"/>
              <w:rPr>
                <w:bCs/>
                <w:sz w:val="24"/>
                <w:szCs w:val="24"/>
                <w:lang w:val="en-US"/>
              </w:rPr>
            </w:pPr>
            <w:r w:rsidRPr="00654906">
              <w:rPr>
                <w:bCs/>
                <w:sz w:val="24"/>
                <w:szCs w:val="24"/>
                <w:lang w:val="en-US"/>
              </w:rPr>
              <w:t>472</w:t>
            </w:r>
          </w:p>
        </w:tc>
      </w:tr>
    </w:tbl>
    <w:p w:rsidR="00CD325B" w:rsidRPr="00654906" w:rsidRDefault="00CD325B" w:rsidP="00C45FA6">
      <w:pPr>
        <w:pStyle w:val="FR1"/>
        <w:spacing w:line="240" w:lineRule="auto"/>
        <w:ind w:left="0" w:firstLine="0"/>
        <w:jc w:val="center"/>
        <w:rPr>
          <w:noProof/>
        </w:rPr>
      </w:pPr>
    </w:p>
    <w:p w:rsidR="00CD325B" w:rsidRPr="00654906" w:rsidRDefault="00CD325B" w:rsidP="00C45FA6">
      <w:pPr>
        <w:pStyle w:val="FR1"/>
        <w:spacing w:line="240" w:lineRule="auto"/>
        <w:ind w:left="0" w:firstLine="0"/>
        <w:jc w:val="center"/>
      </w:pPr>
      <w:r w:rsidRPr="00206306">
        <w:rPr>
          <w:noProof/>
        </w:rPr>
        <w:pict>
          <v:shape id="Рисунок 3" o:spid="_x0000_i1033" type="#_x0000_t75" style="width:336pt;height:185.25pt;visibility:visible">
            <v:imagedata r:id="rId19" o:title=""/>
          </v:shape>
        </w:pict>
      </w:r>
    </w:p>
    <w:p w:rsidR="00CD325B" w:rsidRDefault="00CD325B" w:rsidP="00C45FA6">
      <w:pPr>
        <w:pStyle w:val="FR1"/>
        <w:spacing w:line="240" w:lineRule="auto"/>
        <w:ind w:left="0" w:firstLine="0"/>
        <w:jc w:val="center"/>
      </w:pPr>
    </w:p>
    <w:p w:rsidR="00CD325B" w:rsidRPr="00654906" w:rsidRDefault="00CD325B" w:rsidP="00C45FA6">
      <w:pPr>
        <w:pStyle w:val="FR1"/>
        <w:spacing w:line="240" w:lineRule="auto"/>
        <w:ind w:left="0" w:firstLine="0"/>
        <w:jc w:val="center"/>
      </w:pPr>
      <w:r w:rsidRPr="00654906">
        <w:t xml:space="preserve">Рисунок </w:t>
      </w:r>
      <w:r>
        <w:t>4</w:t>
      </w:r>
      <w:r w:rsidRPr="00654906">
        <w:t xml:space="preserve">.3 – График внутригодового хода среднемноголетней величины атмосферных осадков </w:t>
      </w:r>
    </w:p>
    <w:p w:rsidR="00CD325B" w:rsidRPr="00C45FA6" w:rsidRDefault="00CD325B" w:rsidP="00D85A27">
      <w:pPr>
        <w:spacing w:line="360" w:lineRule="exact"/>
      </w:pP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 xml:space="preserve">Таким образом, наибольшее количество поверхностного стока будет наблюдаться в период весеннего снеготаяния и летние месяцы (июнь-август), в период выпадения интенсивных дождей. </w:t>
      </w: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i/>
          <w:sz w:val="28"/>
          <w:szCs w:val="28"/>
        </w:rPr>
        <w:t>Ветровой режим</w:t>
      </w:r>
      <w:r w:rsidRPr="00654906">
        <w:rPr>
          <w:sz w:val="28"/>
          <w:szCs w:val="28"/>
        </w:rPr>
        <w:t xml:space="preserve"> является важным фактором, влияющим на распространение примесей в атмосфере. Распределение повторяемости ветра по направлениям представлено в таблице </w:t>
      </w:r>
      <w:r>
        <w:rPr>
          <w:sz w:val="28"/>
          <w:szCs w:val="28"/>
        </w:rPr>
        <w:t>4</w:t>
      </w:r>
      <w:r w:rsidRPr="00654906">
        <w:rPr>
          <w:sz w:val="28"/>
          <w:szCs w:val="28"/>
        </w:rPr>
        <w:t>.4.</w:t>
      </w: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4</w:t>
      </w:r>
      <w:r w:rsidRPr="00654906">
        <w:rPr>
          <w:sz w:val="28"/>
          <w:szCs w:val="28"/>
        </w:rPr>
        <w:t>.4 - Среднегодовая роза ветров в районе исследований</w:t>
      </w:r>
    </w:p>
    <w:tbl>
      <w:tblPr>
        <w:tblW w:w="9138" w:type="dxa"/>
        <w:tblInd w:w="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828"/>
        <w:gridCol w:w="828"/>
        <w:gridCol w:w="828"/>
        <w:gridCol w:w="828"/>
        <w:gridCol w:w="828"/>
        <w:gridCol w:w="828"/>
        <w:gridCol w:w="828"/>
        <w:gridCol w:w="828"/>
        <w:gridCol w:w="1254"/>
      </w:tblGrid>
      <w:tr w:rsidR="00CD325B" w:rsidRPr="00654906" w:rsidTr="0056792F">
        <w:trPr>
          <w:trHeight w:val="271"/>
        </w:trPr>
        <w:tc>
          <w:tcPr>
            <w:tcW w:w="9138" w:type="dxa"/>
            <w:gridSpan w:val="10"/>
            <w:tcMar>
              <w:left w:w="28" w:type="dxa"/>
              <w:right w:w="28" w:type="dxa"/>
            </w:tcMar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Среднегодовая роза ветров,</w:t>
            </w:r>
          </w:p>
        </w:tc>
      </w:tr>
      <w:tr w:rsidR="00CD325B" w:rsidRPr="00654906" w:rsidTr="0056792F">
        <w:trPr>
          <w:trHeight w:val="271"/>
        </w:trPr>
        <w:tc>
          <w:tcPr>
            <w:tcW w:w="1260" w:type="dxa"/>
            <w:tcMar>
              <w:left w:w="28" w:type="dxa"/>
              <w:right w:w="28" w:type="dxa"/>
            </w:tcMar>
            <w:vAlign w:val="center"/>
          </w:tcPr>
          <w:p w:rsidR="00CD325B" w:rsidRPr="00654906" w:rsidRDefault="00CD325B" w:rsidP="0056792F">
            <w:pPr>
              <w:rPr>
                <w:rFonts w:cs="Arial"/>
                <w:sz w:val="28"/>
                <w:szCs w:val="28"/>
              </w:rPr>
            </w:pP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С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СВ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В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ЮВ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Ю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ЮЗ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З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СЗ</w:t>
            </w:r>
          </w:p>
        </w:tc>
        <w:tc>
          <w:tcPr>
            <w:tcW w:w="1254" w:type="dxa"/>
            <w:vAlign w:val="center"/>
          </w:tcPr>
          <w:p w:rsidR="00CD325B" w:rsidRPr="00654906" w:rsidRDefault="00CD325B" w:rsidP="0056792F">
            <w:pPr>
              <w:ind w:left="-71" w:right="-101"/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Штиль</w:t>
            </w:r>
          </w:p>
        </w:tc>
      </w:tr>
      <w:tr w:rsidR="00CD325B" w:rsidRPr="00654906" w:rsidTr="0056792F">
        <w:trPr>
          <w:trHeight w:val="272"/>
        </w:trPr>
        <w:tc>
          <w:tcPr>
            <w:tcW w:w="1260" w:type="dxa"/>
            <w:tcMar>
              <w:left w:w="28" w:type="dxa"/>
              <w:right w:w="28" w:type="dxa"/>
            </w:tcMar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январь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6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4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9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12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20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17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20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12</w:t>
            </w:r>
          </w:p>
        </w:tc>
        <w:tc>
          <w:tcPr>
            <w:tcW w:w="1254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3</w:t>
            </w:r>
          </w:p>
        </w:tc>
      </w:tr>
      <w:tr w:rsidR="00CD325B" w:rsidRPr="00654906" w:rsidTr="0056792F">
        <w:trPr>
          <w:trHeight w:val="272"/>
        </w:trPr>
        <w:tc>
          <w:tcPr>
            <w:tcW w:w="1260" w:type="dxa"/>
            <w:tcMar>
              <w:left w:w="28" w:type="dxa"/>
              <w:right w:w="28" w:type="dxa"/>
            </w:tcMar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июль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14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9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9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6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10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12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20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20</w:t>
            </w:r>
          </w:p>
        </w:tc>
        <w:tc>
          <w:tcPr>
            <w:tcW w:w="1254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7</w:t>
            </w:r>
          </w:p>
        </w:tc>
      </w:tr>
      <w:tr w:rsidR="00CD325B" w:rsidRPr="00654906" w:rsidTr="0056792F">
        <w:trPr>
          <w:trHeight w:val="272"/>
        </w:trPr>
        <w:tc>
          <w:tcPr>
            <w:tcW w:w="1260" w:type="dxa"/>
            <w:tcMar>
              <w:left w:w="28" w:type="dxa"/>
              <w:right w:w="28" w:type="dxa"/>
            </w:tcMar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год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9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8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11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11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16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13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18</w:t>
            </w:r>
          </w:p>
        </w:tc>
        <w:tc>
          <w:tcPr>
            <w:tcW w:w="828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14</w:t>
            </w:r>
          </w:p>
        </w:tc>
        <w:tc>
          <w:tcPr>
            <w:tcW w:w="1254" w:type="dxa"/>
            <w:vAlign w:val="center"/>
          </w:tcPr>
          <w:p w:rsidR="00CD325B" w:rsidRPr="00654906" w:rsidRDefault="00CD325B" w:rsidP="0056792F">
            <w:pPr>
              <w:jc w:val="center"/>
              <w:rPr>
                <w:rFonts w:cs="Arial"/>
                <w:sz w:val="28"/>
                <w:szCs w:val="28"/>
              </w:rPr>
            </w:pPr>
            <w:r w:rsidRPr="00654906">
              <w:rPr>
                <w:rFonts w:cs="Arial"/>
                <w:sz w:val="28"/>
                <w:szCs w:val="28"/>
              </w:rPr>
              <w:t>5</w:t>
            </w:r>
          </w:p>
        </w:tc>
      </w:tr>
    </w:tbl>
    <w:p w:rsidR="00CD325B" w:rsidRPr="00654906" w:rsidRDefault="00CD325B" w:rsidP="00C45FA6">
      <w:pPr>
        <w:ind w:firstLine="567"/>
        <w:jc w:val="both"/>
        <w:rPr>
          <w:sz w:val="28"/>
          <w:szCs w:val="28"/>
        </w:rPr>
      </w:pPr>
    </w:p>
    <w:p w:rsidR="00CD325B" w:rsidRPr="00654906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654906">
        <w:rPr>
          <w:sz w:val="28"/>
          <w:szCs w:val="28"/>
        </w:rPr>
        <w:t>В районе исследований в летнее время преобладают ветры западных и северо-западных направлений, в зимнее – южных, и западных направлений. В целом за год преобладают южные и западные ветра, наименьшая повторяемость у ветров северной четверти горизонта. Средне годовая скорость ветра, повторяемость превышения которой составляет 5% равна 5 м/с.</w:t>
      </w:r>
    </w:p>
    <w:p w:rsidR="00CD325B" w:rsidRPr="00C17B70" w:rsidRDefault="00CD325B" w:rsidP="00D85A27">
      <w:pPr>
        <w:pStyle w:val="Heading2"/>
        <w:spacing w:before="0" w:line="360" w:lineRule="exact"/>
        <w:ind w:firstLine="709"/>
        <w:rPr>
          <w:rFonts w:ascii="Times New Roman" w:hAnsi="Times New Roman"/>
          <w:i/>
          <w:color w:val="auto"/>
          <w:sz w:val="28"/>
        </w:rPr>
      </w:pPr>
      <w:bookmarkStart w:id="29" w:name="_Toc490130386"/>
      <w:r w:rsidRPr="00C17B70">
        <w:rPr>
          <w:rFonts w:ascii="Times New Roman" w:hAnsi="Times New Roman"/>
          <w:i/>
          <w:color w:val="auto"/>
          <w:sz w:val="28"/>
        </w:rPr>
        <w:t>4.2 Атмосферный воздух</w:t>
      </w:r>
      <w:bookmarkEnd w:id="29"/>
    </w:p>
    <w:p w:rsidR="00CD325B" w:rsidRPr="0074576C" w:rsidRDefault="00CD325B" w:rsidP="00D85A27">
      <w:pPr>
        <w:spacing w:line="360" w:lineRule="exact"/>
        <w:ind w:firstLine="709"/>
        <w:jc w:val="both"/>
        <w:rPr>
          <w:sz w:val="28"/>
        </w:rPr>
      </w:pPr>
      <w:r w:rsidRPr="0074576C">
        <w:rPr>
          <w:sz w:val="28"/>
        </w:rPr>
        <w:t xml:space="preserve">Атмосферный воздух относится к числу приоритетных факторов окружающей среды, оказывающих влияние на состояние здоровья населения. </w:t>
      </w:r>
    </w:p>
    <w:p w:rsidR="00CD325B" w:rsidRPr="0074576C" w:rsidRDefault="00CD325B" w:rsidP="00D85A27">
      <w:pPr>
        <w:spacing w:line="360" w:lineRule="exact"/>
        <w:ind w:firstLine="709"/>
        <w:jc w:val="both"/>
        <w:rPr>
          <w:sz w:val="28"/>
        </w:rPr>
      </w:pPr>
      <w:r w:rsidRPr="0074576C">
        <w:rPr>
          <w:sz w:val="28"/>
        </w:rPr>
        <w:t>При оценке состояния атмосферного воздуха учитываются среднесуточные и максимально разовые предельно допустимые концентрации (ПДК) загрязняющих веществ. Средние за сутки значения сравниваются с ПДК среднесуточной, а максимальные – с максимально разовой.</w:t>
      </w:r>
    </w:p>
    <w:p w:rsidR="00CD325B" w:rsidRPr="0074576C" w:rsidRDefault="00CD325B" w:rsidP="00D85A27">
      <w:pPr>
        <w:spacing w:line="360" w:lineRule="exact"/>
        <w:ind w:firstLine="567"/>
        <w:jc w:val="both"/>
        <w:rPr>
          <w:sz w:val="28"/>
          <w:szCs w:val="28"/>
        </w:rPr>
      </w:pPr>
      <w:r w:rsidRPr="0074576C">
        <w:rPr>
          <w:iCs/>
          <w:sz w:val="28"/>
        </w:rPr>
        <w:t>Основными загрязняющими веществами являются: твердые частицы (недифференцированная по составу пыль/аэрозоль</w:t>
      </w:r>
      <w:r w:rsidRPr="0074576C">
        <w:rPr>
          <w:iCs/>
          <w:sz w:val="28"/>
          <w:szCs w:val="28"/>
        </w:rPr>
        <w:t>), т</w:t>
      </w:r>
      <w:r w:rsidRPr="0074576C">
        <w:rPr>
          <w:sz w:val="28"/>
          <w:szCs w:val="28"/>
        </w:rPr>
        <w:t>вердые частицы, фракции размером до 10 микрон; диоксид серы, оксид углерода, диоксид азота, оксид азота.</w:t>
      </w:r>
    </w:p>
    <w:p w:rsidR="00CD325B" w:rsidRPr="0074576C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74576C">
        <w:rPr>
          <w:sz w:val="28"/>
          <w:szCs w:val="28"/>
        </w:rPr>
        <w:t>Специфическими загрязняющими веществами являются: сероводород, сероуглерод, фенол, фториды твердые, хлористый водород, свинец, аммиак, формальдегид, ацетон, бензол, гидроцианид, метиловый спирт, толуол, бенз(а)пирен, кадмий, этилацетат, бутилацетат, этилбензол, ксилол (смесь о-,м-,п-), бутанол</w:t>
      </w:r>
    </w:p>
    <w:p w:rsidR="00CD325B" w:rsidRPr="0074576C" w:rsidRDefault="00CD325B" w:rsidP="00D85A2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</w:rPr>
      </w:pPr>
      <w:r w:rsidRPr="0074576C">
        <w:rPr>
          <w:sz w:val="28"/>
        </w:rPr>
        <w:t>Для оценки состояния атмосферного воздуха используются также такие показатели, как количество дней в году, в течение которых установлены превышения среднесуточных ПДК и повторяемость (доля) проб с концентрациями выше максимально разовых ПДК.</w:t>
      </w:r>
    </w:p>
    <w:p w:rsidR="00CD325B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74576C">
        <w:rPr>
          <w:sz w:val="28"/>
          <w:szCs w:val="28"/>
        </w:rPr>
        <w:t>Мониторинг атмосферного воздуха г. Минска</w:t>
      </w:r>
      <w:r w:rsidRPr="004F334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проводят</w:t>
      </w:r>
      <w:r w:rsidRPr="0074576C">
        <w:rPr>
          <w:sz w:val="28"/>
          <w:szCs w:val="28"/>
        </w:rPr>
        <w:t xml:space="preserve"> на 11 стационарных станциях, в том числе на четырех автоматических, установленных </w:t>
      </w:r>
      <w:r>
        <w:rPr>
          <w:sz w:val="28"/>
          <w:szCs w:val="28"/>
        </w:rPr>
        <w:t>на</w:t>
      </w:r>
      <w:r w:rsidRPr="0074576C">
        <w:rPr>
          <w:sz w:val="28"/>
          <w:szCs w:val="28"/>
        </w:rPr>
        <w:t xml:space="preserve"> пр. Независимости, 110, ул. Тимирязева, 23, ул. Радиальная, 50 и ул. Корженевского</w:t>
      </w:r>
      <w:r>
        <w:rPr>
          <w:sz w:val="28"/>
          <w:szCs w:val="28"/>
        </w:rPr>
        <w:t xml:space="preserve"> (рис. 4.4)</w:t>
      </w:r>
      <w:r w:rsidRPr="007408C2">
        <w:rPr>
          <w:sz w:val="28"/>
          <w:szCs w:val="28"/>
        </w:rPr>
        <w:t xml:space="preserve"> [</w:t>
      </w:r>
      <w:r w:rsidRPr="00E43927">
        <w:rPr>
          <w:sz w:val="28"/>
          <w:szCs w:val="28"/>
        </w:rPr>
        <w:t>4</w:t>
      </w:r>
      <w:r w:rsidRPr="007408C2">
        <w:rPr>
          <w:sz w:val="28"/>
          <w:szCs w:val="28"/>
        </w:rPr>
        <w:t>]</w:t>
      </w:r>
      <w:r w:rsidRPr="0074576C">
        <w:rPr>
          <w:sz w:val="28"/>
          <w:szCs w:val="28"/>
        </w:rPr>
        <w:t xml:space="preserve">. </w:t>
      </w:r>
    </w:p>
    <w:p w:rsidR="00CD325B" w:rsidRPr="004F334E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88066E">
        <w:rPr>
          <w:sz w:val="28"/>
          <w:szCs w:val="28"/>
        </w:rPr>
        <w:t>К исследуемой территории наиболее близко располагается станци</w:t>
      </w:r>
      <w:r>
        <w:rPr>
          <w:sz w:val="28"/>
          <w:szCs w:val="28"/>
        </w:rPr>
        <w:t>и</w:t>
      </w:r>
      <w:r w:rsidRPr="0088066E">
        <w:rPr>
          <w:sz w:val="28"/>
          <w:szCs w:val="28"/>
        </w:rPr>
        <w:t xml:space="preserve"> с станции непрерывного измерения №№ 1 (пр.</w:t>
      </w:r>
      <w:r>
        <w:rPr>
          <w:sz w:val="28"/>
          <w:szCs w:val="28"/>
        </w:rPr>
        <w:t xml:space="preserve"> </w:t>
      </w:r>
      <w:r w:rsidRPr="0088066E">
        <w:rPr>
          <w:sz w:val="28"/>
          <w:szCs w:val="28"/>
        </w:rPr>
        <w:t>Независимости), 1</w:t>
      </w:r>
      <w:r>
        <w:rPr>
          <w:sz w:val="28"/>
          <w:szCs w:val="28"/>
        </w:rPr>
        <w:t xml:space="preserve">3 </w:t>
      </w:r>
      <w:r w:rsidRPr="0088066E">
        <w:rPr>
          <w:sz w:val="28"/>
          <w:szCs w:val="28"/>
        </w:rPr>
        <w:t>(</w:t>
      </w:r>
      <w:r>
        <w:rPr>
          <w:sz w:val="28"/>
          <w:szCs w:val="28"/>
        </w:rPr>
        <w:t>Дражня</w:t>
      </w:r>
      <w:r w:rsidRPr="0088066E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D325B" w:rsidRPr="0088066E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88066E">
        <w:rPr>
          <w:sz w:val="28"/>
          <w:szCs w:val="28"/>
        </w:rPr>
        <w:t>Основным источником загрязнения атмосферного воздуха города является транспорт, в первую очередь автомобильный. Вклад мобильных источников составляет 87% от суммарных выбросов. Основными стационарными источниками загрязнения атмосферного воздуха являются РУП «Минский тракторный завод», филиалы РУП «Минскэнерго» (ТЭЦ – 3, ТЭЦ – 4), Минские тепловые сети, КУПП «Минскводоканал», ОАО «Минский автомобильный завод», ОАО «Минский завод отопительного оборудования», ОАО «Минский завод строительных материалов», ОАО «Керамин», ЗАО «Атлант», УП «Минсккомунтеплосеть», ОАО «Минский моторный завод».</w:t>
      </w:r>
    </w:p>
    <w:p w:rsidR="00CD325B" w:rsidRPr="0088066E" w:rsidRDefault="00CD325B" w:rsidP="00D85A27">
      <w:pPr>
        <w:spacing w:line="360" w:lineRule="exact"/>
        <w:ind w:firstLine="709"/>
        <w:jc w:val="both"/>
        <w:rPr>
          <w:sz w:val="28"/>
          <w:szCs w:val="28"/>
        </w:rPr>
      </w:pPr>
      <w:r w:rsidRPr="0088066E">
        <w:rPr>
          <w:sz w:val="28"/>
          <w:szCs w:val="28"/>
        </w:rPr>
        <w:t xml:space="preserve">Распределение объемов выбросов загрязняющих веществ от стационарных источников по территории города неравномерно. Наибольшая эмиссия характерна для Заводского, Фрунзенского и Партизанского районов. </w:t>
      </w:r>
    </w:p>
    <w:p w:rsidR="00CD325B" w:rsidRPr="0088066E" w:rsidRDefault="00CD325B" w:rsidP="00D85A27">
      <w:pPr>
        <w:spacing w:line="360" w:lineRule="exact"/>
        <w:ind w:firstLine="720"/>
        <w:jc w:val="both"/>
        <w:rPr>
          <w:sz w:val="28"/>
          <w:szCs w:val="28"/>
        </w:rPr>
      </w:pPr>
    </w:p>
    <w:p w:rsidR="00CD325B" w:rsidRPr="0088066E" w:rsidRDefault="00CD325B" w:rsidP="00E302F5">
      <w:pPr>
        <w:rPr>
          <w:sz w:val="28"/>
          <w:szCs w:val="28"/>
          <w:lang w:val="en-US"/>
        </w:rPr>
      </w:pPr>
      <w:r w:rsidRPr="00CA1569">
        <w:rPr>
          <w:noProof/>
          <w:sz w:val="28"/>
          <w:szCs w:val="28"/>
        </w:rPr>
        <w:pict>
          <v:shape id="Рисунок 13" o:spid="_x0000_i1034" type="#_x0000_t75" style="width:417.75pt;height:403.5pt;visibility:visible">
            <v:imagedata r:id="rId20" o:title="" croptop="17808f" cropbottom="11845f" cropleft="12686f" cropright="31289f"/>
          </v:shape>
        </w:pict>
      </w:r>
    </w:p>
    <w:p w:rsidR="00CD325B" w:rsidRPr="0088066E" w:rsidRDefault="00CD325B" w:rsidP="007408C2">
      <w:pPr>
        <w:spacing w:after="120"/>
        <w:jc w:val="center"/>
        <w:rPr>
          <w:sz w:val="28"/>
          <w:szCs w:val="28"/>
        </w:rPr>
      </w:pPr>
      <w:r w:rsidRPr="0088066E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4.4</w:t>
      </w:r>
      <w:r w:rsidRPr="0088066E">
        <w:rPr>
          <w:sz w:val="28"/>
          <w:szCs w:val="28"/>
        </w:rPr>
        <w:t xml:space="preserve"> – Схема размещения пунктов мониторинга атмосферного воздуха</w:t>
      </w:r>
      <w:r>
        <w:rPr>
          <w:sz w:val="28"/>
          <w:szCs w:val="28"/>
        </w:rPr>
        <w:t xml:space="preserve"> </w:t>
      </w:r>
      <w:r w:rsidRPr="0088066E">
        <w:rPr>
          <w:sz w:val="28"/>
          <w:szCs w:val="28"/>
        </w:rPr>
        <w:t xml:space="preserve"> в г.</w:t>
      </w:r>
      <w:r>
        <w:rPr>
          <w:sz w:val="28"/>
          <w:szCs w:val="28"/>
        </w:rPr>
        <w:t xml:space="preserve"> </w:t>
      </w:r>
      <w:r w:rsidRPr="0088066E">
        <w:rPr>
          <w:sz w:val="28"/>
          <w:szCs w:val="28"/>
        </w:rPr>
        <w:t>Минске</w:t>
      </w:r>
    </w:p>
    <w:p w:rsidR="00CD325B" w:rsidRDefault="00CD325B" w:rsidP="00E302F5">
      <w:pPr>
        <w:spacing w:line="360" w:lineRule="exact"/>
        <w:ind w:firstLine="708"/>
        <w:jc w:val="both"/>
        <w:rPr>
          <w:i/>
          <w:sz w:val="28"/>
          <w:szCs w:val="28"/>
        </w:rPr>
      </w:pPr>
      <w:r w:rsidRPr="0088066E">
        <w:rPr>
          <w:i/>
          <w:sz w:val="28"/>
          <w:szCs w:val="28"/>
          <w:u w:val="single"/>
        </w:rPr>
        <w:t>По результатам стационарных наблюдений, в 2015</w:t>
      </w:r>
      <w:r w:rsidRPr="0088066E">
        <w:rPr>
          <w:sz w:val="28"/>
          <w:szCs w:val="28"/>
        </w:rPr>
        <w:t xml:space="preserve"> г. состояние атмосферного воздуха города в целом оценивалось как стабильно хорошее. Доля проб с концентрациями загрязняющих веществ выше максимально разовых ПДК в районах станций с дискретным режимом отбора была по-прежнему ниже 0,1%.</w:t>
      </w:r>
      <w:r>
        <w:rPr>
          <w:sz w:val="28"/>
          <w:szCs w:val="28"/>
        </w:rPr>
        <w:t xml:space="preserve"> </w:t>
      </w:r>
      <w:r w:rsidRPr="0088066E">
        <w:rPr>
          <w:sz w:val="28"/>
          <w:szCs w:val="28"/>
        </w:rPr>
        <w:t>Данные непрерывных измерений на автоматических станциях свидетельствуют, что содержание в воздухе серы диоксида, углерода оксида, бензола и приземного озона ниже целевых показателей, принятых в странах Европейского Союза.</w:t>
      </w:r>
    </w:p>
    <w:p w:rsidR="00CD325B" w:rsidRPr="0088066E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88066E">
        <w:rPr>
          <w:i/>
          <w:sz w:val="28"/>
          <w:szCs w:val="28"/>
        </w:rPr>
        <w:t>Концентрации основных загрязняющих веществ</w:t>
      </w:r>
      <w:r w:rsidRPr="0088066E">
        <w:rPr>
          <w:sz w:val="28"/>
          <w:szCs w:val="28"/>
        </w:rPr>
        <w:t>. По данным непрерывных измерений, среднегодовые концентрации азота диоксида (NO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>) в районах станций № 13 (ул. Радиальная), № 16 (ул. Героев 120 Дивизии) и №1 (пр. Независимости) находились в пределах 0,46 – 0,65 ПДК, азота оксида (NO) – 0,08 – 0,19 ПДК. Как и в предыдущем году, уровень загрязнения воздуха 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 и NO в районе станции № 4 (ул. Тимирязева) был в 1,5 – 2,0 раза выше</w:t>
      </w:r>
      <w:r>
        <w:rPr>
          <w:sz w:val="28"/>
          <w:szCs w:val="28"/>
        </w:rPr>
        <w:t xml:space="preserve"> (табл. 4.5)</w:t>
      </w:r>
      <w:r w:rsidRPr="0088066E">
        <w:rPr>
          <w:sz w:val="28"/>
          <w:szCs w:val="28"/>
        </w:rPr>
        <w:t xml:space="preserve">.  </w:t>
      </w:r>
    </w:p>
    <w:p w:rsidR="00CD325B" w:rsidRPr="0088066E" w:rsidRDefault="00CD325B" w:rsidP="007408C2">
      <w:pPr>
        <w:ind w:firstLine="720"/>
        <w:jc w:val="both"/>
        <w:rPr>
          <w:sz w:val="28"/>
          <w:szCs w:val="28"/>
        </w:rPr>
      </w:pPr>
    </w:p>
    <w:p w:rsidR="00CD325B" w:rsidRPr="0088066E" w:rsidRDefault="00CD325B" w:rsidP="007408C2">
      <w:pPr>
        <w:ind w:firstLine="720"/>
        <w:jc w:val="both"/>
        <w:rPr>
          <w:sz w:val="28"/>
          <w:szCs w:val="28"/>
        </w:rPr>
      </w:pPr>
      <w:r w:rsidRPr="0088066E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4.5</w:t>
      </w:r>
      <w:r w:rsidRPr="0088066E">
        <w:rPr>
          <w:sz w:val="28"/>
          <w:szCs w:val="28"/>
        </w:rPr>
        <w:t xml:space="preserve"> – Характеристика загрязнения воздуха азота оксидами в г. Минск. 2015 г.</w:t>
      </w:r>
    </w:p>
    <w:tbl>
      <w:tblPr>
        <w:tblW w:w="90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628"/>
        <w:gridCol w:w="1449"/>
        <w:gridCol w:w="993"/>
        <w:gridCol w:w="1134"/>
        <w:gridCol w:w="1275"/>
        <w:gridCol w:w="1560"/>
      </w:tblGrid>
      <w:tr w:rsidR="00CD325B" w:rsidRPr="0088066E" w:rsidTr="00CA1569">
        <w:trPr>
          <w:jc w:val="center"/>
        </w:trPr>
        <w:tc>
          <w:tcPr>
            <w:tcW w:w="2628" w:type="dxa"/>
            <w:vMerge w:val="restart"/>
          </w:tcPr>
          <w:p w:rsidR="00CD325B" w:rsidRPr="0088066E" w:rsidRDefault="00CD325B" w:rsidP="00CA1569">
            <w:pPr>
              <w:ind w:firstLine="180"/>
              <w:jc w:val="both"/>
            </w:pPr>
            <w:r w:rsidRPr="0088066E">
              <w:t>Характеристика</w:t>
            </w:r>
          </w:p>
          <w:p w:rsidR="00CD325B" w:rsidRPr="0088066E" w:rsidRDefault="00CD325B" w:rsidP="00CA1569">
            <w:pPr>
              <w:ind w:firstLine="180"/>
              <w:jc w:val="both"/>
            </w:pPr>
            <w:r>
              <w:t>з</w:t>
            </w:r>
            <w:r w:rsidRPr="0088066E">
              <w:t>агрязнения</w:t>
            </w:r>
          </w:p>
        </w:tc>
        <w:tc>
          <w:tcPr>
            <w:tcW w:w="1449" w:type="dxa"/>
            <w:vMerge w:val="restart"/>
          </w:tcPr>
          <w:p w:rsidR="00CD325B" w:rsidRPr="0088066E" w:rsidRDefault="00CD325B" w:rsidP="00CA1569">
            <w:pPr>
              <w:ind w:hanging="45"/>
              <w:jc w:val="both"/>
            </w:pPr>
            <w:r w:rsidRPr="0088066E">
              <w:t>Загрязняющее вещество</w:t>
            </w:r>
          </w:p>
        </w:tc>
        <w:tc>
          <w:tcPr>
            <w:tcW w:w="4962" w:type="dxa"/>
            <w:gridSpan w:val="4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Номер станции</w:t>
            </w:r>
          </w:p>
        </w:tc>
      </w:tr>
      <w:tr w:rsidR="00CD325B" w:rsidRPr="0088066E" w:rsidTr="00CA1569">
        <w:trPr>
          <w:jc w:val="center"/>
        </w:trPr>
        <w:tc>
          <w:tcPr>
            <w:tcW w:w="2628" w:type="dxa"/>
            <w:vMerge/>
          </w:tcPr>
          <w:p w:rsidR="00CD325B" w:rsidRPr="0088066E" w:rsidRDefault="00CD325B" w:rsidP="00CA1569">
            <w:pPr>
              <w:ind w:firstLine="720"/>
              <w:jc w:val="both"/>
            </w:pPr>
          </w:p>
        </w:tc>
        <w:tc>
          <w:tcPr>
            <w:tcW w:w="1449" w:type="dxa"/>
            <w:vMerge/>
          </w:tcPr>
          <w:p w:rsidR="00CD325B" w:rsidRPr="0088066E" w:rsidRDefault="00CD325B" w:rsidP="00CA1569">
            <w:pPr>
              <w:ind w:firstLine="720"/>
              <w:jc w:val="both"/>
            </w:pPr>
          </w:p>
        </w:tc>
        <w:tc>
          <w:tcPr>
            <w:tcW w:w="993" w:type="dxa"/>
          </w:tcPr>
          <w:p w:rsidR="00CD325B" w:rsidRPr="0088066E" w:rsidRDefault="00CD325B" w:rsidP="00CA1569">
            <w:pPr>
              <w:jc w:val="center"/>
            </w:pPr>
            <w:r w:rsidRPr="0088066E">
              <w:t>№1</w:t>
            </w:r>
          </w:p>
        </w:tc>
        <w:tc>
          <w:tcPr>
            <w:tcW w:w="1134" w:type="dxa"/>
          </w:tcPr>
          <w:p w:rsidR="00CD325B" w:rsidRPr="0088066E" w:rsidRDefault="00CD325B" w:rsidP="00CA1569">
            <w:pPr>
              <w:jc w:val="center"/>
            </w:pPr>
            <w:r w:rsidRPr="0088066E">
              <w:t>№4</w:t>
            </w:r>
          </w:p>
        </w:tc>
        <w:tc>
          <w:tcPr>
            <w:tcW w:w="1275" w:type="dxa"/>
          </w:tcPr>
          <w:p w:rsidR="00CD325B" w:rsidRPr="0088066E" w:rsidRDefault="00CD325B" w:rsidP="00CA1569">
            <w:pPr>
              <w:jc w:val="center"/>
            </w:pPr>
            <w:r w:rsidRPr="0088066E">
              <w:t>№13</w:t>
            </w:r>
          </w:p>
        </w:tc>
        <w:tc>
          <w:tcPr>
            <w:tcW w:w="1560" w:type="dxa"/>
          </w:tcPr>
          <w:p w:rsidR="00CD325B" w:rsidRPr="0088066E" w:rsidRDefault="00CD325B" w:rsidP="00CA1569">
            <w:pPr>
              <w:jc w:val="center"/>
            </w:pPr>
            <w:r w:rsidRPr="0088066E">
              <w:t>№16</w:t>
            </w:r>
          </w:p>
        </w:tc>
      </w:tr>
      <w:tr w:rsidR="00CD325B" w:rsidRPr="0088066E" w:rsidTr="00CA1569">
        <w:trPr>
          <w:trHeight w:val="471"/>
          <w:jc w:val="center"/>
        </w:trPr>
        <w:tc>
          <w:tcPr>
            <w:tcW w:w="2628" w:type="dxa"/>
            <w:vMerge w:val="restart"/>
          </w:tcPr>
          <w:p w:rsidR="00CD325B" w:rsidRPr="0088066E" w:rsidRDefault="00CD325B" w:rsidP="00CA1569">
            <w:pPr>
              <w:ind w:firstLine="180"/>
              <w:jc w:val="both"/>
            </w:pPr>
            <w:r w:rsidRPr="0088066E">
              <w:t>Средняя за год концентрация, в долях ПДК</w:t>
            </w: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  <w:r w:rsidRPr="00CA1569">
              <w:rPr>
                <w:vertAlign w:val="subscript"/>
              </w:rPr>
              <w:t>2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0,65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1,18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0,46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0,47</w:t>
            </w:r>
          </w:p>
        </w:tc>
      </w:tr>
      <w:tr w:rsidR="00CD325B" w:rsidRPr="0088066E" w:rsidTr="00CA1569">
        <w:trPr>
          <w:jc w:val="center"/>
        </w:trPr>
        <w:tc>
          <w:tcPr>
            <w:tcW w:w="2628" w:type="dxa"/>
            <w:vMerge/>
          </w:tcPr>
          <w:p w:rsidR="00CD325B" w:rsidRPr="0088066E" w:rsidRDefault="00CD325B" w:rsidP="00CA1569">
            <w:pPr>
              <w:ind w:firstLine="180"/>
              <w:jc w:val="both"/>
            </w:pP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0,13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0,26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0,19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0,08</w:t>
            </w:r>
          </w:p>
        </w:tc>
      </w:tr>
      <w:tr w:rsidR="00CD325B" w:rsidRPr="0088066E" w:rsidTr="00CA1569">
        <w:trPr>
          <w:trHeight w:val="737"/>
          <w:jc w:val="center"/>
        </w:trPr>
        <w:tc>
          <w:tcPr>
            <w:tcW w:w="2628" w:type="dxa"/>
            <w:vMerge w:val="restart"/>
          </w:tcPr>
          <w:p w:rsidR="00CD325B" w:rsidRPr="0088066E" w:rsidRDefault="00CD325B" w:rsidP="00CA1569">
            <w:pPr>
              <w:ind w:firstLine="180"/>
              <w:jc w:val="both"/>
            </w:pPr>
            <w:r w:rsidRPr="0088066E">
              <w:t>Количество дней со среднесуточными концентрациями выше ПДК</w:t>
            </w: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  <w:r w:rsidRPr="00CA1569">
              <w:rPr>
                <w:vertAlign w:val="subscript"/>
              </w:rPr>
              <w:t>2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6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10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2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</w:t>
            </w:r>
          </w:p>
        </w:tc>
      </w:tr>
      <w:tr w:rsidR="00CD325B" w:rsidRPr="0088066E" w:rsidTr="00CA1569">
        <w:trPr>
          <w:jc w:val="center"/>
        </w:trPr>
        <w:tc>
          <w:tcPr>
            <w:tcW w:w="2628" w:type="dxa"/>
            <w:vMerge/>
          </w:tcPr>
          <w:p w:rsidR="00CD325B" w:rsidRPr="0088066E" w:rsidRDefault="00CD325B" w:rsidP="00CA1569">
            <w:pPr>
              <w:ind w:firstLine="180"/>
              <w:jc w:val="both"/>
            </w:pP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</w:t>
            </w:r>
          </w:p>
        </w:tc>
      </w:tr>
      <w:tr w:rsidR="00CD325B" w:rsidRPr="0088066E" w:rsidTr="00CA1569">
        <w:trPr>
          <w:trHeight w:val="875"/>
          <w:jc w:val="center"/>
        </w:trPr>
        <w:tc>
          <w:tcPr>
            <w:tcW w:w="2628" w:type="dxa"/>
            <w:vMerge w:val="restart"/>
          </w:tcPr>
          <w:p w:rsidR="00CD325B" w:rsidRPr="0088066E" w:rsidRDefault="00CD325B" w:rsidP="00CA1569">
            <w:pPr>
              <w:ind w:firstLine="180"/>
              <w:jc w:val="both"/>
            </w:pPr>
            <w:r w:rsidRPr="0088066E">
              <w:t>Максимальная концентрация (период осреднения 20 мин), в долях ПДК</w:t>
            </w: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  <w:r w:rsidRPr="00CA1569">
              <w:rPr>
                <w:vertAlign w:val="subscript"/>
              </w:rPr>
              <w:t>2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1,7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0,9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2,1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0,6</w:t>
            </w:r>
          </w:p>
        </w:tc>
      </w:tr>
      <w:tr w:rsidR="00CD325B" w:rsidRPr="0088066E" w:rsidTr="00CA1569">
        <w:trPr>
          <w:jc w:val="center"/>
        </w:trPr>
        <w:tc>
          <w:tcPr>
            <w:tcW w:w="2628" w:type="dxa"/>
            <w:vMerge/>
          </w:tcPr>
          <w:p w:rsidR="00CD325B" w:rsidRPr="0088066E" w:rsidRDefault="00CD325B" w:rsidP="00CA1569">
            <w:pPr>
              <w:ind w:firstLine="720"/>
              <w:jc w:val="both"/>
            </w:pPr>
          </w:p>
        </w:tc>
        <w:tc>
          <w:tcPr>
            <w:tcW w:w="1449" w:type="dxa"/>
            <w:vAlign w:val="center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NO</w:t>
            </w:r>
          </w:p>
        </w:tc>
        <w:tc>
          <w:tcPr>
            <w:tcW w:w="993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3,2</w:t>
            </w:r>
          </w:p>
        </w:tc>
        <w:tc>
          <w:tcPr>
            <w:tcW w:w="1134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2,4</w:t>
            </w:r>
          </w:p>
        </w:tc>
        <w:tc>
          <w:tcPr>
            <w:tcW w:w="1275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1,4</w:t>
            </w:r>
          </w:p>
        </w:tc>
        <w:tc>
          <w:tcPr>
            <w:tcW w:w="1560" w:type="dxa"/>
            <w:vAlign w:val="center"/>
          </w:tcPr>
          <w:p w:rsidR="00CD325B" w:rsidRPr="0088066E" w:rsidRDefault="00CD325B" w:rsidP="00CA1569">
            <w:pPr>
              <w:ind w:hanging="125"/>
              <w:jc w:val="center"/>
            </w:pPr>
            <w:r w:rsidRPr="0088066E">
              <w:t>1,3</w:t>
            </w:r>
          </w:p>
        </w:tc>
      </w:tr>
    </w:tbl>
    <w:p w:rsidR="00CD325B" w:rsidRPr="0088066E" w:rsidRDefault="00CD325B" w:rsidP="007408C2">
      <w:pPr>
        <w:ind w:firstLine="720"/>
        <w:jc w:val="both"/>
        <w:rPr>
          <w:sz w:val="28"/>
          <w:szCs w:val="28"/>
        </w:rPr>
      </w:pPr>
    </w:p>
    <w:p w:rsidR="00CD325B" w:rsidRPr="0088066E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88066E">
        <w:rPr>
          <w:sz w:val="28"/>
          <w:szCs w:val="28"/>
        </w:rPr>
        <w:t>В районах станций с дискретным режимом отбора проб содержание в воздухе 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 сохранялось на прежнем уровне. Увеличение концентрации отмечено только в районе станции № 3 (ул. Бобруйская). Количество дней с превышением среднесуточной ПДК по 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 было незначительно (не более 10) и ниже целевого показателя, принятого в странах Европейского Союза. Превышения среднесуточной ПДК по 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 зафиксированы во второй декаде марта, в конце октября, ноября и декабря, которые характеризовались преобладанием длительных периодов с застойными ситуациями (слабый ветер в сочетании с приземными инверсиями). Максимальные из разовых концентраций азота диоксида в районе станции № 13 достигали 2,1 ПДК, азота оксида в районах станций № 4 и № 1 – 2,4 – 3,2 ПДК. Среднегодовые концентрации серы диоксида (SO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) и углерода оксида (СО) находились в пределах 0,1 – 0,6 ПДК. Превышений среднесуточных ПДК не зарегистрировано. Кратковременные превышения максимально разовой  ПДК по СО (в 1,1 – 1,4 раза) отмечены только  в районе станции № 13. </w:t>
      </w:r>
    </w:p>
    <w:p w:rsidR="00CD325B" w:rsidRPr="0088066E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88066E">
        <w:rPr>
          <w:sz w:val="28"/>
          <w:szCs w:val="28"/>
        </w:rPr>
        <w:t>Как и в предыдущие годы, большинство превышений максимально разовых ПДК по NO, NO</w:t>
      </w:r>
      <w:r w:rsidRPr="0088066E">
        <w:rPr>
          <w:sz w:val="28"/>
          <w:szCs w:val="28"/>
          <w:vertAlign w:val="subscript"/>
        </w:rPr>
        <w:t>2</w:t>
      </w:r>
      <w:r w:rsidRPr="0088066E">
        <w:rPr>
          <w:sz w:val="28"/>
          <w:szCs w:val="28"/>
        </w:rPr>
        <w:t xml:space="preserve"> и СО зафиксировано в утренние часы. «Пик» загрязнения воздуха приходится на период </w:t>
      </w:r>
      <w:r>
        <w:rPr>
          <w:sz w:val="28"/>
          <w:szCs w:val="28"/>
        </w:rPr>
        <w:t xml:space="preserve">суток </w:t>
      </w:r>
      <w:r w:rsidRPr="0088066E">
        <w:rPr>
          <w:sz w:val="28"/>
          <w:szCs w:val="28"/>
        </w:rPr>
        <w:t xml:space="preserve">с 7.30 до 10.00, что явно связано с интенсивностью движения транспорта. Синхронный ход концентраций наблюдается как в суточном, так и в годовом ходе, что свидетельствует об общем источнике загрязнения. Среднегодовые концентрации твердых частиц, фракции размером до 10 микрон (далее ТЧ-10) в воздухе жилых районов составляли 0,4 ПДК, в районах автодорог – 0,6 ПДК, в промышленном районе – 0,9 ПДК. В 2015 г. уменьшилась доля дней со среднесуточными концентрациями ТЧ-10 выше ПДК (таблица </w:t>
      </w:r>
      <w:r>
        <w:rPr>
          <w:sz w:val="28"/>
          <w:szCs w:val="28"/>
        </w:rPr>
        <w:t>4.6</w:t>
      </w:r>
      <w:r w:rsidRPr="0088066E">
        <w:rPr>
          <w:sz w:val="28"/>
          <w:szCs w:val="28"/>
        </w:rPr>
        <w:t xml:space="preserve">).   </w:t>
      </w:r>
    </w:p>
    <w:p w:rsidR="00CD325B" w:rsidRPr="0088066E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88066E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4.6</w:t>
      </w:r>
      <w:r w:rsidRPr="0088066E">
        <w:rPr>
          <w:sz w:val="28"/>
          <w:szCs w:val="28"/>
        </w:rPr>
        <w:t xml:space="preserve"> – Характеристика загрязнения воздуха ТЧ-10 за 2013-2015 годы.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313"/>
        <w:gridCol w:w="1215"/>
        <w:gridCol w:w="1215"/>
        <w:gridCol w:w="1216"/>
        <w:gridCol w:w="1204"/>
        <w:gridCol w:w="1204"/>
        <w:gridCol w:w="1204"/>
      </w:tblGrid>
      <w:tr w:rsidR="00CD325B" w:rsidRPr="0088066E" w:rsidTr="00CA1569">
        <w:tc>
          <w:tcPr>
            <w:tcW w:w="2408" w:type="dxa"/>
            <w:vMerge w:val="restart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Район</w:t>
            </w:r>
          </w:p>
        </w:tc>
        <w:tc>
          <w:tcPr>
            <w:tcW w:w="4029" w:type="dxa"/>
            <w:gridSpan w:val="3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Доля дней с превышением среднесуточной ПДК, (%)</w:t>
            </w:r>
          </w:p>
        </w:tc>
        <w:tc>
          <w:tcPr>
            <w:tcW w:w="3984" w:type="dxa"/>
            <w:gridSpan w:val="3"/>
          </w:tcPr>
          <w:p w:rsidR="00CD325B" w:rsidRPr="0088066E" w:rsidRDefault="00CD325B" w:rsidP="00CA1569">
            <w:pPr>
              <w:ind w:firstLine="720"/>
              <w:jc w:val="both"/>
            </w:pPr>
            <w:r w:rsidRPr="0088066E">
              <w:t>Максимальная среднесуточная концентрация, (ПДК)</w:t>
            </w:r>
          </w:p>
        </w:tc>
      </w:tr>
      <w:tr w:rsidR="00CD325B" w:rsidRPr="0088066E" w:rsidTr="00CA1569">
        <w:tc>
          <w:tcPr>
            <w:tcW w:w="2408" w:type="dxa"/>
            <w:vMerge/>
          </w:tcPr>
          <w:p w:rsidR="00CD325B" w:rsidRPr="0088066E" w:rsidRDefault="00CD325B" w:rsidP="00CA1569">
            <w:pPr>
              <w:ind w:firstLine="720"/>
              <w:jc w:val="both"/>
            </w:pPr>
          </w:p>
        </w:tc>
        <w:tc>
          <w:tcPr>
            <w:tcW w:w="1342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2013 г</w:t>
            </w:r>
          </w:p>
        </w:tc>
        <w:tc>
          <w:tcPr>
            <w:tcW w:w="1343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2014 г.</w:t>
            </w:r>
          </w:p>
        </w:tc>
        <w:tc>
          <w:tcPr>
            <w:tcW w:w="1344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2015 г.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2013 г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2014 г.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21"/>
              <w:jc w:val="both"/>
            </w:pPr>
            <w:r w:rsidRPr="0088066E">
              <w:t>2015 г.</w:t>
            </w:r>
          </w:p>
        </w:tc>
      </w:tr>
      <w:tr w:rsidR="00CD325B" w:rsidRPr="0088066E" w:rsidTr="00CA1569">
        <w:tc>
          <w:tcPr>
            <w:tcW w:w="2408" w:type="dxa"/>
          </w:tcPr>
          <w:p w:rsidR="00CD325B" w:rsidRPr="0088066E" w:rsidRDefault="00CD325B" w:rsidP="00CA1569">
            <w:pPr>
              <w:ind w:firstLine="180"/>
              <w:jc w:val="both"/>
            </w:pPr>
            <w:r w:rsidRPr="0088066E">
              <w:t>пр.Независимости</w:t>
            </w:r>
          </w:p>
        </w:tc>
        <w:tc>
          <w:tcPr>
            <w:tcW w:w="1342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2,0</w:t>
            </w:r>
          </w:p>
        </w:tc>
        <w:tc>
          <w:tcPr>
            <w:tcW w:w="1343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4,2</w:t>
            </w:r>
          </w:p>
        </w:tc>
        <w:tc>
          <w:tcPr>
            <w:tcW w:w="1344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1,1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1,3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1,8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ind w:firstLine="16"/>
              <w:jc w:val="center"/>
            </w:pPr>
            <w:r w:rsidRPr="0088066E">
              <w:t>1,3</w:t>
            </w:r>
          </w:p>
        </w:tc>
      </w:tr>
      <w:tr w:rsidR="00CD325B" w:rsidRPr="0088066E" w:rsidTr="00CA1569">
        <w:tc>
          <w:tcPr>
            <w:tcW w:w="2408" w:type="dxa"/>
          </w:tcPr>
          <w:p w:rsidR="00CD325B" w:rsidRPr="0088066E" w:rsidRDefault="00CD325B" w:rsidP="00CA1569">
            <w:pPr>
              <w:jc w:val="both"/>
            </w:pPr>
            <w:r w:rsidRPr="0088066E">
              <w:t>ул.Тимирязева</w:t>
            </w:r>
          </w:p>
        </w:tc>
        <w:tc>
          <w:tcPr>
            <w:tcW w:w="1342" w:type="dxa"/>
          </w:tcPr>
          <w:p w:rsidR="00CD325B" w:rsidRPr="0088066E" w:rsidRDefault="00CD325B" w:rsidP="00CA1569">
            <w:pPr>
              <w:jc w:val="center"/>
            </w:pPr>
            <w:r w:rsidRPr="0088066E">
              <w:t>18,3</w:t>
            </w:r>
          </w:p>
        </w:tc>
        <w:tc>
          <w:tcPr>
            <w:tcW w:w="1343" w:type="dxa"/>
          </w:tcPr>
          <w:p w:rsidR="00CD325B" w:rsidRPr="0088066E" w:rsidRDefault="00CD325B" w:rsidP="00CA1569">
            <w:pPr>
              <w:jc w:val="center"/>
            </w:pPr>
            <w:r w:rsidRPr="0088066E">
              <w:t>9,1</w:t>
            </w:r>
          </w:p>
        </w:tc>
        <w:tc>
          <w:tcPr>
            <w:tcW w:w="1344" w:type="dxa"/>
          </w:tcPr>
          <w:p w:rsidR="00CD325B" w:rsidRPr="0088066E" w:rsidRDefault="00CD325B" w:rsidP="00CA1569">
            <w:pPr>
              <w:jc w:val="center"/>
            </w:pPr>
            <w:r w:rsidRPr="0088066E">
              <w:t>6,6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5,2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3,1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2,6</w:t>
            </w:r>
          </w:p>
        </w:tc>
      </w:tr>
      <w:tr w:rsidR="00CD325B" w:rsidRPr="0088066E" w:rsidTr="00CA1569">
        <w:tc>
          <w:tcPr>
            <w:tcW w:w="2408" w:type="dxa"/>
          </w:tcPr>
          <w:p w:rsidR="00CD325B" w:rsidRPr="0088066E" w:rsidRDefault="00CD325B" w:rsidP="00CA1569">
            <w:pPr>
              <w:jc w:val="both"/>
            </w:pPr>
            <w:r w:rsidRPr="0088066E">
              <w:t>ул.Корженевскго</w:t>
            </w:r>
          </w:p>
        </w:tc>
        <w:tc>
          <w:tcPr>
            <w:tcW w:w="1342" w:type="dxa"/>
          </w:tcPr>
          <w:p w:rsidR="00CD325B" w:rsidRPr="0088066E" w:rsidRDefault="00CD325B" w:rsidP="00CA1569">
            <w:pPr>
              <w:jc w:val="center"/>
            </w:pPr>
            <w:r w:rsidRPr="0088066E">
              <w:t>3,4</w:t>
            </w:r>
          </w:p>
        </w:tc>
        <w:tc>
          <w:tcPr>
            <w:tcW w:w="1343" w:type="dxa"/>
          </w:tcPr>
          <w:p w:rsidR="00CD325B" w:rsidRPr="0088066E" w:rsidRDefault="00CD325B" w:rsidP="00CA1569">
            <w:pPr>
              <w:jc w:val="center"/>
            </w:pPr>
            <w:r w:rsidRPr="0088066E">
              <w:t>2,9</w:t>
            </w:r>
          </w:p>
        </w:tc>
        <w:tc>
          <w:tcPr>
            <w:tcW w:w="1344" w:type="dxa"/>
          </w:tcPr>
          <w:p w:rsidR="00CD325B" w:rsidRPr="0088066E" w:rsidRDefault="00CD325B" w:rsidP="00CA1569">
            <w:pPr>
              <w:jc w:val="center"/>
            </w:pPr>
            <w:r w:rsidRPr="0088066E">
              <w:t>1,1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1,9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1,8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1,2</w:t>
            </w:r>
          </w:p>
        </w:tc>
      </w:tr>
      <w:tr w:rsidR="00CD325B" w:rsidRPr="0088066E" w:rsidTr="00CA1569">
        <w:tc>
          <w:tcPr>
            <w:tcW w:w="2408" w:type="dxa"/>
          </w:tcPr>
          <w:p w:rsidR="00CD325B" w:rsidRPr="0088066E" w:rsidRDefault="00CD325B" w:rsidP="00CA1569">
            <w:pPr>
              <w:jc w:val="both"/>
            </w:pPr>
            <w:r w:rsidRPr="0088066E">
              <w:t>ул.Радиальная</w:t>
            </w:r>
          </w:p>
        </w:tc>
        <w:tc>
          <w:tcPr>
            <w:tcW w:w="1342" w:type="dxa"/>
          </w:tcPr>
          <w:p w:rsidR="00CD325B" w:rsidRPr="0088066E" w:rsidRDefault="00CD325B" w:rsidP="00CA1569">
            <w:pPr>
              <w:jc w:val="center"/>
            </w:pPr>
            <w:r w:rsidRPr="0088066E">
              <w:t>11,9</w:t>
            </w:r>
          </w:p>
        </w:tc>
        <w:tc>
          <w:tcPr>
            <w:tcW w:w="1343" w:type="dxa"/>
          </w:tcPr>
          <w:p w:rsidR="00CD325B" w:rsidRPr="0088066E" w:rsidRDefault="00CD325B" w:rsidP="00CA1569">
            <w:pPr>
              <w:jc w:val="center"/>
            </w:pPr>
            <w:r w:rsidRPr="0088066E">
              <w:t>22,0</w:t>
            </w:r>
          </w:p>
        </w:tc>
        <w:tc>
          <w:tcPr>
            <w:tcW w:w="1344" w:type="dxa"/>
          </w:tcPr>
          <w:p w:rsidR="00CD325B" w:rsidRPr="0088066E" w:rsidRDefault="00CD325B" w:rsidP="00CA1569">
            <w:pPr>
              <w:jc w:val="center"/>
            </w:pPr>
            <w:r w:rsidRPr="0088066E">
              <w:t>14,7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4,3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5,8</w:t>
            </w:r>
          </w:p>
        </w:tc>
        <w:tc>
          <w:tcPr>
            <w:tcW w:w="1328" w:type="dxa"/>
          </w:tcPr>
          <w:p w:rsidR="00CD325B" w:rsidRPr="0088066E" w:rsidRDefault="00CD325B" w:rsidP="00CA1569">
            <w:pPr>
              <w:jc w:val="center"/>
            </w:pPr>
            <w:r w:rsidRPr="0088066E">
              <w:t>4,3</w:t>
            </w:r>
          </w:p>
        </w:tc>
      </w:tr>
    </w:tbl>
    <w:p w:rsidR="00CD325B" w:rsidRPr="007A358A" w:rsidRDefault="00CD325B" w:rsidP="007408C2">
      <w:pPr>
        <w:ind w:firstLine="720"/>
        <w:jc w:val="both"/>
      </w:pPr>
      <w:r w:rsidRPr="007A358A">
        <w:t xml:space="preserve">Справочно: согласно Директиве Совета Европейского Союза не допускается превышение среднесуточной ПДК (50 мкг/м3) более, чем в 9,6% от общего количества измерений в течение календарного года. </w:t>
      </w:r>
    </w:p>
    <w:p w:rsidR="00CD325B" w:rsidRPr="0088066E" w:rsidRDefault="00CD325B" w:rsidP="007408C2">
      <w:pPr>
        <w:ind w:firstLine="720"/>
        <w:jc w:val="both"/>
        <w:rPr>
          <w:sz w:val="28"/>
          <w:szCs w:val="28"/>
        </w:rPr>
      </w:pP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sz w:val="28"/>
          <w:szCs w:val="28"/>
        </w:rPr>
        <w:t xml:space="preserve">Целевой показатель, принятый в странах Европейского Союза, превышен только в районе ул. Радиальная. В годовом ходе существенный рост концентраций ТЧ-10 зафиксирован во второй половине февраля – марте и в период смоговой ситуации в августе. Основная причина увеличения содержания в воздухе ТЧ-10 – дефицит осадков. Максимальные среднесуточные концентрации в жилых районах города превышали ПДК в 1,2 – 1,3 раза, районах автодорог – 2,6 раза, промышленном районе – в 4,3 раза. В первой декаде августа отмечено также увеличение содержания в воздухе твердых частиц (недифференцированная по составу пыль/аэрозоль). 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sz w:val="28"/>
          <w:szCs w:val="28"/>
        </w:rPr>
        <w:t>В районах станций № 5 (ул. Челюскинцев) и № 14 (ул. Шаранговича) максимальные концентрации достигали 3,1 – 3,8 ПДК. Минимальный уровень загрязнения воздуха твердыми частицами зафиксирован в январе, июле и декабре, которые характеризовались частыми и обильными осадками.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sz w:val="28"/>
          <w:szCs w:val="28"/>
        </w:rPr>
        <w:t xml:space="preserve"> </w:t>
      </w:r>
      <w:r w:rsidRPr="00E302F5">
        <w:rPr>
          <w:i/>
          <w:sz w:val="28"/>
          <w:szCs w:val="28"/>
        </w:rPr>
        <w:t>Концентрации специфических загрязняющих веществ.</w:t>
      </w:r>
      <w:r w:rsidRPr="00E302F5">
        <w:rPr>
          <w:sz w:val="28"/>
          <w:szCs w:val="28"/>
        </w:rPr>
        <w:t xml:space="preserve"> Уровень загрязнения воздуха аммиаком, формальдегидом и фенолом был по-прежнему ниже, чем в большинстве областных центров республики. В 99,6% измерений концентрации не превышали 0,5 ПДК. Максимальные из разовых концентраций фенола и аммиака составляли 0,8 ПДК и 0,9 ПДК, соответственно. В единичных пробах воздуха, отобранных в районах станций № 2 (ул. Судмалиса) и № 3, зарегистрированы концентрации формальдегида в 1,3 – 1,4 раза выше ПДК. Содержание в воздухе бензола на протяжении многих лет сохраняется стабильно низким: среднегодовые и максимальные концентрации в жилых и промышленных районах существенно ниже нормативов качества. Пространственное и временное распределение концентраций специфических загрязняющих веществ достаточно однородно.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i/>
          <w:sz w:val="28"/>
          <w:szCs w:val="28"/>
        </w:rPr>
        <w:t>Концентрации приземного озона</w:t>
      </w:r>
      <w:r w:rsidRPr="00E302F5">
        <w:rPr>
          <w:sz w:val="28"/>
          <w:szCs w:val="28"/>
        </w:rPr>
        <w:t>. По данным непрерывных измерений, среднегодовые концентрации приземного озона варьировались в очень узком диапазоне: от 43 – 44 мкг/м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 в промышленных районах до 51 – 56 мкг/м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 – в жилых районах. Суточный ход содержания в воздухе приземного озона по-прежнему одинаков, различаются лишь сами уровни концентраций. Максимум загрязнения отмечен в послеполуденное время. В годовом ходе увеличение концентраций приземного озона отмечено в марте – апреле и первой половине августа. Весенний максимум связан с притоком озона из стратосферы, летний – с преобладанием аномально неблагоприятных метеоусловий, обусловивших образование смога. Количество дней с превышениями  среднесуточной ПДК в жилых районах было значительно больше, чем в промышленных районах. Максимальная среднесуточная концентрация приземного озона 1,4 ПДК зарегистрирована 27 марта на станции №1.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i/>
          <w:sz w:val="28"/>
          <w:szCs w:val="28"/>
        </w:rPr>
        <w:t>Концентрации тяжелых металлов и бенз/а/пирена.</w:t>
      </w:r>
      <w:r w:rsidRPr="00E302F5">
        <w:rPr>
          <w:sz w:val="28"/>
          <w:szCs w:val="28"/>
        </w:rPr>
        <w:t xml:space="preserve"> Средние за год и максимальные среднемесячные концентрации свинца и кадмия были по-прежнему значительно ниже ПДК. Содержание в воздухе бенз/а/пирена измеряли только в отопительный сезон. Средние за этот период концентрации варьировались в диапазоне от 0,8 нг/м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 в жилых районах до 1,5 нг/м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 – в промышленном районе. Максимальная среднемесячная концентрация бенз/а/пирена в районе станции № 13 составляла 2,3 нг/м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>. Дополнительно, в рамках программы работ, проанализированы пробы воздуха за август. По результатам измерений, содержание в воздухе бенз/а/пирена не превышало 0,15 нг/м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.  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i/>
          <w:sz w:val="28"/>
          <w:szCs w:val="28"/>
        </w:rPr>
        <w:t>«Проблемные» районы</w:t>
      </w:r>
      <w:r w:rsidRPr="00E302F5">
        <w:rPr>
          <w:sz w:val="28"/>
          <w:szCs w:val="28"/>
        </w:rPr>
        <w:t xml:space="preserve">. Нестабильная экологическая обстановка в отдельные периоды наблюдалась в районах улиц Радиальная и Тимирязева.  Проблему загрязнения воздуха в районе ул. Радиальная определяли повышенные концентрации ТЧ-10, в районе ул. Тимирязева – азота диоксида. По указанным загрязняющим веществам превышены экологические показатели, принятые в странах Европейского Союза. Тенденция за период 2011-2015 гг. С 2012 г. наметилась тенденция медленного, но устойчивого роста загрязнения воздуха углерода оксидом и азота диоксидом. По сравнению с 2011 г. их концентрации повысились на 9 – 11%. Прослеживается рост содержания в воздухе фенола и свинца. Уровень загрязнения воздуха аммиаком за этот период понизился почти на 40%. Практически неизменным остается среднегодовое содержание ТЧ-10. Однако эта стабильность, главным образом, сохраняется на территориях, удаленных от автодорог, где одним из основных источников выбросов твердых частиц являются крупномасштабный атмосферный перенос и вынос частиц с незадерненных участков. Вблизи автодорог и в промышленных районах тенденция среднегодовых концентраций ТЧ-10 очень неустойчива. </w:t>
      </w:r>
    </w:p>
    <w:p w:rsidR="00CD325B" w:rsidRPr="00E302F5" w:rsidRDefault="00CD325B" w:rsidP="00E302F5">
      <w:pPr>
        <w:spacing w:line="360" w:lineRule="exact"/>
        <w:ind w:firstLine="709"/>
        <w:jc w:val="both"/>
        <w:rPr>
          <w:sz w:val="28"/>
          <w:szCs w:val="28"/>
        </w:rPr>
      </w:pPr>
      <w:r w:rsidRPr="00E302F5">
        <w:rPr>
          <w:sz w:val="28"/>
          <w:szCs w:val="28"/>
        </w:rPr>
        <w:t>По результатам стационарных наблюдений за 2 квартал 2016 года, уровень загрязнения воздуха в большинстве районов существенно не изменился. Среднесуточные концентрации азота диоксида, углерода оксида и фенола варьировались в диапазоне 0,1-0,4 ПДК. Кратковременные превышения нормативов качества (в 1,1-1,3 раза) по углерода оксиду зафиксированы только в районе ул. Тимирязева, по азота диоксиду – в районе ул. Бобруйская. Содержание в воздухе бензола, аммиака и серы диоксида было существенно ниже ПДК. Средние за месяц концентрации свинца в апреле – мае находились в пределах 0,009 – 0,024 мкг/м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>, кадмия – 0,0002 – 0,0007 мкг/м</w:t>
      </w:r>
      <w:r w:rsidRPr="00E302F5">
        <w:rPr>
          <w:sz w:val="28"/>
          <w:szCs w:val="28"/>
          <w:vertAlign w:val="superscript"/>
        </w:rPr>
        <w:t>3</w:t>
      </w:r>
      <w:r w:rsidRPr="00E302F5">
        <w:rPr>
          <w:sz w:val="28"/>
          <w:szCs w:val="28"/>
        </w:rPr>
        <w:t xml:space="preserve">. Вместе с тем, в периоды без осадков отмечен рост содержания в воздухе твердых частиц. Максимальные из разовых концентраций твердых частиц (недифференцированная по составу пыль/аэрозоль) в районах улиц Щорса и Шабаны составляли 1,2 ПДК. В районах улиц Радиальная и Тимирязева эпизодически отмечали превышения (в течение 4-7 дней) среднесуточной ПДК по твердым частицам, фракции размером до 10 микрон (далее ТЧ-10). Максимальные среднесуточные концентрации в указанных районах достигали 2 ПДК. В районах пр. Независимости и ул. Корженевского содержание в воздухе ТЧ-10 было значительно ниже. </w:t>
      </w:r>
    </w:p>
    <w:p w:rsidR="00CD325B" w:rsidRPr="00E302F5" w:rsidRDefault="00CD325B" w:rsidP="00E302F5">
      <w:pPr>
        <w:spacing w:line="360" w:lineRule="exact"/>
        <w:ind w:firstLine="709"/>
        <w:jc w:val="both"/>
        <w:rPr>
          <w:sz w:val="28"/>
          <w:szCs w:val="28"/>
        </w:rPr>
      </w:pPr>
      <w:r w:rsidRPr="00E302F5">
        <w:rPr>
          <w:sz w:val="28"/>
          <w:szCs w:val="28"/>
        </w:rPr>
        <w:t xml:space="preserve">Данные непрерывных измерений свидетельствуют о сохранении проблемы загрязнения воздуха твердыми частицами, фракции размером 2,5 микрон (далее – ТЧ-2,5) в районе ул. Героев 120 Дивизии. В течение квартала зарегистрировано 26 дней со среднесуточными концентрациями выше ПДК. Максимальная среднесуточная концентрация ТЧ-2,5 составляла 2,6 ПДК. Как и в предыдущем квартале, концентрации приземного озона в воздухе жилых районов города были ниже, чем за аналогичный период 2015 г.  </w:t>
      </w:r>
    </w:p>
    <w:p w:rsidR="00CD325B" w:rsidRPr="00E302F5" w:rsidRDefault="00CD325B" w:rsidP="00E302F5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sz w:val="28"/>
          <w:szCs w:val="28"/>
        </w:rPr>
        <w:t>В 92 % проанализированных проб концентрации формальдегида не превышали 0,5 ПДК. Максимальная из разовых концентрация составляла 0,8 ПДК. По данным Минского городского Центра гигиены, эпидемиологии и общественного здоровья, превышения норматива качества по формальдегиду в 1,1 – 1,3 раза зафиксированы в районах ул. Руссиянова,  1-го Твердого переулка и пр. Любимова. 29 – 30 июня в районах улиц Притыцкого – Лещинского, Сурганова, Пономаренко и Острошицкая отмечены концентрации формальдегида в 1,4 – 1,7 раза выше ПДК. Увеличение содержания в воздухе фенола (до 1,1 – 1,3 ПДК) зарегистрировано в районах пр. Рокоссовского, Рабочего переулка, улиц Пономаренко и Красноармейская – Ульяновская [</w:t>
      </w:r>
      <w:r w:rsidRPr="0057022D">
        <w:rPr>
          <w:sz w:val="28"/>
          <w:szCs w:val="28"/>
        </w:rPr>
        <w:t>4</w:t>
      </w:r>
      <w:r w:rsidRPr="00E302F5">
        <w:rPr>
          <w:sz w:val="28"/>
          <w:szCs w:val="28"/>
        </w:rPr>
        <w:t xml:space="preserve">]. </w:t>
      </w:r>
    </w:p>
    <w:p w:rsidR="00CD325B" w:rsidRPr="00E302F5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E302F5">
        <w:rPr>
          <w:i/>
          <w:sz w:val="28"/>
          <w:szCs w:val="28"/>
        </w:rPr>
        <w:t>Радиационная обстановка.</w:t>
      </w:r>
      <w:r w:rsidRPr="00E302F5">
        <w:rPr>
          <w:sz w:val="28"/>
          <w:szCs w:val="28"/>
        </w:rPr>
        <w:t xml:space="preserve"> По данным ГУ «Республиканский центр по гидрометеорологии, контролю радиоактивного загрязнения и мониторингу окружающей среды» радиационная обстановка в республике остается без изменений.  По состоянию на 14 ноября 2016 г. мощность дозы гамма – излучения в Минске, составляла 0,10 мкЗв/час (10 мкР/час), что соответствует установившимся многолетним уровням.</w:t>
      </w:r>
    </w:p>
    <w:p w:rsidR="00CD325B" w:rsidRPr="00166CF7" w:rsidRDefault="00CD325B" w:rsidP="00166CF7">
      <w:pPr>
        <w:pStyle w:val="ListParagraph"/>
        <w:spacing w:line="360" w:lineRule="exact"/>
        <w:ind w:left="0" w:firstLine="720"/>
        <w:jc w:val="both"/>
        <w:rPr>
          <w:sz w:val="28"/>
        </w:rPr>
      </w:pPr>
      <w:r w:rsidRPr="00166CF7">
        <w:rPr>
          <w:sz w:val="28"/>
        </w:rPr>
        <w:t>По данным ГУ «Республиканского центра радиационного контроля и мониторинга окружающей среды» (письмо №14.4-18/395 от 05.04.2017 г.) расчетные значения фоновых концентраций загрязняющих веществ в районе расположения объекта приведены в таблице 4.</w:t>
      </w:r>
      <w:r>
        <w:rPr>
          <w:sz w:val="28"/>
        </w:rPr>
        <w:t>7</w:t>
      </w:r>
      <w:r w:rsidRPr="00166CF7">
        <w:rPr>
          <w:sz w:val="28"/>
        </w:rPr>
        <w:t>.</w:t>
      </w:r>
    </w:p>
    <w:p w:rsidR="00CD325B" w:rsidRPr="00166CF7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66CF7">
        <w:rPr>
          <w:sz w:val="28"/>
          <w:szCs w:val="28"/>
        </w:rPr>
        <w:t>Таблица 4.7 - Фоновые концентрации загрязняющих веществ на проектируемой территории</w:t>
      </w:r>
    </w:p>
    <w:tbl>
      <w:tblPr>
        <w:tblW w:w="87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53"/>
        <w:gridCol w:w="1209"/>
        <w:gridCol w:w="886"/>
        <w:gridCol w:w="887"/>
        <w:gridCol w:w="945"/>
        <w:gridCol w:w="1769"/>
      </w:tblGrid>
      <w:tr w:rsidR="00CD325B" w:rsidRPr="00166CF7" w:rsidTr="002B08C3">
        <w:trPr>
          <w:trHeight w:val="286"/>
          <w:jc w:val="center"/>
        </w:trPr>
        <w:tc>
          <w:tcPr>
            <w:tcW w:w="3053" w:type="dxa"/>
            <w:vMerge w:val="restart"/>
          </w:tcPr>
          <w:p w:rsidR="00CD325B" w:rsidRPr="00166CF7" w:rsidRDefault="00CD325B" w:rsidP="00166CF7">
            <w:r w:rsidRPr="00166CF7">
              <w:t xml:space="preserve">Загрязняющие </w:t>
            </w:r>
          </w:p>
          <w:p w:rsidR="00CD325B" w:rsidRPr="00166CF7" w:rsidRDefault="00CD325B" w:rsidP="00166CF7">
            <w:r w:rsidRPr="00166CF7">
              <w:t>вещества</w:t>
            </w:r>
          </w:p>
        </w:tc>
        <w:tc>
          <w:tcPr>
            <w:tcW w:w="1209" w:type="dxa"/>
            <w:vMerge w:val="restart"/>
          </w:tcPr>
          <w:p w:rsidR="00CD325B" w:rsidRPr="00166CF7" w:rsidRDefault="00CD325B" w:rsidP="00166CF7">
            <w:r w:rsidRPr="00166CF7">
              <w:t>Код вещества</w:t>
            </w:r>
          </w:p>
        </w:tc>
        <w:tc>
          <w:tcPr>
            <w:tcW w:w="2718" w:type="dxa"/>
            <w:gridSpan w:val="3"/>
          </w:tcPr>
          <w:p w:rsidR="00CD325B" w:rsidRPr="00166CF7" w:rsidRDefault="00CD325B" w:rsidP="00166CF7">
            <w:r w:rsidRPr="00166CF7">
              <w:t>ПДК, мкг/м3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Значения концентраций, мкг/м3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  <w:vMerge/>
          </w:tcPr>
          <w:p w:rsidR="00CD325B" w:rsidRPr="00166CF7" w:rsidRDefault="00CD325B" w:rsidP="00166CF7"/>
        </w:tc>
        <w:tc>
          <w:tcPr>
            <w:tcW w:w="1209" w:type="dxa"/>
            <w:vMerge/>
          </w:tcPr>
          <w:p w:rsidR="00CD325B" w:rsidRPr="00166CF7" w:rsidRDefault="00CD325B" w:rsidP="00166CF7"/>
        </w:tc>
        <w:tc>
          <w:tcPr>
            <w:tcW w:w="886" w:type="dxa"/>
          </w:tcPr>
          <w:p w:rsidR="00CD325B" w:rsidRPr="00166CF7" w:rsidRDefault="00CD325B" w:rsidP="00166CF7">
            <w:r w:rsidRPr="00166CF7">
              <w:t>м.р.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с.с.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с.г.</w:t>
            </w:r>
          </w:p>
        </w:tc>
        <w:tc>
          <w:tcPr>
            <w:tcW w:w="1769" w:type="dxa"/>
          </w:tcPr>
          <w:p w:rsidR="00CD325B" w:rsidRPr="00166CF7" w:rsidRDefault="00CD325B" w:rsidP="00166CF7"/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Твердые частицы (недифференцированная по составу пыль/аэрозоль)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2902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300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150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100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55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ТЧ-10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0008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150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50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40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38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Диоксид серы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0330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5000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200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50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13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Оксид углерода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0337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5000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3000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500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257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Диоксид азота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0301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250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100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40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73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Фенол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1071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10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7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3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1,7</w:t>
            </w:r>
          </w:p>
        </w:tc>
      </w:tr>
      <w:tr w:rsidR="00CD325B" w:rsidRPr="00166CF7" w:rsidTr="002B08C3">
        <w:trPr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Аммиак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0303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200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-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-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27</w:t>
            </w:r>
          </w:p>
        </w:tc>
      </w:tr>
      <w:tr w:rsidR="00CD325B" w:rsidRPr="00166CF7" w:rsidTr="002B08C3">
        <w:trPr>
          <w:trHeight w:val="161"/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Формальдегид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1325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30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12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3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16</w:t>
            </w:r>
          </w:p>
        </w:tc>
      </w:tr>
      <w:tr w:rsidR="00CD325B" w:rsidRPr="00166CF7" w:rsidTr="002B08C3">
        <w:trPr>
          <w:trHeight w:val="161"/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Свинец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0124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1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0,3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0,1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0,082</w:t>
            </w:r>
          </w:p>
        </w:tc>
      </w:tr>
      <w:tr w:rsidR="00CD325B" w:rsidRPr="00166CF7" w:rsidTr="002B08C3">
        <w:trPr>
          <w:trHeight w:val="161"/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Кадимий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0184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3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1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0,3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0,0016</w:t>
            </w:r>
          </w:p>
        </w:tc>
      </w:tr>
      <w:tr w:rsidR="00CD325B" w:rsidRPr="00166CF7" w:rsidTr="002B08C3">
        <w:trPr>
          <w:trHeight w:val="161"/>
          <w:jc w:val="center"/>
        </w:trPr>
        <w:tc>
          <w:tcPr>
            <w:tcW w:w="3053" w:type="dxa"/>
          </w:tcPr>
          <w:p w:rsidR="00CD325B" w:rsidRPr="00166CF7" w:rsidRDefault="00CD325B" w:rsidP="00166CF7">
            <w:r w:rsidRPr="00166CF7">
              <w:t>Бенз/а/пирен</w:t>
            </w:r>
          </w:p>
        </w:tc>
        <w:tc>
          <w:tcPr>
            <w:tcW w:w="1209" w:type="dxa"/>
          </w:tcPr>
          <w:p w:rsidR="00CD325B" w:rsidRPr="00166CF7" w:rsidRDefault="00CD325B" w:rsidP="00166CF7">
            <w:r w:rsidRPr="00166CF7">
              <w:t>0703</w:t>
            </w:r>
          </w:p>
        </w:tc>
        <w:tc>
          <w:tcPr>
            <w:tcW w:w="886" w:type="dxa"/>
          </w:tcPr>
          <w:p w:rsidR="00CD325B" w:rsidRPr="00166CF7" w:rsidRDefault="00CD325B" w:rsidP="00166CF7">
            <w:r w:rsidRPr="00166CF7">
              <w:t>-</w:t>
            </w:r>
          </w:p>
        </w:tc>
        <w:tc>
          <w:tcPr>
            <w:tcW w:w="887" w:type="dxa"/>
          </w:tcPr>
          <w:p w:rsidR="00CD325B" w:rsidRPr="00166CF7" w:rsidRDefault="00CD325B" w:rsidP="00166CF7">
            <w:r w:rsidRPr="00166CF7">
              <w:t>5</w:t>
            </w:r>
          </w:p>
        </w:tc>
        <w:tc>
          <w:tcPr>
            <w:tcW w:w="945" w:type="dxa"/>
          </w:tcPr>
          <w:p w:rsidR="00CD325B" w:rsidRPr="00166CF7" w:rsidRDefault="00CD325B" w:rsidP="00166CF7">
            <w:r w:rsidRPr="00166CF7">
              <w:t>1</w:t>
            </w:r>
          </w:p>
        </w:tc>
        <w:tc>
          <w:tcPr>
            <w:tcW w:w="1769" w:type="dxa"/>
          </w:tcPr>
          <w:p w:rsidR="00CD325B" w:rsidRPr="00166CF7" w:rsidRDefault="00CD325B" w:rsidP="00166CF7">
            <w:r w:rsidRPr="00166CF7">
              <w:t>0,77 нг</w:t>
            </w:r>
          </w:p>
        </w:tc>
      </w:tr>
    </w:tbl>
    <w:p w:rsidR="00CD325B" w:rsidRPr="00166CF7" w:rsidRDefault="00CD325B" w:rsidP="00166CF7"/>
    <w:p w:rsidR="00CD325B" w:rsidRDefault="00CD325B" w:rsidP="006745E3">
      <w:pPr>
        <w:numPr>
          <w:ilvl w:val="0"/>
          <w:numId w:val="36"/>
        </w:numPr>
        <w:ind w:left="-567" w:right="-370" w:firstLine="720"/>
      </w:pPr>
      <w:r w:rsidRPr="00654906">
        <w:t>* твердые частицы, фракции размером 10 микрон</w:t>
      </w:r>
    </w:p>
    <w:p w:rsidR="00CD325B" w:rsidRDefault="00CD325B" w:rsidP="00E334AE">
      <w:pPr>
        <w:ind w:right="-370"/>
      </w:pPr>
    </w:p>
    <w:p w:rsidR="00CD325B" w:rsidRPr="00E302F5" w:rsidRDefault="00CD325B" w:rsidP="00166CF7">
      <w:pPr>
        <w:pStyle w:val="ListParagraph"/>
        <w:spacing w:line="360" w:lineRule="exact"/>
        <w:ind w:left="0" w:firstLine="709"/>
        <w:jc w:val="both"/>
        <w:rPr>
          <w:sz w:val="28"/>
          <w:szCs w:val="24"/>
        </w:rPr>
      </w:pPr>
      <w:r w:rsidRPr="00E302F5">
        <w:rPr>
          <w:sz w:val="28"/>
          <w:szCs w:val="24"/>
        </w:rPr>
        <w:t xml:space="preserve">Данных о фоновых концентрациях других загрязняющих веществ Республиканский центр радиационного контроля и мониторинга окружающей среды не имеет. Фоновые концентрации действительны до 01.01.2020 года. </w:t>
      </w:r>
    </w:p>
    <w:p w:rsidR="00CD325B" w:rsidRDefault="00CD325B" w:rsidP="00166CF7">
      <w:pPr>
        <w:widowControl w:val="0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12A20">
        <w:rPr>
          <w:sz w:val="28"/>
          <w:szCs w:val="28"/>
        </w:rPr>
        <w:t>Анализ данных стационарных наблюдений фонового загрязнения атмосферы показал, что общую картину состояния воздушного бассейна в районе исследований можно определить как относительно благополучную. Содержание загрязняющих веществ в атмосферном воздухе территории исследований не превышает установленных нормативов качества.</w:t>
      </w:r>
      <w:r w:rsidRPr="000A598D">
        <w:rPr>
          <w:sz w:val="28"/>
          <w:szCs w:val="28"/>
        </w:rPr>
        <w:t xml:space="preserve"> </w:t>
      </w:r>
    </w:p>
    <w:p w:rsidR="00CD325B" w:rsidRDefault="00CD325B" w:rsidP="00166CF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line="360" w:lineRule="exact"/>
        <w:ind w:firstLine="567"/>
        <w:jc w:val="both"/>
        <w:rPr>
          <w:sz w:val="28"/>
        </w:rPr>
      </w:pPr>
    </w:p>
    <w:p w:rsidR="00CD325B" w:rsidRPr="007C363B" w:rsidRDefault="00CD325B" w:rsidP="00E302F5">
      <w:pPr>
        <w:pStyle w:val="Heading2"/>
        <w:tabs>
          <w:tab w:val="left" w:pos="993"/>
          <w:tab w:val="left" w:pos="1134"/>
        </w:tabs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</w:rPr>
      </w:pPr>
      <w:bookmarkStart w:id="30" w:name="_Toc490130387"/>
      <w:r w:rsidRPr="007C363B">
        <w:rPr>
          <w:rFonts w:ascii="Times New Roman" w:hAnsi="Times New Roman"/>
          <w:i/>
          <w:color w:val="auto"/>
          <w:sz w:val="28"/>
        </w:rPr>
        <w:t>4.</w:t>
      </w:r>
      <w:r>
        <w:rPr>
          <w:rFonts w:ascii="Times New Roman" w:hAnsi="Times New Roman"/>
          <w:i/>
          <w:color w:val="auto"/>
          <w:sz w:val="28"/>
        </w:rPr>
        <w:t>3</w:t>
      </w:r>
      <w:r w:rsidRPr="007C363B">
        <w:rPr>
          <w:rFonts w:ascii="Times New Roman" w:hAnsi="Times New Roman"/>
          <w:i/>
          <w:color w:val="auto"/>
          <w:sz w:val="28"/>
        </w:rPr>
        <w:t xml:space="preserve"> Поверхностные воды</w:t>
      </w:r>
      <w:bookmarkEnd w:id="30"/>
    </w:p>
    <w:p w:rsidR="00CD325B" w:rsidRPr="00D66E1B" w:rsidRDefault="00CD325B" w:rsidP="00E302F5">
      <w:pPr>
        <w:spacing w:line="360" w:lineRule="exact"/>
        <w:ind w:firstLine="709"/>
        <w:jc w:val="both"/>
        <w:rPr>
          <w:sz w:val="28"/>
          <w:szCs w:val="28"/>
        </w:rPr>
      </w:pPr>
      <w:r w:rsidRPr="00D66E1B">
        <w:rPr>
          <w:i/>
          <w:sz w:val="28"/>
          <w:szCs w:val="28"/>
        </w:rPr>
        <w:t>Гидрографическая сеть</w:t>
      </w:r>
      <w:r w:rsidRPr="00D66E1B">
        <w:rPr>
          <w:sz w:val="28"/>
          <w:szCs w:val="28"/>
        </w:rPr>
        <w:t xml:space="preserve"> района исследований представлена системой каналов Слепянской водной системы, созданной в 1977-1983 гг. на р. Слепянка с целью водного благоустройства восточных районов г. Минска</w:t>
      </w:r>
      <w:r>
        <w:rPr>
          <w:sz w:val="28"/>
          <w:szCs w:val="28"/>
        </w:rPr>
        <w:t xml:space="preserve"> (рис. 4.5)</w:t>
      </w:r>
      <w:r w:rsidRPr="00676FF6">
        <w:rPr>
          <w:sz w:val="28"/>
          <w:szCs w:val="28"/>
        </w:rPr>
        <w:t xml:space="preserve"> [5]</w:t>
      </w:r>
      <w:r w:rsidRPr="00D66E1B">
        <w:rPr>
          <w:sz w:val="28"/>
          <w:szCs w:val="28"/>
        </w:rPr>
        <w:t>.  Общая продолжительность системы 26 км. Создано 13 водоемов, площадью от 0,2 до 6,4 га, глубиной 0,8-2,0 м. Объем годового стока около 8 млн. м</w:t>
      </w:r>
      <w:r w:rsidRPr="00D66E1B">
        <w:rPr>
          <w:sz w:val="28"/>
          <w:szCs w:val="28"/>
          <w:vertAlign w:val="superscript"/>
        </w:rPr>
        <w:t>3</w:t>
      </w:r>
      <w:r w:rsidRPr="00D66E1B">
        <w:rPr>
          <w:sz w:val="28"/>
          <w:szCs w:val="28"/>
        </w:rPr>
        <w:t>. Вдоль системы расположены зеленые насаждения общего пользования, что улучшает микроклимат прилегающих территорий, создает благоприятные рекреационные условия для населения.</w:t>
      </w:r>
    </w:p>
    <w:p w:rsidR="00CD325B" w:rsidRDefault="00CD325B" w:rsidP="003C6CE9">
      <w:pPr>
        <w:pStyle w:val="BodyText"/>
        <w:spacing w:line="360" w:lineRule="auto"/>
        <w:rPr>
          <w:sz w:val="28"/>
          <w:szCs w:val="28"/>
        </w:rPr>
      </w:pPr>
      <w:r w:rsidRPr="00CA1569">
        <w:rPr>
          <w:noProof/>
          <w:sz w:val="28"/>
          <w:szCs w:val="28"/>
        </w:rPr>
        <w:pict>
          <v:shape id="Рисунок 21" o:spid="_x0000_i1035" type="#_x0000_t75" alt="IMG_7111.jpg" style="width:468pt;height:351pt;visibility:visible">
            <v:imagedata r:id="rId21" o:title=""/>
          </v:shape>
        </w:pict>
      </w:r>
    </w:p>
    <w:p w:rsidR="00CD325B" w:rsidRDefault="00CD325B" w:rsidP="003C6CE9">
      <w:pPr>
        <w:pStyle w:val="BodyText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t>Рисунок 4.5 – Канал Слепянской водной системы</w:t>
      </w:r>
    </w:p>
    <w:p w:rsidR="00CD325B" w:rsidRPr="00D66E1B" w:rsidRDefault="00CD325B" w:rsidP="00E302F5">
      <w:pPr>
        <w:pStyle w:val="Style1"/>
        <w:widowControl/>
        <w:spacing w:line="360" w:lineRule="exact"/>
        <w:ind w:firstLine="709"/>
        <w:rPr>
          <w:rStyle w:val="FontStyle50"/>
          <w:rFonts w:ascii="Times New Roman" w:hAnsi="Times New Roman"/>
          <w:sz w:val="28"/>
          <w:szCs w:val="28"/>
        </w:rPr>
      </w:pPr>
      <w:r w:rsidRPr="00D66E1B">
        <w:rPr>
          <w:sz w:val="28"/>
          <w:szCs w:val="28"/>
        </w:rPr>
        <w:t xml:space="preserve">Слепянская водная система начинается после пересечения закрытого водовода из головного Цнянского водохранилища и Логойского тракта. </w:t>
      </w:r>
      <w:r w:rsidRPr="00D66E1B">
        <w:rPr>
          <w:rStyle w:val="FontStyle50"/>
          <w:rFonts w:ascii="Times New Roman" w:hAnsi="Times New Roman"/>
          <w:sz w:val="28"/>
          <w:szCs w:val="28"/>
        </w:rPr>
        <w:t>Отсюда вдоль ул.</w:t>
      </w:r>
      <w:r w:rsidRPr="00676FF6">
        <w:rPr>
          <w:rStyle w:val="FontStyle50"/>
          <w:rFonts w:ascii="Times New Roman" w:hAnsi="Times New Roman"/>
          <w:sz w:val="28"/>
          <w:szCs w:val="28"/>
        </w:rPr>
        <w:t xml:space="preserve"> </w:t>
      </w:r>
      <w:r w:rsidRPr="00D66E1B">
        <w:rPr>
          <w:rStyle w:val="FontStyle50"/>
          <w:rFonts w:ascii="Times New Roman" w:hAnsi="Times New Roman"/>
          <w:sz w:val="28"/>
          <w:szCs w:val="28"/>
        </w:rPr>
        <w:t xml:space="preserve">Седых протянулся канал длиной около 1,5 км и шириной 12 м с каскадом декоративных водоемов (НПУ 216-212,5 </w:t>
      </w:r>
      <w:r w:rsidRPr="00D66E1B">
        <w:rPr>
          <w:rStyle w:val="FontStyle28"/>
          <w:rFonts w:ascii="Times New Roman" w:hAnsi="Times New Roman"/>
          <w:sz w:val="28"/>
          <w:szCs w:val="28"/>
        </w:rPr>
        <w:t>м)</w:t>
      </w:r>
      <w:r w:rsidRPr="00D66E1B">
        <w:rPr>
          <w:rStyle w:val="FontStyle50"/>
          <w:rFonts w:ascii="Times New Roman" w:hAnsi="Times New Roman"/>
          <w:sz w:val="28"/>
          <w:szCs w:val="28"/>
        </w:rPr>
        <w:t>. При перепаде высот 3,5 м вода поступает (с расходом 1,5 м</w:t>
      </w:r>
      <w:r w:rsidRPr="00D66E1B">
        <w:rPr>
          <w:rStyle w:val="FontStyle50"/>
          <w:rFonts w:ascii="Times New Roman" w:hAnsi="Times New Roman"/>
          <w:sz w:val="28"/>
          <w:szCs w:val="28"/>
          <w:vertAlign w:val="superscript"/>
        </w:rPr>
        <w:t>3</w:t>
      </w:r>
      <w:r w:rsidRPr="00D66E1B">
        <w:rPr>
          <w:rStyle w:val="FontStyle50"/>
          <w:rFonts w:ascii="Times New Roman" w:hAnsi="Times New Roman"/>
          <w:sz w:val="28"/>
          <w:szCs w:val="28"/>
        </w:rPr>
        <w:t>/с) в сливные блоки-желоба.</w:t>
      </w:r>
    </w:p>
    <w:p w:rsidR="00CD325B" w:rsidRPr="00D66E1B" w:rsidRDefault="00CD325B" w:rsidP="00E302F5">
      <w:pPr>
        <w:pStyle w:val="Style2"/>
        <w:widowControl/>
        <w:spacing w:line="360" w:lineRule="exact"/>
        <w:ind w:firstLine="709"/>
        <w:rPr>
          <w:rStyle w:val="FontStyle50"/>
          <w:rFonts w:ascii="Times New Roman" w:hAnsi="Times New Roman"/>
          <w:sz w:val="28"/>
          <w:szCs w:val="28"/>
        </w:rPr>
      </w:pPr>
      <w:r w:rsidRPr="00D66E1B">
        <w:rPr>
          <w:rStyle w:val="FontStyle50"/>
          <w:rFonts w:ascii="Times New Roman" w:hAnsi="Times New Roman"/>
          <w:sz w:val="28"/>
          <w:szCs w:val="28"/>
        </w:rPr>
        <w:t>В районе ул.Седых и Калиновского искусственное русло Слепянской водной системы соединяется с поймой р. Слепянка, образуя один из крупнейших водоемов системы (НПУ 209,5 м).</w:t>
      </w:r>
    </w:p>
    <w:p w:rsidR="00CD325B" w:rsidRPr="00D66E1B" w:rsidRDefault="00CD325B" w:rsidP="00E302F5">
      <w:pPr>
        <w:spacing w:line="360" w:lineRule="exact"/>
        <w:ind w:firstLine="709"/>
        <w:jc w:val="both"/>
        <w:rPr>
          <w:rStyle w:val="FontStyle50"/>
          <w:rFonts w:ascii="Times New Roman" w:hAnsi="Times New Roman"/>
          <w:sz w:val="28"/>
          <w:szCs w:val="28"/>
        </w:rPr>
      </w:pPr>
      <w:r w:rsidRPr="00D66E1B">
        <w:rPr>
          <w:rStyle w:val="FontStyle50"/>
          <w:rFonts w:ascii="Times New Roman" w:hAnsi="Times New Roman"/>
          <w:sz w:val="28"/>
          <w:szCs w:val="28"/>
        </w:rPr>
        <w:t>Далее трасса системы проложена по пойме р.Слепянка до Чижовского</w:t>
      </w:r>
      <w:r w:rsidRPr="00D66E1B">
        <w:rPr>
          <w:rStyle w:val="FontStyle28"/>
          <w:rFonts w:ascii="Times New Roman" w:hAnsi="Times New Roman"/>
          <w:sz w:val="28"/>
          <w:szCs w:val="28"/>
        </w:rPr>
        <w:t xml:space="preserve"> </w:t>
      </w:r>
      <w:r w:rsidRPr="00D66E1B">
        <w:rPr>
          <w:rStyle w:val="FontStyle50"/>
          <w:rFonts w:ascii="Times New Roman" w:hAnsi="Times New Roman"/>
          <w:sz w:val="28"/>
          <w:szCs w:val="28"/>
        </w:rPr>
        <w:t>водохранилища. Ее начальный участок в пределах бывшего</w:t>
      </w:r>
      <w:r w:rsidRPr="00D66E1B">
        <w:rPr>
          <w:rStyle w:val="FontStyle17"/>
          <w:rFonts w:ascii="Times New Roman" w:hAnsi="Times New Roman"/>
          <w:iCs/>
          <w:sz w:val="28"/>
          <w:szCs w:val="28"/>
        </w:rPr>
        <w:t xml:space="preserve"> </w:t>
      </w:r>
      <w:r w:rsidRPr="00D66E1B">
        <w:rPr>
          <w:rStyle w:val="FontStyle50"/>
          <w:rFonts w:ascii="Times New Roman" w:hAnsi="Times New Roman"/>
          <w:sz w:val="28"/>
          <w:szCs w:val="28"/>
        </w:rPr>
        <w:t>ручья проходит между жилыми микрорайонами «Восток-1» и «Восток-2» с холмистым рельефом, образуя перед проспектом Независимости водоем с декоративным каскадом (НПУ 209,2-207,6 м). пресекая ул. Ф. Скорины, трасса Слепянской водной системы поворачивает на юг</w:t>
      </w:r>
      <w:r w:rsidRPr="00D66E1B">
        <w:rPr>
          <w:rStyle w:val="FontStyle28"/>
          <w:rFonts w:ascii="Times New Roman" w:hAnsi="Times New Roman"/>
          <w:sz w:val="28"/>
          <w:szCs w:val="28"/>
        </w:rPr>
        <w:t>о</w:t>
      </w:r>
      <w:r w:rsidRPr="00D66E1B">
        <w:rPr>
          <w:rStyle w:val="FontStyle50"/>
          <w:rFonts w:ascii="Times New Roman" w:hAnsi="Times New Roman"/>
          <w:sz w:val="28"/>
          <w:szCs w:val="28"/>
        </w:rPr>
        <w:t>-запад и проходит вдоль ул.</w:t>
      </w:r>
      <w:r>
        <w:rPr>
          <w:rStyle w:val="FontStyle50"/>
          <w:rFonts w:ascii="Times New Roman" w:hAnsi="Times New Roman"/>
          <w:sz w:val="28"/>
          <w:szCs w:val="28"/>
        </w:rPr>
        <w:t xml:space="preserve"> </w:t>
      </w:r>
      <w:r w:rsidRPr="00D66E1B">
        <w:rPr>
          <w:rStyle w:val="FontStyle50"/>
          <w:rFonts w:ascii="Times New Roman" w:hAnsi="Times New Roman"/>
          <w:sz w:val="28"/>
          <w:szCs w:val="28"/>
        </w:rPr>
        <w:t xml:space="preserve">Филимонова, пересекаясь затем с ней. Здесь на пониженной территории создан водоем с декоративным каскадом (НПУ 207,6-204,8 </w:t>
      </w:r>
      <w:r w:rsidRPr="00D66E1B">
        <w:rPr>
          <w:rStyle w:val="FontStyle28"/>
          <w:rFonts w:ascii="Times New Roman" w:hAnsi="Times New Roman"/>
          <w:sz w:val="28"/>
          <w:szCs w:val="28"/>
        </w:rPr>
        <w:t>м)</w:t>
      </w:r>
      <w:r w:rsidRPr="00D66E1B">
        <w:rPr>
          <w:rStyle w:val="FontStyle50"/>
          <w:rFonts w:ascii="Times New Roman" w:hAnsi="Times New Roman"/>
          <w:sz w:val="28"/>
          <w:szCs w:val="28"/>
        </w:rPr>
        <w:t>, а далее, на участке между ул. Филимонова и Столетова - система водоемов с декоративными каскадами (НПУ 204,8-202,5 и 202,5-200,0 м), по правому берегу которых расположены парк им. Челюскинцев и Ботанический сад, по левому – лесопарк. При пересечении Слепянской водной системы с ул.Столетова имеется насосная станция, снабжающая водой ближайшие промышленные предприятия (забор воды составляет 0,5 м</w:t>
      </w:r>
      <w:r w:rsidRPr="00D66E1B">
        <w:rPr>
          <w:rStyle w:val="FontStyle50"/>
          <w:rFonts w:ascii="Times New Roman" w:hAnsi="Times New Roman"/>
          <w:sz w:val="28"/>
          <w:szCs w:val="28"/>
          <w:vertAlign w:val="superscript"/>
        </w:rPr>
        <w:t>3</w:t>
      </w:r>
      <w:r w:rsidRPr="00D66E1B">
        <w:rPr>
          <w:rStyle w:val="FontStyle50"/>
          <w:rFonts w:ascii="Times New Roman" w:hAnsi="Times New Roman"/>
          <w:sz w:val="28"/>
          <w:szCs w:val="28"/>
        </w:rPr>
        <w:t>/с или 1/3 от расхода воды в Слепянской водной системе).</w:t>
      </w:r>
    </w:p>
    <w:p w:rsidR="00CD325B" w:rsidRDefault="00CD325B" w:rsidP="00E302F5">
      <w:pPr>
        <w:spacing w:line="360" w:lineRule="exact"/>
        <w:ind w:firstLine="709"/>
        <w:jc w:val="both"/>
        <w:rPr>
          <w:sz w:val="28"/>
          <w:szCs w:val="28"/>
        </w:rPr>
      </w:pPr>
      <w:r w:rsidRPr="00D66E1B">
        <w:rPr>
          <w:sz w:val="28"/>
          <w:szCs w:val="28"/>
        </w:rPr>
        <w:t>Русло реки Слепянка сильно преобразовано в результате спрямления, канализирования, местами забрано в коллекторы. Имеет вид гирлянды (цепочки) прудов, соединенных подземными коллекторами. От истока до Ботанического сада коэффициент меандрирования составляет 1,46, а ниже по течению (до устья) - 1,21.</w:t>
      </w:r>
    </w:p>
    <w:p w:rsidR="00CD325B" w:rsidRPr="00BD497C" w:rsidRDefault="00CD325B" w:rsidP="00E302F5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A337E4">
        <w:rPr>
          <w:i/>
          <w:sz w:val="28"/>
          <w:szCs w:val="28"/>
        </w:rPr>
        <w:t>Гидрохимическая характеристика реки</w:t>
      </w:r>
    </w:p>
    <w:p w:rsidR="00CD325B" w:rsidRDefault="00CD325B" w:rsidP="00E302F5">
      <w:pPr>
        <w:pStyle w:val="BodyText"/>
        <w:spacing w:line="360" w:lineRule="exact"/>
        <w:ind w:firstLine="709"/>
        <w:jc w:val="both"/>
        <w:rPr>
          <w:sz w:val="28"/>
          <w:szCs w:val="28"/>
        </w:rPr>
      </w:pPr>
      <w:r w:rsidRPr="00810B3A">
        <w:rPr>
          <w:color w:val="000000"/>
          <w:spacing w:val="5"/>
          <w:sz w:val="28"/>
          <w:szCs w:val="28"/>
        </w:rPr>
        <w:t xml:space="preserve">Качественный состав поверхностных вод водных объектов исследуемого района формируется, в основном, за счёт химических компонентов выпадающих атмосферных осадков и химических веществ, поступающих с грунтовым и поверхностным стоком с окружающей территории. </w:t>
      </w:r>
      <w:r w:rsidRPr="0099793A">
        <w:rPr>
          <w:sz w:val="28"/>
          <w:szCs w:val="28"/>
        </w:rPr>
        <w:t>По всему протяжению долинное пространство р.</w:t>
      </w:r>
      <w:r>
        <w:rPr>
          <w:sz w:val="28"/>
          <w:szCs w:val="28"/>
        </w:rPr>
        <w:t xml:space="preserve"> </w:t>
      </w:r>
      <w:r w:rsidRPr="0099793A">
        <w:rPr>
          <w:sz w:val="28"/>
          <w:szCs w:val="28"/>
        </w:rPr>
        <w:t>Слепянка испытывает большую ан</w:t>
      </w:r>
      <w:r>
        <w:rPr>
          <w:sz w:val="28"/>
          <w:szCs w:val="28"/>
        </w:rPr>
        <w:t>тропогенную нагрузку</w:t>
      </w:r>
      <w:r w:rsidRPr="0099793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CD325B" w:rsidRPr="006E4B7A" w:rsidRDefault="00CD325B" w:rsidP="00E302F5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6E4B7A">
        <w:rPr>
          <w:sz w:val="28"/>
          <w:szCs w:val="28"/>
        </w:rPr>
        <w:t xml:space="preserve">Для оценки качества воды водных объектов устанавливаются нормативы качества воды, включающих в себя общефизические, биологические, химические показатели качества и предельно допустимые концентрации веществ в воде водных объектов для различных целей водопользования. </w:t>
      </w:r>
      <w:r w:rsidRPr="00676FF6">
        <w:rPr>
          <w:sz w:val="28"/>
          <w:szCs w:val="28"/>
        </w:rPr>
        <w:t xml:space="preserve">Нормативы качества воды рыбохозяйственных водных объектов утверждены постановлением </w:t>
      </w:r>
      <w:r w:rsidRPr="00676FF6">
        <w:rPr>
          <w:i/>
          <w:sz w:val="28"/>
          <w:szCs w:val="28"/>
        </w:rPr>
        <w:t>Министерства природных ресурсов и охраны окружающей среды Республики Беларусь и Министерством здравоохранения Республики Беларусь № 43/42 от 08.05.2007 г. (в редакции постановления № 70/193 от 24.12.2009 г.) «О некоторых вопросах нормирования качества воды рыбохозяйственных водных объектов»</w:t>
      </w:r>
      <w:r w:rsidRPr="006E4B7A">
        <w:rPr>
          <w:sz w:val="28"/>
          <w:szCs w:val="28"/>
        </w:rPr>
        <w:t>.</w:t>
      </w:r>
    </w:p>
    <w:p w:rsidR="00CD325B" w:rsidRDefault="00CD325B" w:rsidP="00E302F5">
      <w:pPr>
        <w:pStyle w:val="BodyText"/>
        <w:spacing w:line="360" w:lineRule="exact"/>
        <w:ind w:firstLine="709"/>
        <w:jc w:val="both"/>
        <w:rPr>
          <w:sz w:val="28"/>
          <w:szCs w:val="28"/>
        </w:rPr>
      </w:pPr>
      <w:r w:rsidRPr="00810B3A">
        <w:rPr>
          <w:sz w:val="28"/>
          <w:szCs w:val="28"/>
        </w:rPr>
        <w:t>Гидрохимическ</w:t>
      </w:r>
      <w:r>
        <w:rPr>
          <w:sz w:val="28"/>
          <w:szCs w:val="28"/>
        </w:rPr>
        <w:t xml:space="preserve">ие </w:t>
      </w:r>
      <w:r w:rsidRPr="00810B3A">
        <w:rPr>
          <w:color w:val="000000"/>
          <w:spacing w:val="5"/>
          <w:sz w:val="28"/>
          <w:szCs w:val="28"/>
        </w:rPr>
        <w:t>характеристик</w:t>
      </w:r>
      <w:r>
        <w:rPr>
          <w:color w:val="000000"/>
          <w:spacing w:val="5"/>
          <w:sz w:val="28"/>
          <w:szCs w:val="28"/>
        </w:rPr>
        <w:t>и</w:t>
      </w:r>
      <w:r w:rsidRPr="00810B3A">
        <w:rPr>
          <w:color w:val="000000"/>
          <w:spacing w:val="5"/>
          <w:sz w:val="28"/>
          <w:szCs w:val="28"/>
        </w:rPr>
        <w:t xml:space="preserve"> современного состояния </w:t>
      </w:r>
      <w:r>
        <w:rPr>
          <w:color w:val="000000"/>
          <w:spacing w:val="5"/>
          <w:sz w:val="28"/>
          <w:szCs w:val="28"/>
        </w:rPr>
        <w:t>р. Слепянка</w:t>
      </w:r>
      <w:r>
        <w:rPr>
          <w:sz w:val="28"/>
          <w:szCs w:val="28"/>
        </w:rPr>
        <w:t xml:space="preserve"> </w:t>
      </w:r>
      <w:r w:rsidRPr="00810B3A">
        <w:rPr>
          <w:sz w:val="28"/>
          <w:szCs w:val="28"/>
        </w:rPr>
        <w:t>определен</w:t>
      </w:r>
      <w:r>
        <w:rPr>
          <w:sz w:val="28"/>
          <w:szCs w:val="28"/>
        </w:rPr>
        <w:t>ы</w:t>
      </w:r>
      <w:r w:rsidRPr="00810B3A">
        <w:rPr>
          <w:sz w:val="28"/>
          <w:szCs w:val="28"/>
        </w:rPr>
        <w:t xml:space="preserve"> по основным показателям качества воды</w:t>
      </w:r>
      <w:r>
        <w:rPr>
          <w:sz w:val="28"/>
          <w:szCs w:val="28"/>
        </w:rPr>
        <w:t>,</w:t>
      </w:r>
      <w:r w:rsidRPr="00810B3A">
        <w:rPr>
          <w:sz w:val="28"/>
          <w:szCs w:val="28"/>
        </w:rPr>
        <w:t xml:space="preserve"> характерным для водных объектов рыбохозяйственного назначения </w:t>
      </w:r>
      <w:r>
        <w:rPr>
          <w:sz w:val="28"/>
          <w:szCs w:val="28"/>
        </w:rPr>
        <w:t>по материалам ранее выполненных химико-аналитических исследований (таблица 4.8).</w:t>
      </w:r>
    </w:p>
    <w:p w:rsidR="00CD325B" w:rsidRDefault="00CD325B" w:rsidP="00E302F5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Таблица 4.8 – Предельные и средние значения контролируемых показателей качества воды (мг/дм</w:t>
      </w:r>
      <w:r w:rsidRPr="00901241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) в канале Слепянской водной системы </w:t>
      </w:r>
    </w:p>
    <w:p w:rsidR="00CD325B" w:rsidRDefault="00CD325B" w:rsidP="00A9594D">
      <w:pPr>
        <w:ind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324"/>
        <w:gridCol w:w="1701"/>
        <w:gridCol w:w="1701"/>
        <w:gridCol w:w="1205"/>
      </w:tblGrid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Показатели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ПДК</w:t>
            </w:r>
            <w:r w:rsidRPr="00CA1569">
              <w:rPr>
                <w:b/>
                <w:sz w:val="24"/>
                <w:szCs w:val="24"/>
                <w:vertAlign w:val="subscript"/>
              </w:rPr>
              <w:t>рыб.-хоз.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мин/макс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 xml:space="preserve">среднее 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рН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6,5-8,5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6,9/7,9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7,3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Взвешенные вещества,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0,75 к фону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0,8/6,4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3,4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БПК5, мгО2/дм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6,0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2,0/3,5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2,9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Растворенный кислород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9,0/12,7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10,7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Нефтепродукты,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0,05</w:t>
            </w:r>
          </w:p>
        </w:tc>
        <w:tc>
          <w:tcPr>
            <w:tcW w:w="1701" w:type="dxa"/>
            <w:shd w:val="clear" w:color="auto" w:fill="FDE9D9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0,06/0,17</w:t>
            </w:r>
          </w:p>
        </w:tc>
        <w:tc>
          <w:tcPr>
            <w:tcW w:w="1205" w:type="dxa"/>
            <w:shd w:val="clear" w:color="auto" w:fill="FDE9D9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0,10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color w:val="000000"/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Хлориды,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300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17,5/45,2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24,2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color w:val="000000"/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Сульфаты,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100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21,7/35,8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30,2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color w:val="000000"/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Азот нитратный,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9,03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0,03/0,16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0,09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color w:val="000000"/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Азот нитритный,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0,024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0,0/0,02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0,005</w:t>
            </w:r>
          </w:p>
        </w:tc>
      </w:tr>
      <w:tr w:rsidR="00CD325B" w:rsidTr="00CA1569">
        <w:trPr>
          <w:jc w:val="center"/>
        </w:trPr>
        <w:tc>
          <w:tcPr>
            <w:tcW w:w="4324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b/>
                <w:color w:val="000000"/>
                <w:sz w:val="24"/>
                <w:szCs w:val="24"/>
              </w:rPr>
            </w:pPr>
            <w:r w:rsidRPr="00CA1569">
              <w:rPr>
                <w:b/>
                <w:color w:val="000000"/>
                <w:sz w:val="24"/>
                <w:szCs w:val="24"/>
              </w:rPr>
              <w:t>Азот аммонийный, мг/дм</w:t>
            </w:r>
            <w:r w:rsidRPr="00CA1569">
              <w:rPr>
                <w:b/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0,39</w:t>
            </w:r>
          </w:p>
        </w:tc>
        <w:tc>
          <w:tcPr>
            <w:tcW w:w="1701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0,14/0,3</w:t>
            </w:r>
          </w:p>
        </w:tc>
        <w:tc>
          <w:tcPr>
            <w:tcW w:w="1205" w:type="dxa"/>
          </w:tcPr>
          <w:p w:rsidR="00CD325B" w:rsidRPr="00CA1569" w:rsidRDefault="00CD325B" w:rsidP="00CA1569">
            <w:pPr>
              <w:pStyle w:val="BodyText"/>
              <w:spacing w:line="360" w:lineRule="exact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0,21</w:t>
            </w:r>
          </w:p>
        </w:tc>
      </w:tr>
    </w:tbl>
    <w:p w:rsidR="00CD325B" w:rsidRDefault="00CD325B" w:rsidP="00A9594D">
      <w:pPr>
        <w:ind w:firstLine="709"/>
        <w:jc w:val="both"/>
        <w:rPr>
          <w:sz w:val="28"/>
          <w:szCs w:val="28"/>
        </w:rPr>
      </w:pPr>
    </w:p>
    <w:p w:rsidR="00CD325B" w:rsidRPr="006E4B7A" w:rsidRDefault="00CD325B" w:rsidP="003C6CE9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Анализ таблицы 4.8 показал превышение </w:t>
      </w:r>
      <w:r w:rsidRPr="006E4B7A">
        <w:rPr>
          <w:sz w:val="28"/>
          <w:szCs w:val="28"/>
        </w:rPr>
        <w:t>содержани</w:t>
      </w:r>
      <w:r>
        <w:rPr>
          <w:sz w:val="28"/>
          <w:szCs w:val="28"/>
        </w:rPr>
        <w:t>я</w:t>
      </w:r>
      <w:r w:rsidRPr="006E4B7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нефтепродуктов (до 0,17 </w:t>
      </w:r>
      <w:r w:rsidRPr="006E4B7A">
        <w:rPr>
          <w:sz w:val="28"/>
          <w:szCs w:val="28"/>
        </w:rPr>
        <w:t>мг/дм</w:t>
      </w:r>
      <w:r w:rsidRPr="006E4B7A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) предельно-допустимой концентрации в 3,4 раза. Повышенное</w:t>
      </w:r>
      <w:r w:rsidRPr="006E4B7A">
        <w:rPr>
          <w:sz w:val="28"/>
          <w:szCs w:val="28"/>
        </w:rPr>
        <w:t xml:space="preserve"> содержание нефтепродуктов </w:t>
      </w:r>
      <w:r>
        <w:rPr>
          <w:sz w:val="28"/>
          <w:szCs w:val="28"/>
        </w:rPr>
        <w:t>в воде р. Слепянка</w:t>
      </w:r>
      <w:r w:rsidRPr="006E4B7A">
        <w:rPr>
          <w:sz w:val="28"/>
          <w:szCs w:val="28"/>
        </w:rPr>
        <w:t xml:space="preserve"> обусловлено поступлением этого </w:t>
      </w:r>
      <w:r>
        <w:rPr>
          <w:sz w:val="28"/>
          <w:szCs w:val="28"/>
        </w:rPr>
        <w:t>вещества</w:t>
      </w:r>
      <w:r w:rsidRPr="006E4B7A">
        <w:rPr>
          <w:sz w:val="28"/>
          <w:szCs w:val="28"/>
        </w:rPr>
        <w:t xml:space="preserve"> в реку с загрязненным поверхностным стоком, формируемым на территори</w:t>
      </w:r>
      <w:r>
        <w:rPr>
          <w:sz w:val="28"/>
          <w:szCs w:val="28"/>
        </w:rPr>
        <w:t>ях</w:t>
      </w:r>
      <w:r w:rsidRPr="006E4B7A">
        <w:rPr>
          <w:sz w:val="28"/>
          <w:szCs w:val="28"/>
        </w:rPr>
        <w:t xml:space="preserve"> неорганизованных </w:t>
      </w:r>
      <w:r>
        <w:rPr>
          <w:sz w:val="28"/>
          <w:szCs w:val="28"/>
        </w:rPr>
        <w:t>парковок</w:t>
      </w:r>
      <w:r w:rsidRPr="006E4B7A">
        <w:rPr>
          <w:sz w:val="28"/>
          <w:szCs w:val="28"/>
        </w:rPr>
        <w:t xml:space="preserve"> автотранспорта</w:t>
      </w:r>
      <w:r>
        <w:rPr>
          <w:sz w:val="28"/>
          <w:szCs w:val="28"/>
        </w:rPr>
        <w:t xml:space="preserve"> и проездов</w:t>
      </w:r>
      <w:r w:rsidRPr="006E4B7A">
        <w:rPr>
          <w:sz w:val="28"/>
          <w:szCs w:val="28"/>
        </w:rPr>
        <w:t>. По остальным анализируемым показателям качество воды соответствует нормативам качества воды, устанавливаемым для водных объектов рыбохозяйственного назначения.</w:t>
      </w:r>
    </w:p>
    <w:p w:rsidR="00CD325B" w:rsidRDefault="00CD325B" w:rsidP="003C6CE9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420B34">
        <w:rPr>
          <w:sz w:val="28"/>
          <w:szCs w:val="28"/>
        </w:rPr>
        <w:t>В настоящее время для предотвращения загрязнения</w:t>
      </w:r>
      <w:r>
        <w:rPr>
          <w:sz w:val="28"/>
          <w:szCs w:val="28"/>
        </w:rPr>
        <w:t xml:space="preserve"> поверхностных вод</w:t>
      </w:r>
      <w:r w:rsidRPr="00420B34">
        <w:rPr>
          <w:sz w:val="28"/>
          <w:szCs w:val="28"/>
        </w:rPr>
        <w:t xml:space="preserve"> трассы СВС</w:t>
      </w:r>
      <w:r>
        <w:rPr>
          <w:sz w:val="28"/>
          <w:szCs w:val="28"/>
        </w:rPr>
        <w:t>,</w:t>
      </w:r>
      <w:r w:rsidRPr="00420B34">
        <w:rPr>
          <w:sz w:val="28"/>
          <w:szCs w:val="28"/>
        </w:rPr>
        <w:t xml:space="preserve"> вдоль </w:t>
      </w:r>
      <w:r>
        <w:rPr>
          <w:sz w:val="28"/>
          <w:szCs w:val="28"/>
        </w:rPr>
        <w:t>нее</w:t>
      </w:r>
      <w:r w:rsidRPr="00420B34">
        <w:rPr>
          <w:sz w:val="28"/>
          <w:szCs w:val="28"/>
        </w:rPr>
        <w:t xml:space="preserve"> функционирует дождевой коллектор, который перехватывает поверхностный талый и дождевой сток с городской территории, </w:t>
      </w:r>
      <w:r>
        <w:rPr>
          <w:sz w:val="28"/>
          <w:szCs w:val="28"/>
        </w:rPr>
        <w:t xml:space="preserve">условно чистые </w:t>
      </w:r>
      <w:r w:rsidRPr="00420B34">
        <w:rPr>
          <w:sz w:val="28"/>
          <w:szCs w:val="28"/>
        </w:rPr>
        <w:t>сточные воды предприятий и который впадает в р. Свислочь ниже плотины Чижевского водохранилища.</w:t>
      </w:r>
    </w:p>
    <w:p w:rsidR="00CD325B" w:rsidRPr="00A9594D" w:rsidRDefault="00CD325B" w:rsidP="003C6CE9">
      <w:pPr>
        <w:pStyle w:val="Heading2"/>
        <w:spacing w:before="0" w:line="360" w:lineRule="exact"/>
        <w:ind w:firstLine="709"/>
        <w:rPr>
          <w:rFonts w:ascii="Times New Roman" w:hAnsi="Times New Roman"/>
          <w:i/>
          <w:color w:val="auto"/>
          <w:sz w:val="28"/>
        </w:rPr>
      </w:pPr>
      <w:bookmarkStart w:id="31" w:name="_Toc471288557"/>
      <w:bookmarkStart w:id="32" w:name="_Toc490130388"/>
      <w:r w:rsidRPr="00A9594D">
        <w:rPr>
          <w:rFonts w:ascii="Times New Roman" w:hAnsi="Times New Roman"/>
          <w:i/>
          <w:color w:val="auto"/>
          <w:sz w:val="28"/>
        </w:rPr>
        <w:t>4.</w:t>
      </w:r>
      <w:r>
        <w:rPr>
          <w:rFonts w:ascii="Times New Roman" w:hAnsi="Times New Roman"/>
          <w:i/>
          <w:color w:val="auto"/>
          <w:sz w:val="28"/>
        </w:rPr>
        <w:t xml:space="preserve">4 </w:t>
      </w:r>
      <w:r w:rsidRPr="00A9594D">
        <w:rPr>
          <w:rFonts w:ascii="Times New Roman" w:hAnsi="Times New Roman"/>
          <w:i/>
          <w:color w:val="auto"/>
          <w:sz w:val="28"/>
        </w:rPr>
        <w:t>Рельеф. Ландшафт</w:t>
      </w:r>
      <w:bookmarkEnd w:id="31"/>
      <w:bookmarkEnd w:id="32"/>
    </w:p>
    <w:p w:rsidR="00CD325B" w:rsidRPr="00FF4293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 xml:space="preserve">В </w:t>
      </w:r>
      <w:r w:rsidRPr="00FF4293">
        <w:rPr>
          <w:i/>
          <w:sz w:val="28"/>
          <w:szCs w:val="28"/>
        </w:rPr>
        <w:t>геоморфологическом отношении</w:t>
      </w:r>
      <w:r w:rsidRPr="00FF4293">
        <w:rPr>
          <w:sz w:val="28"/>
          <w:szCs w:val="28"/>
        </w:rPr>
        <w:t xml:space="preserve"> Минск расположен в юго-восточной части Минской краевой ледниково-аккумулятивной возвышенности</w:t>
      </w:r>
      <w:r>
        <w:rPr>
          <w:sz w:val="28"/>
          <w:szCs w:val="28"/>
        </w:rPr>
        <w:t xml:space="preserve"> </w:t>
      </w:r>
      <w:r w:rsidRPr="00FF4293">
        <w:rPr>
          <w:sz w:val="28"/>
          <w:szCs w:val="28"/>
        </w:rPr>
        <w:t>[</w:t>
      </w:r>
      <w:r>
        <w:rPr>
          <w:sz w:val="28"/>
          <w:szCs w:val="28"/>
        </w:rPr>
        <w:t>6</w:t>
      </w:r>
      <w:r w:rsidRPr="00676FF6">
        <w:rPr>
          <w:sz w:val="28"/>
          <w:szCs w:val="28"/>
        </w:rPr>
        <w:t>, 7</w:t>
      </w:r>
      <w:r w:rsidRPr="00FF4293">
        <w:rPr>
          <w:sz w:val="28"/>
          <w:szCs w:val="28"/>
        </w:rPr>
        <w:t>]. В гляциоморфологическом отношении южная часть возвышенности представляет собой Ивенецко-Минский моренный массив – наиболее высокую ледниковую форму древнеледниковой области Европы. Массив сформировался в минскую стадию отступания сожского ледникового покрова. Минск находится на восточном склоне Ивенецко-Минского массива, в пределах верхнего участка бассейна р. Свис</w:t>
      </w:r>
      <w:r>
        <w:rPr>
          <w:sz w:val="28"/>
          <w:szCs w:val="28"/>
        </w:rPr>
        <w:t>лочь</w:t>
      </w:r>
      <w:r w:rsidRPr="00FF4293">
        <w:rPr>
          <w:sz w:val="28"/>
          <w:szCs w:val="28"/>
        </w:rPr>
        <w:t>.</w:t>
      </w:r>
    </w:p>
    <w:p w:rsidR="00CD325B" w:rsidRPr="00FF4293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>По происхождению и морфологии рельефа в пределах г. Минска выделено 7 основных типов и более 11 видов форм. Эта особенность обусловлена формированием рельефа в краевой зоне сожского оледенения, прерывистым ходом отступания и активными подвижками его края, интенсивным проявлением гляциотектонических процессов, ледниковой аккумуляции и деятельности талых ледниковых вод, а также воздействием целого комплекса физико-географических процессов в неоплейстоценовое и голоценовое время. Здесь представлены следующие типы рельефа: ледниковый, водно-ледниковый, флювиальный, озерный, биогенный, склоновый и антропогенный. Большинство из них, кроме антропогенного, имеют закономерное ярусное расположение. Верхний ярус рельефа (выше 260 м) образуют ледниковые формы, к среднему уровню тяготеют водно-ледниковые формы. В нижнем ярусе в интервале абсолютных высот 220</w:t>
      </w:r>
      <w:r w:rsidRPr="00676FF6">
        <w:rPr>
          <w:sz w:val="28"/>
          <w:szCs w:val="28"/>
        </w:rPr>
        <w:t>-</w:t>
      </w:r>
      <w:r w:rsidRPr="00FF4293">
        <w:rPr>
          <w:sz w:val="28"/>
          <w:szCs w:val="28"/>
        </w:rPr>
        <w:t xml:space="preserve">180 м расположено большинство флювиальных и биогенных форм рельефа. </w:t>
      </w:r>
    </w:p>
    <w:p w:rsidR="00CD325B" w:rsidRPr="00FF4293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 xml:space="preserve">Рельеф территории г. Минска характеризуется преобладанием грядово-увалистых и пологохолмистых форм, сильной расчлененностью ледниковыми и денудационными ложбинами и балками, субширотной ориентировкой основных форм. Абсолютные отметки поверхности понижаются от 280 до 182 м в юго-восточном направлении. В ту же сторону (от 100 до 10 м) уменьшаются и относительные превышения форм рельефа. </w:t>
      </w:r>
    </w:p>
    <w:p w:rsidR="00CD325B" w:rsidRPr="00FF4293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>В тоже время на территории г. Минска природный рельеф существенно преобразован и насыщен формами техногенного рельефа. Наиболее заметно здесь проявляются формы, созданные при мелиорации, строительстве, добыче строительных материалов, складировании отходов и др. В результате мелиорации существенные изменения претерпели флювиальный и биогенный рельеф: спрямлены русла рек, изменены глубина и ширина русел, конфигурация береговых линий, засыпаны овраги и ручьи, построены дренажные канавы и обваловывающие их насыпи, осушены болотные массивы. При строительстве возникли дамбы водохранилищ и дорожные насыпи. Они имеют линейную ориентировку, протяженность от сотен метров до нескольких километров, ширину до 100 м и высоту 3–12 м. Часть грядово- и холмистоувалистых форм подверглась уничтожению при строительстве и трансформации при разработке строительных материалов.</w:t>
      </w:r>
    </w:p>
    <w:p w:rsidR="00CD325B" w:rsidRPr="00F100E8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F100E8">
        <w:rPr>
          <w:sz w:val="28"/>
          <w:szCs w:val="28"/>
        </w:rPr>
        <w:t>Долина р. Слепянка имеет водно-ледни</w:t>
      </w:r>
      <w:r>
        <w:rPr>
          <w:sz w:val="28"/>
          <w:szCs w:val="28"/>
        </w:rPr>
        <w:t>ковый генезис</w:t>
      </w:r>
      <w:r w:rsidRPr="00F100E8">
        <w:rPr>
          <w:sz w:val="28"/>
          <w:szCs w:val="28"/>
        </w:rPr>
        <w:t>. Ее ширина от бровки правого до бровки левого борта составляет 300-700 м. Абсолютные отметки поверхности бортов долины изменяются от 195 до 210 м. Правый борт долины имеет крутизну 4-6° и относительное превышение над уровнем поймы до 15 м. Крутизна левого борта долины составляет 2-4°, а высота - до 10 м. Пойменная терраса р Слепянка имеет ширину от 50 до 310 м и абсолютные отметки поверхности от 188 до 195 м. Ее высота над урезом реки составляет около 0,5 м. Здесь развит мощный аллю</w:t>
      </w:r>
      <w:r>
        <w:rPr>
          <w:sz w:val="28"/>
          <w:szCs w:val="28"/>
        </w:rPr>
        <w:t>виальный комплекс отложений</w:t>
      </w:r>
      <w:r w:rsidRPr="00F100E8">
        <w:rPr>
          <w:sz w:val="28"/>
          <w:szCs w:val="28"/>
        </w:rPr>
        <w:t xml:space="preserve">. Краевые ледниковые гряды и холмы примыкают к долине р. Слепянка в среднем течении. При этом на правобережье конечноморенные гряды выклиниваются большим </w:t>
      </w:r>
      <w:r>
        <w:rPr>
          <w:sz w:val="28"/>
          <w:szCs w:val="28"/>
        </w:rPr>
        <w:t>«</w:t>
      </w:r>
      <w:r w:rsidRPr="00F100E8">
        <w:rPr>
          <w:sz w:val="28"/>
          <w:szCs w:val="28"/>
        </w:rPr>
        <w:t>карманом</w:t>
      </w:r>
      <w:r>
        <w:rPr>
          <w:sz w:val="28"/>
          <w:szCs w:val="28"/>
        </w:rPr>
        <w:t>»</w:t>
      </w:r>
      <w:r w:rsidRPr="00F100E8">
        <w:rPr>
          <w:sz w:val="28"/>
          <w:szCs w:val="28"/>
        </w:rPr>
        <w:t xml:space="preserve"> в сторону водораздела Слепянской и Свислочской водных систем, а на левобережье - притягиваются узкой полосой вдоль русла. Крупногрядово-холмистый рельеф правобережной расширенной части (относительные превышения форм - до 8 м, крутизна склонов 3-5°) контрастируют с мелкохолмистым ниже по течению по обе стороны долины (превышения - 3-4 м, крутизна - до 3°). Северо-западнее железнодорожной станции Степянка расположен небольшой Степянский конечнонный массив. Относительная его высота 10-12 м, крутизна склонов 4-5°.</w:t>
      </w:r>
    </w:p>
    <w:p w:rsidR="00CD325B" w:rsidRPr="00F100E8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F100E8">
        <w:rPr>
          <w:sz w:val="28"/>
          <w:szCs w:val="28"/>
        </w:rPr>
        <w:t>На левобережье р. Слепянка (от истока) развит крупноувалистый водно-ледниковый рельеф. Относительные превышения форм 10-15 м, длина склонов 100-150 м, превышения водораздела над руслом 18-21 м. Густота расчленения (сумма длин тальвегов балок и лощин на единицу площади) может достигать 5-6 км/км</w:t>
      </w:r>
      <w:r w:rsidRPr="00F100E8">
        <w:rPr>
          <w:sz w:val="28"/>
          <w:szCs w:val="28"/>
          <w:vertAlign w:val="superscript"/>
        </w:rPr>
        <w:t>2</w:t>
      </w:r>
      <w:r w:rsidRPr="00F100E8">
        <w:rPr>
          <w:sz w:val="28"/>
          <w:szCs w:val="28"/>
        </w:rPr>
        <w:t>.</w:t>
      </w:r>
    </w:p>
    <w:p w:rsidR="00CD325B" w:rsidRPr="00F100E8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F100E8">
        <w:rPr>
          <w:sz w:val="28"/>
          <w:szCs w:val="28"/>
        </w:rPr>
        <w:t>Ниже по течению крупноувалистый рельеф переходит в мелкоувалистый с сильно пересеченными склонами (крутизной более 10° и длиной 40-70 м) и уплощенными вершинами. Относительные превышения форм 15-17 м</w:t>
      </w:r>
      <w:r>
        <w:rPr>
          <w:sz w:val="28"/>
          <w:szCs w:val="28"/>
        </w:rPr>
        <w:t xml:space="preserve"> [7].</w:t>
      </w:r>
    </w:p>
    <w:p w:rsidR="00CD325B" w:rsidRPr="00FF4293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 xml:space="preserve">Согласно </w:t>
      </w:r>
      <w:r w:rsidRPr="00FF4293">
        <w:rPr>
          <w:i/>
          <w:sz w:val="28"/>
          <w:szCs w:val="28"/>
        </w:rPr>
        <w:t xml:space="preserve">ландшафтному </w:t>
      </w:r>
      <w:r w:rsidRPr="00FF4293">
        <w:rPr>
          <w:sz w:val="28"/>
          <w:szCs w:val="28"/>
        </w:rPr>
        <w:t>районированию, территория г. Минска и прилегающая территория относится к Минскому средне- и крупнохолмисто-грядовому холмисто-моренно-эрозионному району с широколиственно-еловыми и сосновыми лесами Белорусской возвышенной провинции холмисто-моренно-эрозионных и вторичноморенных ландшафтов с широколиственно-еловыми и сосновыми лесами на дерново-подзолистых почвах [</w:t>
      </w:r>
      <w:r w:rsidRPr="00676FF6">
        <w:rPr>
          <w:sz w:val="28"/>
          <w:szCs w:val="28"/>
        </w:rPr>
        <w:t>6</w:t>
      </w:r>
      <w:r w:rsidRPr="00FF4293">
        <w:rPr>
          <w:sz w:val="28"/>
          <w:szCs w:val="28"/>
        </w:rPr>
        <w:t xml:space="preserve">]. </w:t>
      </w:r>
    </w:p>
    <w:p w:rsidR="00CD325B" w:rsidRDefault="00CD325B" w:rsidP="003C6CE9">
      <w:pPr>
        <w:spacing w:line="360" w:lineRule="exact"/>
        <w:ind w:firstLine="720"/>
        <w:jc w:val="both"/>
        <w:rPr>
          <w:sz w:val="28"/>
          <w:szCs w:val="28"/>
        </w:rPr>
      </w:pPr>
      <w:r w:rsidRPr="00AB6A86">
        <w:rPr>
          <w:sz w:val="28"/>
          <w:szCs w:val="28"/>
        </w:rPr>
        <w:t>Непосредственно городские ландшафты относятся к «нетрадиционным» категориям ландшафтов</w:t>
      </w:r>
      <w:r>
        <w:rPr>
          <w:sz w:val="28"/>
          <w:szCs w:val="28"/>
        </w:rPr>
        <w:t xml:space="preserve"> [</w:t>
      </w:r>
      <w:r w:rsidRPr="00676FF6">
        <w:rPr>
          <w:sz w:val="28"/>
          <w:szCs w:val="28"/>
        </w:rPr>
        <w:t>6</w:t>
      </w:r>
      <w:r>
        <w:rPr>
          <w:sz w:val="28"/>
          <w:szCs w:val="28"/>
        </w:rPr>
        <w:t>]</w:t>
      </w:r>
      <w:r w:rsidRPr="00AB6A86">
        <w:rPr>
          <w:sz w:val="28"/>
          <w:szCs w:val="28"/>
        </w:rPr>
        <w:t xml:space="preserve">. </w:t>
      </w:r>
    </w:p>
    <w:p w:rsidR="00CD325B" w:rsidRPr="00AB6A86" w:rsidRDefault="00CD325B" w:rsidP="00D66E1B">
      <w:pPr>
        <w:ind w:firstLine="720"/>
        <w:jc w:val="both"/>
        <w:rPr>
          <w:sz w:val="28"/>
          <w:szCs w:val="28"/>
        </w:rPr>
      </w:pPr>
    </w:p>
    <w:p w:rsidR="00CD325B" w:rsidRPr="009D7DE7" w:rsidRDefault="00CD325B" w:rsidP="009D7DE7">
      <w:pPr>
        <w:pStyle w:val="Heading2"/>
        <w:spacing w:before="0"/>
        <w:ind w:firstLine="709"/>
        <w:rPr>
          <w:rFonts w:ascii="Times New Roman" w:hAnsi="Times New Roman"/>
          <w:i/>
          <w:iCs/>
          <w:color w:val="auto"/>
          <w:sz w:val="28"/>
        </w:rPr>
      </w:pPr>
      <w:bookmarkStart w:id="33" w:name="_Toc471288558"/>
      <w:bookmarkStart w:id="34" w:name="_Toc490130389"/>
      <w:r w:rsidRPr="009D7DE7">
        <w:rPr>
          <w:rFonts w:ascii="Times New Roman" w:hAnsi="Times New Roman"/>
          <w:i/>
          <w:iCs/>
          <w:color w:val="auto"/>
          <w:sz w:val="28"/>
        </w:rPr>
        <w:t>4.</w:t>
      </w:r>
      <w:r>
        <w:rPr>
          <w:rFonts w:ascii="Times New Roman" w:hAnsi="Times New Roman"/>
          <w:i/>
          <w:iCs/>
          <w:color w:val="auto"/>
          <w:sz w:val="28"/>
        </w:rPr>
        <w:t>5</w:t>
      </w:r>
      <w:r w:rsidRPr="009D7DE7">
        <w:rPr>
          <w:rFonts w:ascii="Times New Roman" w:hAnsi="Times New Roman"/>
          <w:i/>
          <w:iCs/>
          <w:color w:val="auto"/>
          <w:sz w:val="28"/>
        </w:rPr>
        <w:t xml:space="preserve"> Геолого-гидрогеологические условия</w:t>
      </w:r>
      <w:bookmarkEnd w:id="33"/>
      <w:bookmarkEnd w:id="34"/>
    </w:p>
    <w:p w:rsidR="00CD325B" w:rsidRPr="00AB6A86" w:rsidRDefault="00CD325B" w:rsidP="003C6CE9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bookmarkStart w:id="35" w:name="_Toc195860257"/>
      <w:bookmarkStart w:id="36" w:name="_Toc228246325"/>
      <w:bookmarkStart w:id="37" w:name="_Toc256085762"/>
      <w:bookmarkStart w:id="38" w:name="_Toc266106770"/>
      <w:bookmarkStart w:id="39" w:name="_Toc371682858"/>
      <w:bookmarkStart w:id="40" w:name="_Toc266106771"/>
      <w:r w:rsidRPr="00AB6A86">
        <w:rPr>
          <w:sz w:val="28"/>
          <w:szCs w:val="28"/>
        </w:rPr>
        <w:t>Целью изучения геолого-гидрогеологических условий района является определение особенностей геологического строения, выделение литологических разностей, их распространение по площади и глубине, и условий формирования подземных (грунтовых и напорных) вод, особенностей их движения и разгрузки для выявления возможных путей миграции загрязняющих веществ и защищенности подземных вод.</w:t>
      </w:r>
    </w:p>
    <w:p w:rsidR="00CD325B" w:rsidRPr="00AB6A86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AB6A86">
        <w:rPr>
          <w:sz w:val="28"/>
          <w:szCs w:val="28"/>
        </w:rPr>
        <w:t xml:space="preserve">Геологическое строение является одним из главных природных факторов, определяющих экологические условия территорий. Прежде всего, геологическое строение (наряду с гидрогеологическими условиями) участвует в формировании закономерностей режима вод зоны аэрации и грунтовых вод. От мощности зоны аэрации и литологического состава, слагающих ее грунтов, зависят ее проницаемость, водоудерживающая способность и, в конечном итоге, питание грунтовых вод. </w:t>
      </w:r>
    </w:p>
    <w:p w:rsidR="00CD325B" w:rsidRPr="00AB6A86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AB6A86">
        <w:rPr>
          <w:sz w:val="28"/>
          <w:szCs w:val="28"/>
        </w:rPr>
        <w:t>Геологическое строение более глубоких горизонтов определяет условия водообмена напорных водоносных горизонтов между собой и с грунтовыми водами. Наличие в разрезе выдержанных толщ глинистых пород способствуют снижению водообмена между водоносными горизонтами, их отсутствие к усилению.</w:t>
      </w:r>
    </w:p>
    <w:p w:rsidR="00CD325B" w:rsidRDefault="00CD325B" w:rsidP="003C6CE9">
      <w:pPr>
        <w:spacing w:line="360" w:lineRule="exact"/>
        <w:ind w:firstLine="709"/>
        <w:jc w:val="both"/>
        <w:rPr>
          <w:rFonts w:eastAsia="MS Mincho"/>
          <w:sz w:val="28"/>
          <w:szCs w:val="28"/>
        </w:rPr>
      </w:pPr>
      <w:r w:rsidRPr="00AB6A86">
        <w:rPr>
          <w:rFonts w:eastAsia="MS Mincho"/>
          <w:sz w:val="28"/>
          <w:szCs w:val="28"/>
        </w:rPr>
        <w:t xml:space="preserve">Описание геологического строения и геолого-гидрогеологических условий района исследований выполнено на основе имеющихся материалов </w:t>
      </w:r>
      <w:r w:rsidRPr="003C6CE9">
        <w:rPr>
          <w:sz w:val="28"/>
          <w:szCs w:val="28"/>
        </w:rPr>
        <w:t>ГП «НПЦ по геологии</w:t>
      </w:r>
      <w:r w:rsidRPr="00AB6A86">
        <w:rPr>
          <w:sz w:val="28"/>
          <w:szCs w:val="28"/>
        </w:rPr>
        <w:t>»</w:t>
      </w:r>
      <w:r w:rsidRPr="00AB6A86">
        <w:rPr>
          <w:rFonts w:eastAsia="MS Mincho"/>
          <w:sz w:val="28"/>
          <w:szCs w:val="28"/>
        </w:rPr>
        <w:t xml:space="preserve"> и ранее выполненных в данном районе исследовательских работ [</w:t>
      </w:r>
      <w:r w:rsidRPr="00676FF6">
        <w:rPr>
          <w:rFonts w:eastAsia="MS Mincho"/>
          <w:sz w:val="28"/>
          <w:szCs w:val="28"/>
        </w:rPr>
        <w:t>8-10</w:t>
      </w:r>
      <w:r w:rsidRPr="00E27247">
        <w:rPr>
          <w:rFonts w:eastAsia="MS Mincho"/>
          <w:sz w:val="28"/>
          <w:szCs w:val="28"/>
        </w:rPr>
        <w:t>] (рис.</w:t>
      </w:r>
      <w:r>
        <w:rPr>
          <w:rFonts w:eastAsia="MS Mincho"/>
          <w:sz w:val="28"/>
          <w:szCs w:val="28"/>
        </w:rPr>
        <w:t xml:space="preserve"> 4</w:t>
      </w:r>
      <w:r w:rsidRPr="00E27247">
        <w:rPr>
          <w:rFonts w:eastAsia="MS Mincho"/>
          <w:sz w:val="28"/>
          <w:szCs w:val="28"/>
        </w:rPr>
        <w:t>.</w:t>
      </w:r>
      <w:r>
        <w:rPr>
          <w:rFonts w:eastAsia="MS Mincho"/>
          <w:sz w:val="28"/>
          <w:szCs w:val="28"/>
        </w:rPr>
        <w:t>6, 4.7</w:t>
      </w:r>
      <w:r w:rsidRPr="00AB6A86">
        <w:rPr>
          <w:rFonts w:eastAsia="MS Mincho"/>
          <w:sz w:val="28"/>
          <w:szCs w:val="28"/>
        </w:rPr>
        <w:t>).</w:t>
      </w:r>
      <w:bookmarkEnd w:id="35"/>
      <w:bookmarkEnd w:id="36"/>
      <w:bookmarkEnd w:id="37"/>
      <w:bookmarkEnd w:id="38"/>
      <w:bookmarkEnd w:id="39"/>
      <w:r w:rsidRPr="00AB6A86">
        <w:rPr>
          <w:rFonts w:eastAsia="MS Mincho"/>
          <w:sz w:val="28"/>
          <w:szCs w:val="28"/>
        </w:rPr>
        <w:t xml:space="preserve"> </w:t>
      </w:r>
    </w:p>
    <w:p w:rsidR="00CD325B" w:rsidRPr="00433EAE" w:rsidRDefault="00CD325B" w:rsidP="003C6CE9">
      <w:pPr>
        <w:spacing w:line="360" w:lineRule="exact"/>
        <w:jc w:val="both"/>
        <w:rPr>
          <w:rFonts w:eastAsia="MS Mincho"/>
          <w:color w:val="993300"/>
          <w:sz w:val="28"/>
          <w:szCs w:val="28"/>
        </w:rPr>
      </w:pPr>
    </w:p>
    <w:p w:rsidR="00CD325B" w:rsidRPr="009D7DE7" w:rsidRDefault="00CD325B" w:rsidP="003C6CE9">
      <w:pPr>
        <w:pStyle w:val="Heading3"/>
        <w:spacing w:before="0" w:line="360" w:lineRule="exact"/>
        <w:ind w:firstLine="709"/>
        <w:rPr>
          <w:rFonts w:ascii="Times New Roman" w:hAnsi="Times New Roman"/>
          <w:b w:val="0"/>
          <w:i/>
          <w:color w:val="auto"/>
          <w:sz w:val="28"/>
          <w:szCs w:val="28"/>
        </w:rPr>
      </w:pPr>
      <w:bookmarkStart w:id="41" w:name="_Toc231631478"/>
      <w:bookmarkStart w:id="42" w:name="_Toc260148827"/>
      <w:bookmarkStart w:id="43" w:name="_Toc298491040"/>
      <w:bookmarkStart w:id="44" w:name="_Toc371505254"/>
      <w:bookmarkStart w:id="45" w:name="_Toc471288559"/>
      <w:bookmarkStart w:id="46" w:name="_Toc490130390"/>
      <w:r>
        <w:rPr>
          <w:rFonts w:ascii="Times New Roman" w:hAnsi="Times New Roman"/>
          <w:b w:val="0"/>
          <w:i/>
          <w:color w:val="auto"/>
          <w:sz w:val="28"/>
          <w:szCs w:val="28"/>
        </w:rPr>
        <w:t>4</w:t>
      </w:r>
      <w:r w:rsidRPr="009D7DE7">
        <w:rPr>
          <w:rFonts w:ascii="Times New Roman" w:hAnsi="Times New Roman"/>
          <w:b w:val="0"/>
          <w:i/>
          <w:color w:val="auto"/>
          <w:sz w:val="28"/>
          <w:szCs w:val="28"/>
        </w:rPr>
        <w:t>.</w:t>
      </w:r>
      <w:r>
        <w:rPr>
          <w:rFonts w:ascii="Times New Roman" w:hAnsi="Times New Roman"/>
          <w:b w:val="0"/>
          <w:i/>
          <w:color w:val="auto"/>
          <w:sz w:val="28"/>
          <w:szCs w:val="28"/>
        </w:rPr>
        <w:t>5</w:t>
      </w:r>
      <w:r w:rsidRPr="009D7DE7">
        <w:rPr>
          <w:rFonts w:ascii="Times New Roman" w:hAnsi="Times New Roman"/>
          <w:b w:val="0"/>
          <w:i/>
          <w:color w:val="auto"/>
          <w:sz w:val="28"/>
          <w:szCs w:val="28"/>
        </w:rPr>
        <w:t>.1 Геологическое строение</w:t>
      </w:r>
      <w:bookmarkEnd w:id="41"/>
      <w:bookmarkEnd w:id="42"/>
      <w:bookmarkEnd w:id="43"/>
      <w:bookmarkEnd w:id="44"/>
      <w:bookmarkEnd w:id="45"/>
      <w:bookmarkEnd w:id="46"/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2369F9">
        <w:rPr>
          <w:sz w:val="28"/>
          <w:szCs w:val="28"/>
        </w:rPr>
        <w:t xml:space="preserve">В геологическом строении изучаемой территории на глубину </w:t>
      </w:r>
      <w:r w:rsidRPr="00700573">
        <w:rPr>
          <w:sz w:val="28"/>
          <w:szCs w:val="28"/>
        </w:rPr>
        <w:t xml:space="preserve">до 70,0 м </w:t>
      </w:r>
      <w:r w:rsidRPr="002369F9">
        <w:rPr>
          <w:sz w:val="28"/>
          <w:szCs w:val="28"/>
        </w:rPr>
        <w:t>принимают участие: голоценовые аллювиальные (</w:t>
      </w:r>
      <w:r w:rsidRPr="002369F9">
        <w:rPr>
          <w:sz w:val="28"/>
          <w:szCs w:val="28"/>
          <w:lang w:val="en-US"/>
        </w:rPr>
        <w:t>aIV</w:t>
      </w:r>
      <w:r w:rsidRPr="002369F9">
        <w:rPr>
          <w:sz w:val="28"/>
          <w:szCs w:val="28"/>
        </w:rPr>
        <w:t>),</w:t>
      </w:r>
      <w:r w:rsidRPr="00700573">
        <w:rPr>
          <w:sz w:val="28"/>
          <w:szCs w:val="28"/>
        </w:rPr>
        <w:t xml:space="preserve"> </w:t>
      </w:r>
      <w:r w:rsidRPr="00700573">
        <w:rPr>
          <w:color w:val="000000"/>
          <w:sz w:val="28"/>
          <w:szCs w:val="28"/>
        </w:rPr>
        <w:t>верхнеплейстоценовые-голоценовые</w:t>
      </w:r>
      <w:r w:rsidRPr="00700573">
        <w:rPr>
          <w:sz w:val="28"/>
          <w:szCs w:val="28"/>
        </w:rPr>
        <w:t xml:space="preserve"> пролювиально-дельвиальные (</w:t>
      </w:r>
      <w:r w:rsidRPr="00700573">
        <w:rPr>
          <w:sz w:val="28"/>
          <w:szCs w:val="28"/>
          <w:lang w:val="en-US"/>
        </w:rPr>
        <w:t>dpIII</w:t>
      </w:r>
      <w:r w:rsidRPr="00700573">
        <w:rPr>
          <w:sz w:val="28"/>
          <w:szCs w:val="28"/>
        </w:rPr>
        <w:t>-</w:t>
      </w:r>
      <w:r w:rsidRPr="00700573">
        <w:rPr>
          <w:sz w:val="28"/>
          <w:szCs w:val="28"/>
          <w:lang w:val="en-US"/>
        </w:rPr>
        <w:t>IV</w:t>
      </w:r>
      <w:r w:rsidRPr="00700573">
        <w:rPr>
          <w:sz w:val="28"/>
          <w:szCs w:val="28"/>
        </w:rPr>
        <w:t xml:space="preserve">), </w:t>
      </w:r>
      <w:r w:rsidRPr="000724CA">
        <w:rPr>
          <w:sz w:val="28"/>
          <w:szCs w:val="28"/>
        </w:rPr>
        <w:t>сожские надморенные водноледниковые (</w:t>
      </w:r>
      <w:r w:rsidRPr="000724CA">
        <w:rPr>
          <w:sz w:val="28"/>
          <w:szCs w:val="28"/>
          <w:lang w:val="en-US"/>
        </w:rPr>
        <w:t>fIIsz</w:t>
      </w:r>
      <w:r w:rsidRPr="000724CA">
        <w:rPr>
          <w:sz w:val="28"/>
          <w:szCs w:val="28"/>
          <w:vertAlign w:val="superscript"/>
          <w:lang w:val="en-US"/>
        </w:rPr>
        <w:t>s</w:t>
      </w:r>
      <w:r w:rsidRPr="00EB54ED">
        <w:rPr>
          <w:sz w:val="28"/>
          <w:szCs w:val="28"/>
        </w:rPr>
        <w:t>), конечно-моренные и моренные (</w:t>
      </w:r>
      <w:r w:rsidRPr="00EB54ED">
        <w:rPr>
          <w:sz w:val="28"/>
          <w:szCs w:val="28"/>
          <w:lang w:val="en-US"/>
        </w:rPr>
        <w:t>g</w:t>
      </w:r>
      <w:r w:rsidRPr="00EB54ED">
        <w:rPr>
          <w:sz w:val="28"/>
          <w:szCs w:val="28"/>
        </w:rPr>
        <w:t>,</w:t>
      </w:r>
      <w:r w:rsidRPr="00EB54ED">
        <w:rPr>
          <w:sz w:val="28"/>
          <w:szCs w:val="28"/>
          <w:lang w:val="en-US"/>
        </w:rPr>
        <w:t>gtIIsz</w:t>
      </w:r>
      <w:r w:rsidRPr="00EB54ED">
        <w:rPr>
          <w:sz w:val="28"/>
          <w:szCs w:val="28"/>
        </w:rPr>
        <w:t>), межморенные днепровско-сожские водноледниковые (</w:t>
      </w:r>
      <w:r w:rsidRPr="00EB54ED">
        <w:rPr>
          <w:sz w:val="28"/>
          <w:szCs w:val="28"/>
          <w:lang w:val="en-US"/>
        </w:rPr>
        <w:t>f</w:t>
      </w:r>
      <w:r w:rsidRPr="00EB54ED">
        <w:rPr>
          <w:sz w:val="28"/>
          <w:szCs w:val="28"/>
        </w:rPr>
        <w:t>,</w:t>
      </w:r>
      <w:r w:rsidRPr="00EB54ED">
        <w:rPr>
          <w:sz w:val="28"/>
          <w:szCs w:val="28"/>
          <w:lang w:val="en-US"/>
        </w:rPr>
        <w:t>lgIId</w:t>
      </w:r>
      <w:r w:rsidRPr="00EB54ED">
        <w:rPr>
          <w:sz w:val="28"/>
          <w:szCs w:val="28"/>
        </w:rPr>
        <w:t>-</w:t>
      </w:r>
      <w:r w:rsidRPr="00EB54ED">
        <w:rPr>
          <w:sz w:val="28"/>
          <w:szCs w:val="28"/>
          <w:lang w:val="en-US"/>
        </w:rPr>
        <w:t>sz</w:t>
      </w:r>
      <w:r w:rsidRPr="00EB54ED">
        <w:rPr>
          <w:sz w:val="28"/>
          <w:szCs w:val="28"/>
        </w:rPr>
        <w:t>), а также днепровские моренные отложения (</w:t>
      </w:r>
      <w:r w:rsidRPr="00EB54ED">
        <w:rPr>
          <w:sz w:val="28"/>
          <w:szCs w:val="28"/>
          <w:lang w:val="en-US"/>
        </w:rPr>
        <w:t>gIId</w:t>
      </w:r>
      <w:r w:rsidRPr="0071674A">
        <w:rPr>
          <w:sz w:val="28"/>
          <w:szCs w:val="28"/>
        </w:rPr>
        <w:t>) (</w:t>
      </w:r>
      <w:r w:rsidRPr="00E27247">
        <w:rPr>
          <w:sz w:val="28"/>
          <w:szCs w:val="28"/>
        </w:rPr>
        <w:t xml:space="preserve">рис. </w:t>
      </w:r>
      <w:r>
        <w:rPr>
          <w:sz w:val="28"/>
          <w:szCs w:val="28"/>
        </w:rPr>
        <w:t>4</w:t>
      </w:r>
      <w:r w:rsidRPr="00E27247">
        <w:rPr>
          <w:sz w:val="28"/>
          <w:szCs w:val="28"/>
        </w:rPr>
        <w:t>.5</w:t>
      </w:r>
      <w:r>
        <w:rPr>
          <w:sz w:val="28"/>
          <w:szCs w:val="28"/>
        </w:rPr>
        <w:t>,</w:t>
      </w:r>
      <w:r w:rsidRPr="00E27247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Pr="00E27247">
        <w:rPr>
          <w:sz w:val="28"/>
          <w:szCs w:val="28"/>
        </w:rPr>
        <w:t>.</w:t>
      </w:r>
      <w:r>
        <w:rPr>
          <w:sz w:val="28"/>
          <w:szCs w:val="28"/>
        </w:rPr>
        <w:t>6</w:t>
      </w:r>
      <w:r w:rsidRPr="00895C37">
        <w:rPr>
          <w:sz w:val="28"/>
          <w:szCs w:val="28"/>
        </w:rPr>
        <w:t>).</w:t>
      </w:r>
      <w:r w:rsidRPr="00232CFC">
        <w:rPr>
          <w:sz w:val="28"/>
          <w:szCs w:val="28"/>
        </w:rPr>
        <w:t xml:space="preserve"> </w:t>
      </w:r>
    </w:p>
    <w:p w:rsidR="00CD325B" w:rsidRDefault="00CD325B" w:rsidP="003C6CE9">
      <w:pPr>
        <w:spacing w:line="360" w:lineRule="exact"/>
        <w:ind w:firstLine="709"/>
        <w:jc w:val="both"/>
        <w:rPr>
          <w:color w:val="000000"/>
          <w:sz w:val="28"/>
          <w:szCs w:val="28"/>
          <w:u w:val="single"/>
        </w:rPr>
      </w:pPr>
      <w:r w:rsidRPr="004745F9">
        <w:rPr>
          <w:sz w:val="28"/>
          <w:szCs w:val="28"/>
        </w:rPr>
        <w:t xml:space="preserve">Пойму и русло реки с поверхности слагают </w:t>
      </w:r>
      <w:r w:rsidRPr="004745F9">
        <w:rPr>
          <w:sz w:val="28"/>
          <w:szCs w:val="28"/>
          <w:u w:val="single"/>
        </w:rPr>
        <w:t>голоценовые аллювиальные отложения</w:t>
      </w:r>
      <w:r w:rsidRPr="00ED4703">
        <w:rPr>
          <w:sz w:val="28"/>
          <w:szCs w:val="28"/>
        </w:rPr>
        <w:t xml:space="preserve"> </w:t>
      </w:r>
      <w:r w:rsidRPr="003778B3">
        <w:rPr>
          <w:b/>
          <w:i/>
          <w:sz w:val="28"/>
          <w:szCs w:val="28"/>
        </w:rPr>
        <w:t>(аIV)</w:t>
      </w:r>
      <w:r w:rsidRPr="004745F9">
        <w:rPr>
          <w:sz w:val="28"/>
          <w:szCs w:val="28"/>
        </w:rPr>
        <w:t>. Представлены они песками разнозернистыми, встречаются прослои торфа, ила. Сре</w:t>
      </w:r>
      <w:r>
        <w:rPr>
          <w:sz w:val="28"/>
          <w:szCs w:val="28"/>
        </w:rPr>
        <w:t xml:space="preserve">дняя мощность отложений 1 - 3 м. </w:t>
      </w:r>
      <w:r w:rsidRPr="00F949D9">
        <w:rPr>
          <w:sz w:val="28"/>
          <w:szCs w:val="28"/>
        </w:rPr>
        <w:t>В</w:t>
      </w:r>
      <w:r w:rsidRPr="004745F9">
        <w:rPr>
          <w:sz w:val="28"/>
          <w:szCs w:val="28"/>
        </w:rPr>
        <w:t>низ по течению реки мощность аллювиальных о</w:t>
      </w:r>
      <w:r>
        <w:rPr>
          <w:sz w:val="28"/>
          <w:szCs w:val="28"/>
        </w:rPr>
        <w:t>тложений уменьшается</w:t>
      </w:r>
      <w:r w:rsidRPr="004745F9">
        <w:rPr>
          <w:sz w:val="28"/>
          <w:szCs w:val="28"/>
        </w:rPr>
        <w:t>.</w:t>
      </w:r>
    </w:p>
    <w:p w:rsidR="00CD325B" w:rsidRPr="004745F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6C16AF">
        <w:rPr>
          <w:color w:val="000000"/>
          <w:sz w:val="28"/>
          <w:szCs w:val="28"/>
          <w:u w:val="single"/>
        </w:rPr>
        <w:t>Верхнеплейстоценовые-голоценовые делювиал</w:t>
      </w:r>
      <w:r>
        <w:rPr>
          <w:color w:val="000000"/>
          <w:sz w:val="28"/>
          <w:szCs w:val="28"/>
          <w:u w:val="single"/>
        </w:rPr>
        <w:t>ьно-пролювиаль</w:t>
      </w:r>
      <w:r w:rsidRPr="006C16AF">
        <w:rPr>
          <w:color w:val="000000"/>
          <w:sz w:val="28"/>
          <w:szCs w:val="28"/>
          <w:u w:val="single"/>
        </w:rPr>
        <w:t>ные отложения</w:t>
      </w:r>
      <w:r w:rsidRPr="006C16AF">
        <w:rPr>
          <w:color w:val="000000"/>
          <w:sz w:val="28"/>
          <w:szCs w:val="28"/>
        </w:rPr>
        <w:t xml:space="preserve"> </w:t>
      </w:r>
      <w:r w:rsidRPr="007D271E">
        <w:rPr>
          <w:b/>
          <w:i/>
          <w:color w:val="000000"/>
          <w:sz w:val="28"/>
          <w:szCs w:val="28"/>
        </w:rPr>
        <w:t>(</w:t>
      </w:r>
      <w:r w:rsidRPr="007D271E">
        <w:rPr>
          <w:b/>
          <w:i/>
          <w:color w:val="000000"/>
          <w:spacing w:val="20"/>
          <w:sz w:val="28"/>
          <w:szCs w:val="28"/>
          <w:lang w:val="en-US"/>
        </w:rPr>
        <w:t>dpIII</w:t>
      </w:r>
      <w:r w:rsidRPr="007D271E">
        <w:rPr>
          <w:b/>
          <w:i/>
          <w:color w:val="000000"/>
          <w:spacing w:val="20"/>
          <w:sz w:val="28"/>
          <w:szCs w:val="28"/>
        </w:rPr>
        <w:t>-</w:t>
      </w:r>
      <w:r w:rsidRPr="007D271E">
        <w:rPr>
          <w:b/>
          <w:i/>
          <w:color w:val="000000"/>
          <w:spacing w:val="20"/>
          <w:sz w:val="28"/>
          <w:szCs w:val="28"/>
          <w:lang w:val="en-US"/>
        </w:rPr>
        <w:t>IV</w:t>
      </w:r>
      <w:r w:rsidRPr="007D271E">
        <w:rPr>
          <w:b/>
          <w:i/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 w:rsidRPr="006C16AF">
        <w:rPr>
          <w:color w:val="000000"/>
          <w:sz w:val="28"/>
          <w:szCs w:val="28"/>
        </w:rPr>
        <w:t>имеют в районе исследо</w:t>
      </w:r>
      <w:r>
        <w:rPr>
          <w:color w:val="000000"/>
          <w:sz w:val="28"/>
          <w:szCs w:val="28"/>
        </w:rPr>
        <w:t>ваний ограниченное распростране</w:t>
      </w:r>
      <w:r w:rsidRPr="006C16AF">
        <w:rPr>
          <w:color w:val="000000"/>
          <w:sz w:val="28"/>
          <w:szCs w:val="28"/>
        </w:rPr>
        <w:t xml:space="preserve">ние. Они приурочены к </w:t>
      </w:r>
      <w:r>
        <w:rPr>
          <w:color w:val="000000"/>
          <w:sz w:val="28"/>
          <w:szCs w:val="28"/>
        </w:rPr>
        <w:t>тальвегам высокой концентрации поверхностного стока</w:t>
      </w:r>
      <w:r w:rsidRPr="006C16AF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>О</w:t>
      </w:r>
      <w:r w:rsidRPr="006C16AF">
        <w:rPr>
          <w:color w:val="000000"/>
          <w:sz w:val="28"/>
          <w:szCs w:val="28"/>
        </w:rPr>
        <w:t>тложения залегаю</w:t>
      </w:r>
      <w:r>
        <w:rPr>
          <w:color w:val="000000"/>
          <w:sz w:val="28"/>
          <w:szCs w:val="28"/>
        </w:rPr>
        <w:t>т непосредственно с поверхнос</w:t>
      </w:r>
      <w:r w:rsidRPr="006C16AF">
        <w:rPr>
          <w:color w:val="000000"/>
          <w:sz w:val="28"/>
          <w:szCs w:val="28"/>
        </w:rPr>
        <w:t>ти на глу</w:t>
      </w:r>
      <w:r>
        <w:rPr>
          <w:color w:val="000000"/>
          <w:sz w:val="28"/>
          <w:szCs w:val="28"/>
        </w:rPr>
        <w:t>бине 0,3 - 2,0 м. Отложения предс</w:t>
      </w:r>
      <w:r w:rsidRPr="006C16AF">
        <w:rPr>
          <w:color w:val="000000"/>
          <w:sz w:val="28"/>
          <w:szCs w:val="28"/>
        </w:rPr>
        <w:t>тавлены супесями лессовидными, мощностью до 2,4 м.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86579C">
        <w:rPr>
          <w:color w:val="000000"/>
          <w:sz w:val="28"/>
          <w:szCs w:val="28"/>
          <w:u w:val="single"/>
        </w:rPr>
        <w:t>Сожские надморенные водноледниковые отложения</w:t>
      </w:r>
      <w:r w:rsidRPr="007D271E">
        <w:rPr>
          <w:color w:val="000000"/>
          <w:sz w:val="28"/>
          <w:szCs w:val="28"/>
        </w:rPr>
        <w:t xml:space="preserve"> </w:t>
      </w:r>
      <w:r w:rsidRPr="007D271E">
        <w:rPr>
          <w:b/>
          <w:i/>
          <w:sz w:val="28"/>
          <w:szCs w:val="28"/>
        </w:rPr>
        <w:t>(</w:t>
      </w:r>
      <w:r w:rsidRPr="007D271E">
        <w:rPr>
          <w:b/>
          <w:i/>
          <w:sz w:val="28"/>
          <w:szCs w:val="28"/>
          <w:lang w:val="en-US"/>
        </w:rPr>
        <w:t>fIIsz</w:t>
      </w:r>
      <w:r w:rsidRPr="007D271E">
        <w:rPr>
          <w:b/>
          <w:i/>
          <w:sz w:val="28"/>
          <w:szCs w:val="28"/>
          <w:vertAlign w:val="superscript"/>
          <w:lang w:val="en-US"/>
        </w:rPr>
        <w:t>s</w:t>
      </w:r>
      <w:r w:rsidRPr="007D271E">
        <w:rPr>
          <w:b/>
          <w:i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залегают в бортах долины </w:t>
      </w:r>
      <w:r w:rsidRPr="004745F9">
        <w:rPr>
          <w:sz w:val="28"/>
          <w:szCs w:val="28"/>
        </w:rPr>
        <w:t xml:space="preserve">первыми от поверхности. </w:t>
      </w:r>
      <w:r>
        <w:rPr>
          <w:sz w:val="28"/>
          <w:szCs w:val="28"/>
        </w:rPr>
        <w:t>Л</w:t>
      </w:r>
      <w:r w:rsidRPr="004745F9">
        <w:rPr>
          <w:sz w:val="28"/>
          <w:szCs w:val="28"/>
        </w:rPr>
        <w:t>итологически они представлены песками, буровато-</w:t>
      </w:r>
      <w:r>
        <w:rPr>
          <w:sz w:val="28"/>
          <w:szCs w:val="28"/>
        </w:rPr>
        <w:t>ж</w:t>
      </w:r>
      <w:r w:rsidRPr="004745F9">
        <w:rPr>
          <w:sz w:val="28"/>
          <w:szCs w:val="28"/>
        </w:rPr>
        <w:t>елтыми, разнозернистыми, в основном, крупнозернистыми, содержа</w:t>
      </w:r>
      <w:r>
        <w:rPr>
          <w:sz w:val="28"/>
          <w:szCs w:val="28"/>
        </w:rPr>
        <w:t xml:space="preserve">щими </w:t>
      </w:r>
      <w:r w:rsidRPr="004745F9">
        <w:rPr>
          <w:sz w:val="28"/>
          <w:szCs w:val="28"/>
        </w:rPr>
        <w:t>большое количество гравия, гальки, валунов и осадочных по</w:t>
      </w:r>
      <w:r>
        <w:rPr>
          <w:sz w:val="28"/>
          <w:szCs w:val="28"/>
        </w:rPr>
        <w:t>р</w:t>
      </w:r>
      <w:r w:rsidRPr="004745F9">
        <w:rPr>
          <w:sz w:val="28"/>
          <w:szCs w:val="28"/>
        </w:rPr>
        <w:t>од. Мощность флювиогляциальных пес</w:t>
      </w:r>
      <w:r>
        <w:rPr>
          <w:sz w:val="28"/>
          <w:szCs w:val="28"/>
        </w:rPr>
        <w:t xml:space="preserve">ков </w:t>
      </w:r>
      <w:r w:rsidRPr="004745F9">
        <w:rPr>
          <w:sz w:val="28"/>
          <w:szCs w:val="28"/>
        </w:rPr>
        <w:t xml:space="preserve">изменяется в широких пределах от 0,5 до 20 м. </w:t>
      </w:r>
      <w:r>
        <w:rPr>
          <w:sz w:val="28"/>
          <w:szCs w:val="28"/>
        </w:rPr>
        <w:t>В</w:t>
      </w:r>
      <w:r w:rsidRPr="004745F9">
        <w:rPr>
          <w:sz w:val="28"/>
          <w:szCs w:val="28"/>
        </w:rPr>
        <w:t xml:space="preserve"> пойме реки</w:t>
      </w:r>
      <w:r>
        <w:rPr>
          <w:sz w:val="28"/>
          <w:szCs w:val="28"/>
        </w:rPr>
        <w:t xml:space="preserve"> флюв</w:t>
      </w:r>
      <w:r w:rsidRPr="004745F9">
        <w:rPr>
          <w:sz w:val="28"/>
          <w:szCs w:val="28"/>
        </w:rPr>
        <w:t>иогляциальн</w:t>
      </w:r>
      <w:r>
        <w:rPr>
          <w:sz w:val="28"/>
          <w:szCs w:val="28"/>
        </w:rPr>
        <w:t>ые</w:t>
      </w:r>
      <w:r w:rsidRPr="004745F9">
        <w:rPr>
          <w:sz w:val="28"/>
          <w:szCs w:val="28"/>
        </w:rPr>
        <w:t xml:space="preserve"> отложения на отдельных участках полностью размыт</w:t>
      </w:r>
      <w:r>
        <w:rPr>
          <w:sz w:val="28"/>
          <w:szCs w:val="28"/>
        </w:rPr>
        <w:t>ы</w:t>
      </w:r>
      <w:r w:rsidRPr="004745F9">
        <w:rPr>
          <w:sz w:val="28"/>
          <w:szCs w:val="28"/>
        </w:rPr>
        <w:t>.</w:t>
      </w:r>
    </w:p>
    <w:p w:rsidR="00CD325B" w:rsidRPr="008C326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4745F9">
        <w:rPr>
          <w:sz w:val="28"/>
          <w:szCs w:val="28"/>
        </w:rPr>
        <w:t>Залегающ</w:t>
      </w:r>
      <w:r>
        <w:rPr>
          <w:sz w:val="28"/>
          <w:szCs w:val="28"/>
        </w:rPr>
        <w:t>ие</w:t>
      </w:r>
      <w:r w:rsidRPr="004745F9">
        <w:rPr>
          <w:sz w:val="28"/>
          <w:szCs w:val="28"/>
        </w:rPr>
        <w:t xml:space="preserve"> ниже </w:t>
      </w:r>
      <w:r w:rsidRPr="00E73799">
        <w:rPr>
          <w:sz w:val="28"/>
          <w:szCs w:val="28"/>
          <w:u w:val="single"/>
        </w:rPr>
        <w:t>конечно-моренные и моренные отложения</w:t>
      </w:r>
      <w:r w:rsidRPr="00ED4703">
        <w:rPr>
          <w:sz w:val="28"/>
          <w:szCs w:val="28"/>
        </w:rPr>
        <w:t xml:space="preserve"> </w:t>
      </w:r>
      <w:r w:rsidRPr="003778B3">
        <w:rPr>
          <w:b/>
          <w:i/>
          <w:sz w:val="28"/>
          <w:szCs w:val="28"/>
        </w:rPr>
        <w:t>(</w:t>
      </w:r>
      <w:r w:rsidRPr="003778B3">
        <w:rPr>
          <w:b/>
          <w:i/>
          <w:sz w:val="28"/>
          <w:szCs w:val="28"/>
          <w:lang w:val="en-US"/>
        </w:rPr>
        <w:t>g</w:t>
      </w:r>
      <w:r w:rsidRPr="003778B3">
        <w:rPr>
          <w:b/>
          <w:i/>
          <w:sz w:val="28"/>
          <w:szCs w:val="28"/>
        </w:rPr>
        <w:t>,</w:t>
      </w:r>
      <w:r w:rsidRPr="003778B3">
        <w:rPr>
          <w:b/>
          <w:i/>
          <w:sz w:val="28"/>
          <w:szCs w:val="28"/>
          <w:lang w:val="en-US"/>
        </w:rPr>
        <w:t>gtIIsz</w:t>
      </w:r>
      <w:r w:rsidRPr="003778B3">
        <w:rPr>
          <w:b/>
          <w:i/>
          <w:sz w:val="28"/>
          <w:szCs w:val="28"/>
        </w:rPr>
        <w:t>)</w:t>
      </w:r>
      <w:r>
        <w:rPr>
          <w:sz w:val="28"/>
          <w:szCs w:val="28"/>
        </w:rPr>
        <w:t xml:space="preserve"> представлены</w:t>
      </w:r>
      <w:r w:rsidRPr="004745F9">
        <w:rPr>
          <w:sz w:val="28"/>
          <w:szCs w:val="28"/>
        </w:rPr>
        <w:t xml:space="preserve"> супесями, реже</w:t>
      </w:r>
      <w:r>
        <w:rPr>
          <w:sz w:val="28"/>
          <w:szCs w:val="28"/>
        </w:rPr>
        <w:t xml:space="preserve"> </w:t>
      </w:r>
      <w:r w:rsidRPr="004745F9">
        <w:rPr>
          <w:sz w:val="28"/>
          <w:szCs w:val="28"/>
        </w:rPr>
        <w:t>суглинками мощность</w:t>
      </w:r>
      <w:r>
        <w:rPr>
          <w:sz w:val="28"/>
          <w:szCs w:val="28"/>
        </w:rPr>
        <w:t>ю</w:t>
      </w:r>
      <w:r w:rsidRPr="004745F9">
        <w:rPr>
          <w:sz w:val="28"/>
          <w:szCs w:val="28"/>
        </w:rPr>
        <w:t xml:space="preserve"> от 8 до 48 м. Верхняя и</w:t>
      </w:r>
      <w:r>
        <w:rPr>
          <w:sz w:val="28"/>
          <w:szCs w:val="28"/>
        </w:rPr>
        <w:t xml:space="preserve"> нижняя поверхность морены неров</w:t>
      </w:r>
      <w:r w:rsidRPr="004745F9">
        <w:rPr>
          <w:sz w:val="28"/>
          <w:szCs w:val="28"/>
        </w:rPr>
        <w:t xml:space="preserve">ная, мощность и высотное положение ее кровли и подошвы значительно изменяется на небольших расстояниях. </w:t>
      </w:r>
      <w:r w:rsidRPr="008C326B">
        <w:rPr>
          <w:sz w:val="28"/>
          <w:szCs w:val="28"/>
        </w:rPr>
        <w:t xml:space="preserve">Среди моренной толщи встречаются прослои внутриморенных песков. 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8C326B">
        <w:rPr>
          <w:sz w:val="28"/>
          <w:szCs w:val="28"/>
        </w:rPr>
        <w:t>Последние, чаще всего, мелкозернистые, реже - разнозернистые. Мощность их достигает 17 м.</w:t>
      </w:r>
    </w:p>
    <w:p w:rsidR="00CD325B" w:rsidRPr="008C326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8C326B">
        <w:rPr>
          <w:sz w:val="28"/>
          <w:szCs w:val="28"/>
        </w:rPr>
        <w:t xml:space="preserve">Залегают конечно-моренные и моренные отложения на </w:t>
      </w:r>
      <w:r w:rsidRPr="008C326B">
        <w:rPr>
          <w:sz w:val="28"/>
          <w:szCs w:val="28"/>
          <w:u w:val="single"/>
        </w:rPr>
        <w:t xml:space="preserve">межморенных днепровско-сожских водноледниковых </w:t>
      </w:r>
      <w:r>
        <w:rPr>
          <w:sz w:val="28"/>
          <w:szCs w:val="28"/>
          <w:u w:val="single"/>
        </w:rPr>
        <w:t>отложениях</w:t>
      </w:r>
      <w:r w:rsidRPr="00ED4703">
        <w:rPr>
          <w:sz w:val="28"/>
          <w:szCs w:val="28"/>
        </w:rPr>
        <w:t xml:space="preserve"> </w:t>
      </w:r>
      <w:r w:rsidRPr="008C326B">
        <w:rPr>
          <w:b/>
          <w:i/>
          <w:sz w:val="28"/>
          <w:szCs w:val="28"/>
        </w:rPr>
        <w:t>(</w:t>
      </w:r>
      <w:r w:rsidRPr="008C326B">
        <w:rPr>
          <w:b/>
          <w:i/>
          <w:sz w:val="28"/>
          <w:szCs w:val="28"/>
          <w:lang w:val="en-US"/>
        </w:rPr>
        <w:t>f</w:t>
      </w:r>
      <w:r w:rsidRPr="008C326B">
        <w:rPr>
          <w:b/>
          <w:i/>
          <w:sz w:val="28"/>
          <w:szCs w:val="28"/>
        </w:rPr>
        <w:t>,</w:t>
      </w:r>
      <w:r w:rsidRPr="008C326B">
        <w:rPr>
          <w:b/>
          <w:i/>
          <w:sz w:val="28"/>
          <w:szCs w:val="28"/>
          <w:lang w:val="en-US"/>
        </w:rPr>
        <w:t>lgIId</w:t>
      </w:r>
      <w:r w:rsidRPr="008C326B">
        <w:rPr>
          <w:b/>
          <w:i/>
          <w:sz w:val="28"/>
          <w:szCs w:val="28"/>
        </w:rPr>
        <w:t>-</w:t>
      </w:r>
      <w:r w:rsidRPr="008C326B">
        <w:rPr>
          <w:b/>
          <w:i/>
          <w:sz w:val="28"/>
          <w:szCs w:val="28"/>
          <w:lang w:val="en-US"/>
        </w:rPr>
        <w:t>sz</w:t>
      </w:r>
      <w:r w:rsidRPr="008C326B">
        <w:rPr>
          <w:b/>
          <w:i/>
          <w:sz w:val="28"/>
          <w:szCs w:val="28"/>
        </w:rPr>
        <w:t>)</w:t>
      </w:r>
      <w:r w:rsidRPr="008C326B">
        <w:rPr>
          <w:sz w:val="28"/>
          <w:szCs w:val="28"/>
        </w:rPr>
        <w:t xml:space="preserve">. Литологически последние представлены разнозернистыми песками, преобладают крупнозернистые и гравелистые. Прослои суглинков играют в разрезе подчиненную роль. Мощность отложений </w:t>
      </w:r>
      <w:r>
        <w:rPr>
          <w:sz w:val="28"/>
          <w:szCs w:val="28"/>
        </w:rPr>
        <w:t>изменяется</w:t>
      </w:r>
      <w:r w:rsidRPr="008C326B">
        <w:rPr>
          <w:sz w:val="28"/>
          <w:szCs w:val="28"/>
        </w:rPr>
        <w:t xml:space="preserve"> в пределах 20 - 40 м.</w:t>
      </w:r>
    </w:p>
    <w:p w:rsidR="00CD325B" w:rsidRDefault="00CD325B" w:rsidP="00D66E1B">
      <w:pPr>
        <w:jc w:val="center"/>
        <w:rPr>
          <w:sz w:val="28"/>
          <w:szCs w:val="28"/>
        </w:rPr>
      </w:pPr>
      <w:r w:rsidRPr="00CA1569">
        <w:rPr>
          <w:noProof/>
          <w:sz w:val="28"/>
          <w:szCs w:val="28"/>
        </w:rPr>
        <w:pict>
          <v:shape id="Рисунок 24" o:spid="_x0000_i1036" type="#_x0000_t75" alt="четвертичка.jpg" style="width:474pt;height:411.75pt;visibility:visible">
            <v:imagedata r:id="rId22" o:title=""/>
          </v:shape>
        </w:pict>
      </w:r>
    </w:p>
    <w:p w:rsidR="00CD325B" w:rsidRDefault="00CD325B" w:rsidP="00D66E1B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4.6</w:t>
      </w:r>
      <w:r w:rsidRPr="001C3CC6">
        <w:rPr>
          <w:sz w:val="28"/>
          <w:szCs w:val="28"/>
        </w:rPr>
        <w:t xml:space="preserve"> – </w:t>
      </w:r>
      <w:r>
        <w:rPr>
          <w:sz w:val="28"/>
          <w:szCs w:val="28"/>
        </w:rPr>
        <w:t>Карта-схема четвертичных отложений района исследований</w:t>
      </w:r>
    </w:p>
    <w:p w:rsidR="00CD325B" w:rsidRPr="001C3CC6" w:rsidRDefault="00CD325B" w:rsidP="00D66E1B">
      <w:pPr>
        <w:jc w:val="center"/>
        <w:rPr>
          <w:sz w:val="28"/>
          <w:szCs w:val="28"/>
          <w:u w:val="single"/>
        </w:rPr>
      </w:pPr>
    </w:p>
    <w:p w:rsidR="00CD325B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8C326B">
        <w:rPr>
          <w:sz w:val="28"/>
          <w:szCs w:val="28"/>
          <w:u w:val="single"/>
        </w:rPr>
        <w:t xml:space="preserve">Днепровские моренные отложения </w:t>
      </w:r>
      <w:r w:rsidRPr="008C326B">
        <w:rPr>
          <w:b/>
          <w:i/>
          <w:sz w:val="28"/>
          <w:szCs w:val="28"/>
        </w:rPr>
        <w:t>(</w:t>
      </w:r>
      <w:r w:rsidRPr="008C326B">
        <w:rPr>
          <w:b/>
          <w:i/>
          <w:sz w:val="28"/>
          <w:szCs w:val="28"/>
          <w:lang w:val="en-US"/>
        </w:rPr>
        <w:t>gIId</w:t>
      </w:r>
      <w:r w:rsidRPr="008C326B">
        <w:rPr>
          <w:b/>
          <w:i/>
          <w:sz w:val="28"/>
          <w:szCs w:val="28"/>
        </w:rPr>
        <w:t>)</w:t>
      </w:r>
      <w:r w:rsidRPr="008C326B">
        <w:rPr>
          <w:sz w:val="28"/>
          <w:szCs w:val="28"/>
        </w:rPr>
        <w:t>, залегающие под днепровско-сожским горизонтом, вскрыты на абсолютных отметках 135 - 161 м. Представлены они суглинками и супесями, моренными с включением гравия и гальки. Пройденная мощность 7 - 13 м.</w:t>
      </w:r>
    </w:p>
    <w:p w:rsidR="00CD325B" w:rsidRPr="003C6CE9" w:rsidRDefault="00CD325B" w:rsidP="003A1538">
      <w:pPr>
        <w:pStyle w:val="Heading3"/>
        <w:spacing w:before="0" w:line="360" w:lineRule="exact"/>
        <w:ind w:firstLine="709"/>
        <w:rPr>
          <w:rFonts w:ascii="Times New Roman" w:hAnsi="Times New Roman"/>
          <w:b w:val="0"/>
          <w:i/>
          <w:color w:val="auto"/>
          <w:sz w:val="28"/>
        </w:rPr>
      </w:pPr>
      <w:bookmarkStart w:id="47" w:name="_Toc471288560"/>
      <w:bookmarkStart w:id="48" w:name="_Toc490130391"/>
      <w:r w:rsidRPr="003C6CE9">
        <w:rPr>
          <w:rFonts w:ascii="Times New Roman" w:hAnsi="Times New Roman"/>
          <w:b w:val="0"/>
          <w:i/>
          <w:color w:val="auto"/>
          <w:sz w:val="28"/>
        </w:rPr>
        <w:t>4.</w:t>
      </w:r>
      <w:r>
        <w:rPr>
          <w:rFonts w:ascii="Times New Roman" w:hAnsi="Times New Roman"/>
          <w:b w:val="0"/>
          <w:i/>
          <w:color w:val="auto"/>
          <w:sz w:val="28"/>
        </w:rPr>
        <w:t>5</w:t>
      </w:r>
      <w:r w:rsidRPr="003C6CE9">
        <w:rPr>
          <w:rFonts w:ascii="Times New Roman" w:hAnsi="Times New Roman"/>
          <w:b w:val="0"/>
          <w:i/>
          <w:color w:val="auto"/>
          <w:sz w:val="28"/>
        </w:rPr>
        <w:t>.2 Гидрогеологические условия</w:t>
      </w:r>
      <w:bookmarkEnd w:id="47"/>
      <w:bookmarkEnd w:id="48"/>
    </w:p>
    <w:p w:rsidR="00CD325B" w:rsidRPr="0075527B" w:rsidRDefault="00CD325B" w:rsidP="003A1538">
      <w:pPr>
        <w:spacing w:line="360" w:lineRule="exact"/>
        <w:ind w:firstLine="567"/>
        <w:jc w:val="both"/>
        <w:rPr>
          <w:sz w:val="28"/>
          <w:szCs w:val="28"/>
        </w:rPr>
      </w:pPr>
      <w:bookmarkStart w:id="49" w:name="_Toc371682859"/>
      <w:r w:rsidRPr="0075527B">
        <w:rPr>
          <w:sz w:val="28"/>
          <w:szCs w:val="28"/>
        </w:rPr>
        <w:t>Гидрогеологические условия территории исследований находятся в тесной связи с геологическим строением и геоморфологическими особенностями территории. Толща четвертичных отложений находится в зоне активного водообмена, которая представляет собой совокупность гидравлически связанных водоносных горизонтов и комплексов, разделенных слабопроницаемыми моренными отложениями днепровского и сожского ледников. Пополнение запасов грунтовых вод происходит путем инфильтрации атмосферных осадков, а также в результате подтока из нижележащих напорных горизонтов.</w:t>
      </w:r>
    </w:p>
    <w:bookmarkEnd w:id="49"/>
    <w:p w:rsidR="00CD325B" w:rsidRPr="00433EAE" w:rsidRDefault="00CD325B" w:rsidP="00D66E1B">
      <w:pPr>
        <w:spacing w:line="360" w:lineRule="auto"/>
        <w:jc w:val="center"/>
        <w:rPr>
          <w:color w:val="993300"/>
          <w:sz w:val="28"/>
          <w:szCs w:val="28"/>
        </w:rPr>
      </w:pPr>
      <w:r w:rsidRPr="00CA1569">
        <w:rPr>
          <w:noProof/>
          <w:color w:val="993300"/>
          <w:sz w:val="28"/>
          <w:szCs w:val="28"/>
        </w:rPr>
        <w:pict>
          <v:shape id="_x0000_i1037" type="#_x0000_t75" alt="разрез" style="width:493.5pt;height:305.25pt;visibility:visible">
            <v:imagedata r:id="rId23" o:title=""/>
          </v:shape>
        </w:pict>
      </w:r>
    </w:p>
    <w:p w:rsidR="00CD325B" w:rsidRDefault="00CD325B" w:rsidP="00D66E1B">
      <w:pPr>
        <w:jc w:val="center"/>
        <w:rPr>
          <w:sz w:val="28"/>
          <w:szCs w:val="28"/>
        </w:rPr>
      </w:pPr>
      <w:r w:rsidRPr="00CA1569">
        <w:rPr>
          <w:noProof/>
          <w:sz w:val="28"/>
          <w:szCs w:val="28"/>
        </w:rPr>
        <w:pict>
          <v:shape id="Рисунок 16" o:spid="_x0000_i1038" type="#_x0000_t75" alt="условные" style="width:510pt;height:295.5pt;visibility:visible">
            <v:imagedata r:id="rId24" o:title=""/>
          </v:shape>
        </w:pict>
      </w:r>
    </w:p>
    <w:p w:rsidR="00CD325B" w:rsidRDefault="00CD325B" w:rsidP="00D66E1B">
      <w:pPr>
        <w:spacing w:before="12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Рисунок 4.7</w:t>
      </w:r>
      <w:r w:rsidRPr="00624AB0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</w:t>
      </w:r>
      <w:r w:rsidRPr="00624AB0">
        <w:rPr>
          <w:sz w:val="28"/>
          <w:szCs w:val="28"/>
        </w:rPr>
        <w:t>Геолого-гидро</w:t>
      </w:r>
      <w:r>
        <w:rPr>
          <w:sz w:val="28"/>
          <w:szCs w:val="28"/>
        </w:rPr>
        <w:t>гео</w:t>
      </w:r>
      <w:r w:rsidRPr="00624AB0">
        <w:rPr>
          <w:sz w:val="28"/>
          <w:szCs w:val="28"/>
        </w:rPr>
        <w:t xml:space="preserve">логический разрез 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EC6F40">
        <w:rPr>
          <w:sz w:val="28"/>
          <w:szCs w:val="28"/>
        </w:rPr>
        <w:t xml:space="preserve">По условиям залегания в зоне дренирования долины </w:t>
      </w:r>
      <w:r>
        <w:rPr>
          <w:sz w:val="28"/>
          <w:szCs w:val="28"/>
        </w:rPr>
        <w:t>р</w:t>
      </w:r>
      <w:r w:rsidRPr="00EC6F4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EC6F40">
        <w:rPr>
          <w:sz w:val="28"/>
          <w:szCs w:val="28"/>
        </w:rPr>
        <w:t xml:space="preserve">Слепянка можно выделить подземные воды четырех видов: верховодку, </w:t>
      </w:r>
      <w:r>
        <w:rPr>
          <w:sz w:val="28"/>
          <w:szCs w:val="28"/>
        </w:rPr>
        <w:t>грунтовые</w:t>
      </w:r>
      <w:r w:rsidRPr="00EC6F40">
        <w:rPr>
          <w:sz w:val="28"/>
          <w:szCs w:val="28"/>
        </w:rPr>
        <w:t xml:space="preserve"> воды, воды спорадического распространения и </w:t>
      </w:r>
      <w:r>
        <w:rPr>
          <w:sz w:val="28"/>
          <w:szCs w:val="28"/>
        </w:rPr>
        <w:t>напорные</w:t>
      </w:r>
      <w:r w:rsidRPr="00EC6F40">
        <w:rPr>
          <w:sz w:val="28"/>
          <w:szCs w:val="28"/>
        </w:rPr>
        <w:t xml:space="preserve"> воды</w:t>
      </w:r>
      <w:r>
        <w:rPr>
          <w:sz w:val="28"/>
          <w:szCs w:val="28"/>
        </w:rPr>
        <w:t xml:space="preserve"> </w:t>
      </w:r>
      <w:r w:rsidRPr="00676FF6">
        <w:rPr>
          <w:sz w:val="28"/>
          <w:szCs w:val="28"/>
        </w:rPr>
        <w:t>[9]</w:t>
      </w:r>
      <w:r w:rsidRPr="00EC6F40">
        <w:rPr>
          <w:sz w:val="28"/>
          <w:szCs w:val="28"/>
        </w:rPr>
        <w:t>.</w:t>
      </w:r>
      <w:bookmarkEnd w:id="40"/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751244">
        <w:rPr>
          <w:i/>
          <w:sz w:val="28"/>
          <w:szCs w:val="28"/>
        </w:rPr>
        <w:t>Верховодка</w:t>
      </w:r>
      <w:r w:rsidRPr="00EC6F40">
        <w:rPr>
          <w:sz w:val="28"/>
          <w:szCs w:val="28"/>
        </w:rPr>
        <w:t xml:space="preserve"> в долине р.</w:t>
      </w:r>
      <w:r>
        <w:rPr>
          <w:sz w:val="28"/>
          <w:szCs w:val="28"/>
        </w:rPr>
        <w:t xml:space="preserve"> </w:t>
      </w:r>
      <w:r w:rsidRPr="00EC6F40">
        <w:rPr>
          <w:sz w:val="28"/>
          <w:szCs w:val="28"/>
        </w:rPr>
        <w:t>Слепянка встречена в надморенных ф</w:t>
      </w:r>
      <w:r>
        <w:rPr>
          <w:sz w:val="28"/>
          <w:szCs w:val="28"/>
        </w:rPr>
        <w:t>лю</w:t>
      </w:r>
      <w:r w:rsidRPr="00EC6F40">
        <w:rPr>
          <w:sz w:val="28"/>
          <w:szCs w:val="28"/>
        </w:rPr>
        <w:t xml:space="preserve">виогляциальных песках, покрывающих сожскую морену. Глубина залегания верховодки определяется положением в разрезе водонепроницаемых пород и изменяется от 1,8 до 3,0 м. Эти воды не имеют сплошного распространения. </w:t>
      </w:r>
      <w:r>
        <w:rPr>
          <w:sz w:val="28"/>
          <w:szCs w:val="28"/>
        </w:rPr>
        <w:t>Водоо</w:t>
      </w:r>
      <w:r w:rsidRPr="00EC6F40">
        <w:rPr>
          <w:sz w:val="28"/>
          <w:szCs w:val="28"/>
        </w:rPr>
        <w:t>бильность их незначительная и характеризуется дебитами 0,5-1,3 м</w:t>
      </w:r>
      <w:r w:rsidRPr="00801ECA">
        <w:rPr>
          <w:sz w:val="28"/>
          <w:szCs w:val="28"/>
          <w:vertAlign w:val="superscript"/>
        </w:rPr>
        <w:t>3</w:t>
      </w:r>
      <w:r w:rsidRPr="00EC6F40">
        <w:rPr>
          <w:sz w:val="28"/>
          <w:szCs w:val="28"/>
        </w:rPr>
        <w:t>/сут. Мощность горизонта изменяется от 0,</w:t>
      </w:r>
      <w:r>
        <w:rPr>
          <w:sz w:val="28"/>
          <w:szCs w:val="28"/>
        </w:rPr>
        <w:t>6</w:t>
      </w:r>
      <w:r w:rsidRPr="00EC6F40">
        <w:rPr>
          <w:sz w:val="28"/>
          <w:szCs w:val="28"/>
        </w:rPr>
        <w:t xml:space="preserve"> до 2,0 м. Источниками питания </w:t>
      </w:r>
      <w:r>
        <w:rPr>
          <w:sz w:val="28"/>
          <w:szCs w:val="28"/>
        </w:rPr>
        <w:t>вер</w:t>
      </w:r>
      <w:r w:rsidRPr="00EC6F40">
        <w:rPr>
          <w:sz w:val="28"/>
          <w:szCs w:val="28"/>
        </w:rPr>
        <w:t>ховодки могут служить атмосферные осадки и у</w:t>
      </w:r>
      <w:r>
        <w:rPr>
          <w:sz w:val="28"/>
          <w:szCs w:val="28"/>
        </w:rPr>
        <w:t>течки воды из подземных водонесущих коммуникаций</w:t>
      </w:r>
      <w:r w:rsidRPr="00EC6F40">
        <w:rPr>
          <w:sz w:val="28"/>
          <w:szCs w:val="28"/>
        </w:rPr>
        <w:t xml:space="preserve">. Режим верховодки весьма неустойчивый во времени и при наличии благоприятных условий </w:t>
      </w:r>
      <w:r>
        <w:rPr>
          <w:sz w:val="28"/>
          <w:szCs w:val="28"/>
        </w:rPr>
        <w:t>(инфильтрации) она может образо</w:t>
      </w:r>
      <w:r w:rsidRPr="00EC6F40">
        <w:rPr>
          <w:sz w:val="28"/>
          <w:szCs w:val="28"/>
        </w:rPr>
        <w:t xml:space="preserve">ваться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 xml:space="preserve"> любом месте на участках развития </w:t>
      </w:r>
      <w:r>
        <w:rPr>
          <w:sz w:val="28"/>
          <w:szCs w:val="28"/>
        </w:rPr>
        <w:t>с</w:t>
      </w:r>
      <w:r w:rsidRPr="00EC6F40">
        <w:rPr>
          <w:sz w:val="28"/>
          <w:szCs w:val="28"/>
        </w:rPr>
        <w:t>л</w:t>
      </w:r>
      <w:r>
        <w:rPr>
          <w:sz w:val="28"/>
          <w:szCs w:val="28"/>
        </w:rPr>
        <w:t>абопроницаемых от</w:t>
      </w:r>
      <w:r w:rsidRPr="00EC6F40">
        <w:rPr>
          <w:sz w:val="28"/>
          <w:szCs w:val="28"/>
        </w:rPr>
        <w:t>ложений.</w:t>
      </w:r>
    </w:p>
    <w:p w:rsidR="00CD325B" w:rsidRPr="00F949D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CE5BF6">
        <w:rPr>
          <w:i/>
          <w:color w:val="000000"/>
          <w:sz w:val="28"/>
          <w:szCs w:val="28"/>
        </w:rPr>
        <w:t xml:space="preserve">Грунтовые воды </w:t>
      </w:r>
      <w:r w:rsidRPr="00EC6F40">
        <w:rPr>
          <w:sz w:val="28"/>
          <w:szCs w:val="28"/>
        </w:rPr>
        <w:t xml:space="preserve">в долине реки </w:t>
      </w:r>
      <w:r w:rsidRPr="00CE5BF6">
        <w:rPr>
          <w:color w:val="000000"/>
          <w:sz w:val="28"/>
          <w:szCs w:val="28"/>
        </w:rPr>
        <w:t xml:space="preserve">приурочены </w:t>
      </w:r>
      <w:r w:rsidRPr="00ED4B05">
        <w:rPr>
          <w:color w:val="000000"/>
          <w:sz w:val="28"/>
          <w:szCs w:val="28"/>
        </w:rPr>
        <w:t>к водоносному голоценовому аллювиальному пойменному горизонту (aIV)</w:t>
      </w:r>
      <w:r w:rsidRPr="00ED4B05">
        <w:rPr>
          <w:sz w:val="28"/>
          <w:szCs w:val="28"/>
        </w:rPr>
        <w:t>.</w:t>
      </w:r>
      <w:r w:rsidRPr="00EC6F40">
        <w:rPr>
          <w:sz w:val="28"/>
          <w:szCs w:val="28"/>
        </w:rPr>
        <w:t xml:space="preserve"> Глубина их залегания в зависимости от геоморфологических условий изменяется в широки</w:t>
      </w:r>
      <w:r>
        <w:rPr>
          <w:sz w:val="28"/>
          <w:szCs w:val="28"/>
        </w:rPr>
        <w:t>х</w:t>
      </w:r>
      <w:r w:rsidRPr="00EC6F40">
        <w:rPr>
          <w:sz w:val="28"/>
          <w:szCs w:val="28"/>
        </w:rPr>
        <w:t xml:space="preserve"> пределах.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 xml:space="preserve"> пойме реки глубина залегания аллювиального горизонта (а</w:t>
      </w:r>
      <w:r>
        <w:rPr>
          <w:sz w:val="28"/>
          <w:szCs w:val="28"/>
          <w:lang w:val="en-US"/>
        </w:rPr>
        <w:t>IV</w:t>
      </w:r>
      <w:r w:rsidRPr="00EC6F40">
        <w:rPr>
          <w:sz w:val="28"/>
          <w:szCs w:val="28"/>
        </w:rPr>
        <w:t>) составляет 0,</w:t>
      </w:r>
      <w:r w:rsidRPr="00FA7CDF">
        <w:rPr>
          <w:sz w:val="28"/>
          <w:szCs w:val="28"/>
        </w:rPr>
        <w:t xml:space="preserve">3 </w:t>
      </w:r>
      <w:r w:rsidRPr="00EC6F40">
        <w:rPr>
          <w:sz w:val="28"/>
          <w:szCs w:val="28"/>
        </w:rPr>
        <w:t>-</w:t>
      </w:r>
      <w:r w:rsidRPr="00FA7CDF">
        <w:rPr>
          <w:sz w:val="28"/>
          <w:szCs w:val="28"/>
        </w:rPr>
        <w:t xml:space="preserve"> </w:t>
      </w:r>
      <w:r w:rsidRPr="00EC6F40">
        <w:rPr>
          <w:sz w:val="28"/>
          <w:szCs w:val="28"/>
        </w:rPr>
        <w:t xml:space="preserve">3,1 м. Мощность водоносного горизонта изменяется в пределах 1,0-7,5 м. Абсолютные отметки установившегося уровня составляют 201,5-208,1 м. </w:t>
      </w:r>
      <w:r w:rsidRPr="008F2A74">
        <w:rPr>
          <w:sz w:val="28"/>
          <w:szCs w:val="28"/>
        </w:rPr>
        <w:t>Водовмещающие</w:t>
      </w:r>
      <w:r w:rsidRPr="00EC6F40">
        <w:rPr>
          <w:sz w:val="28"/>
          <w:szCs w:val="28"/>
        </w:rPr>
        <w:t xml:space="preserve"> пород</w:t>
      </w:r>
      <w:r>
        <w:rPr>
          <w:sz w:val="28"/>
          <w:szCs w:val="28"/>
        </w:rPr>
        <w:t>ы</w:t>
      </w:r>
      <w:r w:rsidRPr="00EC6F40">
        <w:rPr>
          <w:sz w:val="28"/>
          <w:szCs w:val="28"/>
        </w:rPr>
        <w:t xml:space="preserve"> представлены песками, часто мелкозернистыми. Коэффициенты фильтрации мелкозернисты</w:t>
      </w:r>
      <w:r>
        <w:rPr>
          <w:sz w:val="28"/>
          <w:szCs w:val="28"/>
        </w:rPr>
        <w:t xml:space="preserve">х </w:t>
      </w:r>
      <w:r w:rsidRPr="00EC6F40">
        <w:rPr>
          <w:sz w:val="28"/>
          <w:szCs w:val="28"/>
        </w:rPr>
        <w:t xml:space="preserve">песков изменяются от 0,35 до 3,11 </w:t>
      </w:r>
      <w:r>
        <w:rPr>
          <w:sz w:val="28"/>
          <w:szCs w:val="28"/>
        </w:rPr>
        <w:t>м</w:t>
      </w:r>
      <w:r w:rsidRPr="00EC6F40">
        <w:rPr>
          <w:sz w:val="28"/>
          <w:szCs w:val="28"/>
        </w:rPr>
        <w:t xml:space="preserve">/сут для крупнозернистых и гравелистых песков получены значения </w:t>
      </w:r>
      <w:r>
        <w:rPr>
          <w:sz w:val="28"/>
          <w:szCs w:val="28"/>
        </w:rPr>
        <w:t>5,</w:t>
      </w:r>
      <w:r w:rsidRPr="00EC6F40">
        <w:rPr>
          <w:sz w:val="28"/>
          <w:szCs w:val="28"/>
        </w:rPr>
        <w:t>35 и 29,4 м/сут. Грунтовые воды, приурочен</w:t>
      </w:r>
      <w:r>
        <w:rPr>
          <w:sz w:val="28"/>
          <w:szCs w:val="28"/>
        </w:rPr>
        <w:t>ы</w:t>
      </w:r>
      <w:r w:rsidRPr="00EC6F40">
        <w:rPr>
          <w:sz w:val="28"/>
          <w:szCs w:val="28"/>
        </w:rPr>
        <w:t xml:space="preserve"> к покровным ф</w:t>
      </w:r>
      <w:r>
        <w:rPr>
          <w:sz w:val="28"/>
          <w:szCs w:val="28"/>
        </w:rPr>
        <w:t>л</w:t>
      </w:r>
      <w:r w:rsidRPr="00EC6F40">
        <w:rPr>
          <w:sz w:val="28"/>
          <w:szCs w:val="28"/>
        </w:rPr>
        <w:t>ювиогляц</w:t>
      </w:r>
      <w:r>
        <w:rPr>
          <w:sz w:val="28"/>
          <w:szCs w:val="28"/>
        </w:rPr>
        <w:t>иальным</w:t>
      </w:r>
      <w:r w:rsidRPr="00EC6F40">
        <w:rPr>
          <w:sz w:val="28"/>
          <w:szCs w:val="28"/>
        </w:rPr>
        <w:t xml:space="preserve"> отложениям, также имеют в долине р.</w:t>
      </w:r>
      <w:r>
        <w:rPr>
          <w:sz w:val="28"/>
          <w:szCs w:val="28"/>
        </w:rPr>
        <w:t xml:space="preserve"> </w:t>
      </w:r>
      <w:r w:rsidRPr="00EC6F40">
        <w:rPr>
          <w:sz w:val="28"/>
          <w:szCs w:val="28"/>
        </w:rPr>
        <w:t>Слепянка ши</w:t>
      </w:r>
      <w:r>
        <w:rPr>
          <w:sz w:val="28"/>
          <w:szCs w:val="28"/>
        </w:rPr>
        <w:t>рокое</w:t>
      </w:r>
      <w:r w:rsidRPr="00EC6F40">
        <w:rPr>
          <w:sz w:val="28"/>
          <w:szCs w:val="28"/>
        </w:rPr>
        <w:t xml:space="preserve"> распространение. Глубина залегания их колеблется в широ</w:t>
      </w:r>
      <w:r>
        <w:rPr>
          <w:sz w:val="28"/>
          <w:szCs w:val="28"/>
        </w:rPr>
        <w:t>ких</w:t>
      </w:r>
      <w:r w:rsidRPr="00EC6F40">
        <w:rPr>
          <w:sz w:val="28"/>
          <w:szCs w:val="28"/>
        </w:rPr>
        <w:t xml:space="preserve"> пределах, но обычно она больше 10 м.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>одовмещающие отложения представлены песками мелкозернистыми и среднезернистыми с включением гравия и гал</w:t>
      </w:r>
      <w:r>
        <w:rPr>
          <w:sz w:val="28"/>
          <w:szCs w:val="28"/>
        </w:rPr>
        <w:t>ь</w:t>
      </w:r>
      <w:r w:rsidRPr="00EC6F40">
        <w:rPr>
          <w:sz w:val="28"/>
          <w:szCs w:val="28"/>
        </w:rPr>
        <w:t>ки</w:t>
      </w:r>
      <w:r>
        <w:rPr>
          <w:sz w:val="28"/>
          <w:szCs w:val="28"/>
        </w:rPr>
        <w:t>.</w:t>
      </w:r>
    </w:p>
    <w:p w:rsidR="00CD325B" w:rsidRPr="00EC6F40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EC6F40">
        <w:rPr>
          <w:sz w:val="28"/>
          <w:szCs w:val="28"/>
        </w:rPr>
        <w:t xml:space="preserve">Питание грунтовых вод осуществляется за счет инфильтрации атмосферных осадков.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 xml:space="preserve"> местах, где сожская морена размыта, грунтовые воды гидравлически взаимосвязаны с межморенным дне</w:t>
      </w:r>
      <w:r>
        <w:rPr>
          <w:sz w:val="28"/>
          <w:szCs w:val="28"/>
        </w:rPr>
        <w:t>пров</w:t>
      </w:r>
      <w:r w:rsidRPr="00EC6F40">
        <w:rPr>
          <w:sz w:val="28"/>
          <w:szCs w:val="28"/>
        </w:rPr>
        <w:t>ско-сожским водоносным горизонтом. Грунтовые воды подвержены</w:t>
      </w:r>
      <w:r>
        <w:rPr>
          <w:sz w:val="28"/>
          <w:szCs w:val="28"/>
        </w:rPr>
        <w:t xml:space="preserve"> сезонным к</w:t>
      </w:r>
      <w:r w:rsidRPr="00EC6F40">
        <w:rPr>
          <w:sz w:val="28"/>
          <w:szCs w:val="28"/>
        </w:rPr>
        <w:t>олебаниям</w:t>
      </w:r>
      <w:r>
        <w:rPr>
          <w:sz w:val="28"/>
          <w:szCs w:val="28"/>
        </w:rPr>
        <w:t xml:space="preserve">. </w:t>
      </w:r>
    </w:p>
    <w:p w:rsidR="00CD325B" w:rsidRPr="00EC6F40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CE5BF6">
        <w:rPr>
          <w:i/>
          <w:color w:val="000000"/>
          <w:sz w:val="28"/>
          <w:szCs w:val="28"/>
        </w:rPr>
        <w:t>Воды спорадического распространения</w:t>
      </w:r>
      <w:r>
        <w:rPr>
          <w:i/>
          <w:color w:val="000000"/>
          <w:sz w:val="28"/>
          <w:szCs w:val="28"/>
        </w:rPr>
        <w:t xml:space="preserve"> </w:t>
      </w:r>
      <w:r w:rsidRPr="00EC6F40">
        <w:rPr>
          <w:sz w:val="28"/>
          <w:szCs w:val="28"/>
        </w:rPr>
        <w:t xml:space="preserve">встречены в песчаных </w:t>
      </w:r>
      <w:r>
        <w:rPr>
          <w:sz w:val="28"/>
          <w:szCs w:val="28"/>
        </w:rPr>
        <w:t>л</w:t>
      </w:r>
      <w:r w:rsidRPr="00EC6F40">
        <w:rPr>
          <w:sz w:val="28"/>
          <w:szCs w:val="28"/>
        </w:rPr>
        <w:t>инзах, заключенных в</w:t>
      </w:r>
      <w:r w:rsidRPr="00CE5BF6">
        <w:rPr>
          <w:color w:val="000000"/>
          <w:sz w:val="28"/>
          <w:szCs w:val="28"/>
        </w:rPr>
        <w:t xml:space="preserve"> </w:t>
      </w:r>
      <w:r w:rsidRPr="00ED4B05">
        <w:rPr>
          <w:color w:val="000000"/>
          <w:sz w:val="28"/>
          <w:szCs w:val="28"/>
        </w:rPr>
        <w:t>сожских конечно-</w:t>
      </w:r>
      <w:r>
        <w:rPr>
          <w:color w:val="000000"/>
          <w:sz w:val="28"/>
          <w:szCs w:val="28"/>
        </w:rPr>
        <w:t>моренных отложениях</w:t>
      </w:r>
      <w:r w:rsidRPr="00ED4B05">
        <w:rPr>
          <w:color w:val="000000"/>
          <w:sz w:val="28"/>
          <w:szCs w:val="28"/>
        </w:rPr>
        <w:t xml:space="preserve"> (</w:t>
      </w:r>
      <w:r w:rsidRPr="00ED4B05">
        <w:rPr>
          <w:color w:val="000000"/>
          <w:sz w:val="28"/>
          <w:szCs w:val="28"/>
          <w:lang w:val="en-US"/>
        </w:rPr>
        <w:t>gtIIsz</w:t>
      </w:r>
      <w:r w:rsidRPr="00ED4B05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. </w:t>
      </w:r>
      <w:r>
        <w:rPr>
          <w:sz w:val="28"/>
          <w:szCs w:val="28"/>
        </w:rPr>
        <w:t xml:space="preserve">Мощность и </w:t>
      </w:r>
      <w:r w:rsidRPr="00EC6F40">
        <w:rPr>
          <w:sz w:val="28"/>
          <w:szCs w:val="28"/>
        </w:rPr>
        <w:t xml:space="preserve">водообильность их незначительны.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>оды - безнапорные,</w:t>
      </w:r>
      <w:r>
        <w:rPr>
          <w:sz w:val="28"/>
          <w:szCs w:val="28"/>
        </w:rPr>
        <w:t xml:space="preserve"> дренируются</w:t>
      </w:r>
      <w:r w:rsidRPr="00EC6F40">
        <w:rPr>
          <w:sz w:val="28"/>
          <w:szCs w:val="28"/>
        </w:rPr>
        <w:t xml:space="preserve"> р.</w:t>
      </w:r>
      <w:r>
        <w:rPr>
          <w:sz w:val="28"/>
          <w:szCs w:val="28"/>
        </w:rPr>
        <w:t xml:space="preserve"> </w:t>
      </w:r>
      <w:r w:rsidRPr="00EC6F40">
        <w:rPr>
          <w:sz w:val="28"/>
          <w:szCs w:val="28"/>
        </w:rPr>
        <w:t>Слепянка.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F654A0">
        <w:rPr>
          <w:i/>
          <w:color w:val="000000"/>
          <w:sz w:val="28"/>
          <w:szCs w:val="28"/>
        </w:rPr>
        <w:t>Напорные воды</w:t>
      </w:r>
      <w:r w:rsidRPr="00F654A0">
        <w:rPr>
          <w:color w:val="000000"/>
          <w:sz w:val="28"/>
          <w:szCs w:val="28"/>
        </w:rPr>
        <w:t xml:space="preserve"> приурочены </w:t>
      </w:r>
      <w:r w:rsidRPr="001E79B2">
        <w:rPr>
          <w:color w:val="000000"/>
          <w:sz w:val="28"/>
          <w:szCs w:val="28"/>
        </w:rPr>
        <w:t>к водоносному днепровско-сож</w:t>
      </w:r>
      <w:r>
        <w:rPr>
          <w:color w:val="000000"/>
          <w:sz w:val="28"/>
          <w:szCs w:val="28"/>
        </w:rPr>
        <w:t>с</w:t>
      </w:r>
      <w:r w:rsidRPr="001E79B2">
        <w:rPr>
          <w:color w:val="000000"/>
          <w:sz w:val="28"/>
          <w:szCs w:val="28"/>
        </w:rPr>
        <w:t>кому водноледниковому комплексу (</w:t>
      </w:r>
      <w:r w:rsidRPr="001E79B2">
        <w:rPr>
          <w:color w:val="000000"/>
          <w:sz w:val="28"/>
          <w:szCs w:val="28"/>
          <w:lang w:val="en-US"/>
        </w:rPr>
        <w:t>fIId</w:t>
      </w:r>
      <w:r w:rsidRPr="001E79B2">
        <w:rPr>
          <w:color w:val="000000"/>
          <w:sz w:val="28"/>
          <w:szCs w:val="28"/>
        </w:rPr>
        <w:t>-</w:t>
      </w:r>
      <w:r w:rsidRPr="001E79B2">
        <w:rPr>
          <w:color w:val="000000"/>
          <w:sz w:val="28"/>
          <w:szCs w:val="28"/>
          <w:lang w:val="en-US"/>
        </w:rPr>
        <w:t>sz</w:t>
      </w:r>
      <w:r w:rsidRPr="001E79B2">
        <w:rPr>
          <w:color w:val="000000"/>
          <w:sz w:val="28"/>
          <w:szCs w:val="28"/>
        </w:rPr>
        <w:t>),</w:t>
      </w:r>
      <w:r w:rsidRPr="00990F5E">
        <w:rPr>
          <w:color w:val="000000"/>
          <w:sz w:val="28"/>
          <w:szCs w:val="28"/>
        </w:rPr>
        <w:t xml:space="preserve"> который</w:t>
      </w:r>
      <w:r>
        <w:rPr>
          <w:sz w:val="28"/>
          <w:szCs w:val="28"/>
        </w:rPr>
        <w:t xml:space="preserve"> </w:t>
      </w:r>
      <w:r w:rsidRPr="00DF7C1C">
        <w:rPr>
          <w:color w:val="000000"/>
          <w:sz w:val="28"/>
          <w:szCs w:val="28"/>
        </w:rPr>
        <w:t>имеет повсеместно</w:t>
      </w:r>
      <w:r>
        <w:rPr>
          <w:color w:val="000000"/>
          <w:sz w:val="28"/>
          <w:szCs w:val="28"/>
        </w:rPr>
        <w:t>е распространение в долине р. Слепянка и является ос</w:t>
      </w:r>
      <w:r w:rsidRPr="00DF7C1C">
        <w:rPr>
          <w:color w:val="000000"/>
          <w:sz w:val="28"/>
          <w:szCs w:val="28"/>
        </w:rPr>
        <w:t>новным источником водоснабжения г.</w:t>
      </w:r>
      <w:r>
        <w:rPr>
          <w:color w:val="000000"/>
          <w:sz w:val="28"/>
          <w:szCs w:val="28"/>
        </w:rPr>
        <w:t xml:space="preserve"> </w:t>
      </w:r>
      <w:r w:rsidRPr="00DF7C1C">
        <w:rPr>
          <w:color w:val="000000"/>
          <w:sz w:val="28"/>
          <w:szCs w:val="28"/>
        </w:rPr>
        <w:t>Минска.</w:t>
      </w:r>
      <w:r>
        <w:rPr>
          <w:color w:val="000000"/>
          <w:sz w:val="28"/>
          <w:szCs w:val="28"/>
        </w:rPr>
        <w:t xml:space="preserve"> </w:t>
      </w:r>
      <w:r w:rsidRPr="00EC6F40">
        <w:rPr>
          <w:sz w:val="28"/>
          <w:szCs w:val="28"/>
        </w:rPr>
        <w:t xml:space="preserve">Глубина залегания </w:t>
      </w:r>
      <w:r>
        <w:rPr>
          <w:sz w:val="28"/>
          <w:szCs w:val="28"/>
        </w:rPr>
        <w:t>кровли</w:t>
      </w:r>
      <w:r w:rsidRPr="00EC6F40">
        <w:rPr>
          <w:sz w:val="28"/>
          <w:szCs w:val="28"/>
        </w:rPr>
        <w:t xml:space="preserve"> водоносного горизонта изменяется от 15 до 68 м.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>одо</w:t>
      </w:r>
      <w:r>
        <w:rPr>
          <w:sz w:val="28"/>
          <w:szCs w:val="28"/>
        </w:rPr>
        <w:t xml:space="preserve">вмещающие </w:t>
      </w:r>
      <w:r w:rsidRPr="00EC6F40">
        <w:rPr>
          <w:sz w:val="28"/>
          <w:szCs w:val="28"/>
        </w:rPr>
        <w:t>породы представлены песками, преимущественно средне</w:t>
      </w:r>
      <w:r>
        <w:rPr>
          <w:sz w:val="28"/>
          <w:szCs w:val="28"/>
        </w:rPr>
        <w:t>зер</w:t>
      </w:r>
      <w:r w:rsidRPr="00EC6F40">
        <w:rPr>
          <w:sz w:val="28"/>
          <w:szCs w:val="28"/>
        </w:rPr>
        <w:t xml:space="preserve">нистыми, часто с включением гравия и гальки. </w:t>
      </w:r>
      <w:r w:rsidRPr="002A2A12">
        <w:rPr>
          <w:sz w:val="28"/>
          <w:szCs w:val="28"/>
        </w:rPr>
        <w:t xml:space="preserve">Мощность </w:t>
      </w:r>
      <w:r>
        <w:rPr>
          <w:sz w:val="28"/>
          <w:szCs w:val="28"/>
        </w:rPr>
        <w:t xml:space="preserve">водоносных </w:t>
      </w:r>
      <w:r w:rsidRPr="002A2A12">
        <w:rPr>
          <w:sz w:val="28"/>
          <w:szCs w:val="28"/>
        </w:rPr>
        <w:t>песков 20-40 м.</w:t>
      </w:r>
      <w:r w:rsidRPr="00EC6F40">
        <w:rPr>
          <w:sz w:val="28"/>
          <w:szCs w:val="28"/>
        </w:rPr>
        <w:t xml:space="preserve"> Коэффициент фильтрации песков в среднем </w:t>
      </w:r>
      <w:r>
        <w:rPr>
          <w:sz w:val="28"/>
          <w:szCs w:val="28"/>
        </w:rPr>
        <w:t>со</w:t>
      </w:r>
      <w:r w:rsidRPr="00EC6F40">
        <w:rPr>
          <w:sz w:val="28"/>
          <w:szCs w:val="28"/>
        </w:rPr>
        <w:t xml:space="preserve">ставляет 18,2 м/сут. </w:t>
      </w:r>
      <w:r>
        <w:rPr>
          <w:sz w:val="28"/>
          <w:szCs w:val="28"/>
        </w:rPr>
        <w:t>В</w:t>
      </w:r>
      <w:r w:rsidRPr="00EC6F40">
        <w:rPr>
          <w:sz w:val="28"/>
          <w:szCs w:val="28"/>
        </w:rPr>
        <w:t xml:space="preserve">оды </w:t>
      </w:r>
      <w:r>
        <w:rPr>
          <w:sz w:val="28"/>
          <w:szCs w:val="28"/>
        </w:rPr>
        <w:t>–</w:t>
      </w:r>
      <w:r w:rsidRPr="00EC6F40">
        <w:rPr>
          <w:sz w:val="28"/>
          <w:szCs w:val="28"/>
        </w:rPr>
        <w:t xml:space="preserve"> напорные, величина напора изменя</w:t>
      </w:r>
      <w:r>
        <w:rPr>
          <w:sz w:val="28"/>
          <w:szCs w:val="28"/>
        </w:rPr>
        <w:t>е</w:t>
      </w:r>
      <w:r w:rsidRPr="00EC6F40">
        <w:rPr>
          <w:sz w:val="28"/>
          <w:szCs w:val="28"/>
        </w:rPr>
        <w:t xml:space="preserve">тся от 15 до 45 м. Абсолютные отметки статического уровня усиливаются на глубине 207,5-208,5 м. </w:t>
      </w:r>
    </w:p>
    <w:p w:rsidR="00CD325B" w:rsidRPr="003378C0" w:rsidRDefault="00CD325B" w:rsidP="003C6CE9">
      <w:pPr>
        <w:pStyle w:val="BodyText"/>
        <w:tabs>
          <w:tab w:val="left" w:pos="0"/>
        </w:tabs>
        <w:spacing w:line="360" w:lineRule="exact"/>
        <w:ind w:firstLine="709"/>
        <w:jc w:val="both"/>
        <w:rPr>
          <w:iCs/>
          <w:color w:val="000000"/>
          <w:sz w:val="28"/>
          <w:szCs w:val="28"/>
        </w:rPr>
      </w:pPr>
      <w:r w:rsidRPr="003378C0">
        <w:rPr>
          <w:color w:val="000000"/>
          <w:sz w:val="28"/>
          <w:szCs w:val="28"/>
        </w:rPr>
        <w:t>Химический состав подземных вод территории формируется под влиянием как природных, так и антропогенных факторов и является важным показателем геоэкологического состояния региона.</w:t>
      </w:r>
    </w:p>
    <w:p w:rsidR="00CD325B" w:rsidRDefault="00CD325B" w:rsidP="003C6CE9">
      <w:pPr>
        <w:pStyle w:val="BodyText"/>
        <w:tabs>
          <w:tab w:val="left" w:pos="0"/>
        </w:tabs>
        <w:spacing w:line="360" w:lineRule="exact"/>
        <w:ind w:firstLine="851"/>
        <w:jc w:val="both"/>
        <w:rPr>
          <w:sz w:val="28"/>
          <w:szCs w:val="28"/>
        </w:rPr>
      </w:pPr>
      <w:r w:rsidRPr="003378C0">
        <w:rPr>
          <w:sz w:val="28"/>
          <w:szCs w:val="28"/>
        </w:rPr>
        <w:t>Наибольшему загрязнению подвергаются грунтовые воды, а через них на участках</w:t>
      </w:r>
      <w:r>
        <w:rPr>
          <w:sz w:val="28"/>
          <w:szCs w:val="28"/>
        </w:rPr>
        <w:t xml:space="preserve"> отсутствия водоупоров</w:t>
      </w:r>
      <w:r w:rsidRPr="003378C0">
        <w:rPr>
          <w:sz w:val="28"/>
          <w:szCs w:val="28"/>
        </w:rPr>
        <w:t>, и воды первого напорного водоносного горизонта</w:t>
      </w:r>
      <w:r>
        <w:rPr>
          <w:sz w:val="28"/>
          <w:szCs w:val="28"/>
        </w:rPr>
        <w:t>, а также поверхностные воды в речных руслах посредством грунтового питания</w:t>
      </w:r>
      <w:r w:rsidRPr="003378C0">
        <w:rPr>
          <w:sz w:val="28"/>
          <w:szCs w:val="28"/>
        </w:rPr>
        <w:t xml:space="preserve">. </w:t>
      </w:r>
      <w:r>
        <w:rPr>
          <w:sz w:val="28"/>
          <w:szCs w:val="28"/>
        </w:rPr>
        <w:t>Напорные воды, как правило, более защищены от загрязнения ввиду наличия перекрывающих их слабопроницаемых отложений.</w:t>
      </w:r>
    </w:p>
    <w:p w:rsidR="00CD325B" w:rsidRDefault="00CD325B" w:rsidP="003C6CE9">
      <w:pPr>
        <w:spacing w:line="360" w:lineRule="exact"/>
        <w:ind w:firstLine="851"/>
        <w:jc w:val="both"/>
        <w:rPr>
          <w:sz w:val="28"/>
          <w:szCs w:val="28"/>
        </w:rPr>
      </w:pPr>
      <w:r w:rsidRPr="003378C0">
        <w:rPr>
          <w:sz w:val="28"/>
          <w:szCs w:val="28"/>
        </w:rPr>
        <w:t>На территории исследований грунтовые воды</w:t>
      </w:r>
      <w:r>
        <w:rPr>
          <w:sz w:val="28"/>
          <w:szCs w:val="28"/>
        </w:rPr>
        <w:t xml:space="preserve"> приурочены к аллювиальным и флювиогляциальным отложениям в долине р. Слепянка. Грунтовые воды </w:t>
      </w:r>
      <w:r w:rsidRPr="003378C0">
        <w:rPr>
          <w:sz w:val="28"/>
          <w:szCs w:val="28"/>
        </w:rPr>
        <w:t xml:space="preserve">гидравлически взаимосвязаны с </w:t>
      </w:r>
      <w:r>
        <w:rPr>
          <w:sz w:val="28"/>
          <w:szCs w:val="28"/>
        </w:rPr>
        <w:t xml:space="preserve">поверхностными водами и имеют схожий с ними химический состав. </w:t>
      </w:r>
    </w:p>
    <w:p w:rsidR="00CD325B" w:rsidRPr="00956937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Подземные воды первого от поверхности днепровско-сожского водоносного горизонта в районе исследований используются для хозяйственно-питьевого водоснабжения г. Минска посредством  водозабора «Зеленовка». По </w:t>
      </w:r>
      <w:r w:rsidRPr="00AA54B8">
        <w:rPr>
          <w:sz w:val="28"/>
          <w:szCs w:val="28"/>
        </w:rPr>
        <w:t xml:space="preserve">химическому составу </w:t>
      </w:r>
      <w:r w:rsidRPr="00E63D6D">
        <w:rPr>
          <w:sz w:val="28"/>
          <w:szCs w:val="28"/>
        </w:rPr>
        <w:t>подземные воды</w:t>
      </w:r>
      <w:r w:rsidRPr="00AA54B8">
        <w:rPr>
          <w:sz w:val="28"/>
          <w:szCs w:val="28"/>
        </w:rPr>
        <w:t xml:space="preserve"> гидрокарбонатные кальциево-магниевые, иногда с повышенным содержанием нитратов</w:t>
      </w:r>
      <w:r w:rsidRPr="00734B0D">
        <w:rPr>
          <w:sz w:val="28"/>
          <w:szCs w:val="28"/>
        </w:rPr>
        <w:t xml:space="preserve"> [</w:t>
      </w:r>
      <w:r w:rsidRPr="00676FF6">
        <w:rPr>
          <w:sz w:val="28"/>
          <w:szCs w:val="28"/>
        </w:rPr>
        <w:t>11</w:t>
      </w:r>
      <w:r w:rsidRPr="00734B0D">
        <w:rPr>
          <w:sz w:val="28"/>
          <w:szCs w:val="28"/>
        </w:rPr>
        <w:t>]</w:t>
      </w:r>
      <w:r w:rsidRPr="00AA54B8">
        <w:rPr>
          <w:sz w:val="28"/>
          <w:szCs w:val="28"/>
        </w:rPr>
        <w:t xml:space="preserve">. </w:t>
      </w:r>
      <w:r>
        <w:rPr>
          <w:sz w:val="28"/>
          <w:szCs w:val="28"/>
        </w:rPr>
        <w:t>Н</w:t>
      </w:r>
      <w:r w:rsidRPr="00956937">
        <w:rPr>
          <w:sz w:val="28"/>
          <w:szCs w:val="28"/>
        </w:rPr>
        <w:t>итратное загрязнение</w:t>
      </w:r>
      <w:r>
        <w:rPr>
          <w:sz w:val="28"/>
          <w:szCs w:val="28"/>
        </w:rPr>
        <w:t xml:space="preserve"> подземных вод является н</w:t>
      </w:r>
      <w:r w:rsidRPr="00956937">
        <w:rPr>
          <w:sz w:val="28"/>
          <w:szCs w:val="28"/>
        </w:rPr>
        <w:t xml:space="preserve">аиболее характерным загрязнением </w:t>
      </w:r>
      <w:r>
        <w:rPr>
          <w:sz w:val="28"/>
          <w:szCs w:val="28"/>
        </w:rPr>
        <w:t xml:space="preserve">в  республике и связано в основном с ведением сельскохозяйственной деятельностью (внесение </w:t>
      </w:r>
      <w:r w:rsidRPr="00956937">
        <w:rPr>
          <w:sz w:val="28"/>
          <w:szCs w:val="28"/>
        </w:rPr>
        <w:t>органически</w:t>
      </w:r>
      <w:r>
        <w:rPr>
          <w:sz w:val="28"/>
          <w:szCs w:val="28"/>
        </w:rPr>
        <w:t>х</w:t>
      </w:r>
      <w:r w:rsidRPr="00956937">
        <w:rPr>
          <w:sz w:val="28"/>
          <w:szCs w:val="28"/>
        </w:rPr>
        <w:t xml:space="preserve"> или  минеральны</w:t>
      </w:r>
      <w:r>
        <w:rPr>
          <w:sz w:val="28"/>
          <w:szCs w:val="28"/>
        </w:rPr>
        <w:t>х</w:t>
      </w:r>
      <w:r w:rsidRPr="00956937">
        <w:rPr>
          <w:sz w:val="28"/>
          <w:szCs w:val="28"/>
        </w:rPr>
        <w:t xml:space="preserve"> удобрени</w:t>
      </w:r>
      <w:r>
        <w:rPr>
          <w:sz w:val="28"/>
          <w:szCs w:val="28"/>
        </w:rPr>
        <w:t>й) на водосборе</w:t>
      </w:r>
      <w:r w:rsidRPr="00956937">
        <w:rPr>
          <w:sz w:val="28"/>
          <w:szCs w:val="28"/>
        </w:rPr>
        <w:t>.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6E772A">
        <w:rPr>
          <w:sz w:val="28"/>
          <w:szCs w:val="28"/>
        </w:rPr>
        <w:t>Напорные воды, эксплуатируемые групповым водозабором «Зеленовка» для хозяйственно-питьевого водоснабжения г.</w:t>
      </w:r>
      <w:r>
        <w:rPr>
          <w:sz w:val="28"/>
          <w:szCs w:val="28"/>
        </w:rPr>
        <w:t xml:space="preserve"> </w:t>
      </w:r>
      <w:r w:rsidRPr="006E772A">
        <w:rPr>
          <w:sz w:val="28"/>
          <w:szCs w:val="28"/>
        </w:rPr>
        <w:t>Минска, подвержены незначительному антропогенному воздействию</w:t>
      </w:r>
      <w:r>
        <w:rPr>
          <w:sz w:val="28"/>
          <w:szCs w:val="28"/>
        </w:rPr>
        <w:t xml:space="preserve">, но в целом удовлетворяют требованиям </w:t>
      </w:r>
      <w:r w:rsidRPr="00855808">
        <w:rPr>
          <w:sz w:val="28"/>
          <w:szCs w:val="28"/>
        </w:rPr>
        <w:t>СанПиН 10-124 РБ 99 Гигиенические требования к качеству воды централизованных систем питьевого водоснабжения</w:t>
      </w:r>
      <w:r>
        <w:rPr>
          <w:sz w:val="28"/>
          <w:szCs w:val="28"/>
        </w:rPr>
        <w:t>.</w:t>
      </w:r>
    </w:p>
    <w:p w:rsidR="00CD325B" w:rsidRPr="00E43927" w:rsidRDefault="00CD325B" w:rsidP="00E43927">
      <w:pPr>
        <w:pStyle w:val="Heading3"/>
        <w:ind w:firstLine="709"/>
        <w:rPr>
          <w:rFonts w:ascii="Times New Roman" w:hAnsi="Times New Roman"/>
          <w:b w:val="0"/>
          <w:i/>
          <w:color w:val="auto"/>
          <w:sz w:val="28"/>
          <w:szCs w:val="28"/>
        </w:rPr>
      </w:pPr>
      <w:bookmarkStart w:id="50" w:name="_Toc490130392"/>
      <w:r w:rsidRPr="00E43927">
        <w:rPr>
          <w:rFonts w:ascii="Times New Roman" w:hAnsi="Times New Roman"/>
          <w:b w:val="0"/>
          <w:i/>
          <w:color w:val="auto"/>
          <w:sz w:val="28"/>
          <w:szCs w:val="28"/>
        </w:rPr>
        <w:t>4.5.3 Геолого-гидрогеологические условия участка исследований</w:t>
      </w:r>
      <w:bookmarkEnd w:id="50"/>
    </w:p>
    <w:p w:rsidR="00CD325B" w:rsidRPr="00390753" w:rsidRDefault="00CD325B" w:rsidP="00A61F29">
      <w:pPr>
        <w:spacing w:line="360" w:lineRule="exact"/>
        <w:ind w:firstLine="709"/>
        <w:jc w:val="both"/>
        <w:rPr>
          <w:sz w:val="28"/>
          <w:szCs w:val="28"/>
        </w:rPr>
      </w:pPr>
      <w:r w:rsidRPr="00A31CBF">
        <w:rPr>
          <w:sz w:val="28"/>
          <w:szCs w:val="28"/>
        </w:rPr>
        <w:t xml:space="preserve">По данным </w:t>
      </w:r>
      <w:r>
        <w:rPr>
          <w:sz w:val="28"/>
          <w:szCs w:val="28"/>
        </w:rPr>
        <w:t>инженерно-геологических изысканий в</w:t>
      </w:r>
      <w:r w:rsidRPr="00A31CBF">
        <w:rPr>
          <w:sz w:val="28"/>
          <w:szCs w:val="28"/>
        </w:rPr>
        <w:t xml:space="preserve"> </w:t>
      </w:r>
      <w:r w:rsidRPr="00390753">
        <w:rPr>
          <w:sz w:val="28"/>
          <w:szCs w:val="28"/>
        </w:rPr>
        <w:t>геологическом  строении  площадки  изысканий  принимают  участие   следующие типы отложений</w:t>
      </w:r>
      <w:r w:rsidRPr="00676FF6">
        <w:rPr>
          <w:sz w:val="28"/>
          <w:szCs w:val="28"/>
        </w:rPr>
        <w:t xml:space="preserve"> [10]</w:t>
      </w:r>
      <w:r w:rsidRPr="00390753">
        <w:rPr>
          <w:sz w:val="28"/>
          <w:szCs w:val="28"/>
        </w:rPr>
        <w:t xml:space="preserve">: </w:t>
      </w:r>
    </w:p>
    <w:p w:rsidR="00CD325B" w:rsidRPr="00A61F29" w:rsidRDefault="00CD325B" w:rsidP="00390753">
      <w:pPr>
        <w:ind w:firstLine="709"/>
        <w:jc w:val="both"/>
        <w:rPr>
          <w:i/>
          <w:sz w:val="28"/>
          <w:szCs w:val="28"/>
        </w:rPr>
      </w:pPr>
      <w:r w:rsidRPr="00A61F29">
        <w:rPr>
          <w:i/>
          <w:sz w:val="28"/>
          <w:szCs w:val="28"/>
        </w:rPr>
        <w:t xml:space="preserve">Голоценовый горизонт </w:t>
      </w:r>
    </w:p>
    <w:p w:rsidR="00CD325B" w:rsidRPr="00390753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390753">
        <w:rPr>
          <w:sz w:val="28"/>
          <w:szCs w:val="28"/>
        </w:rPr>
        <w:t xml:space="preserve">Техногенные (искусственные) образования thV. Представлены насыпными грунтами, состоящими преимущественно из песков разнозернистых, загрязненных строительным мусором, валунами  и почвенно-растительными остатками. Вскрыты повсеместно. Отсыпаны сухим способом без уплотнения, давность  отсыпки более 5 лет. </w:t>
      </w:r>
    </w:p>
    <w:p w:rsidR="00CD325B" w:rsidRPr="00390753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390753">
        <w:rPr>
          <w:sz w:val="28"/>
          <w:szCs w:val="28"/>
        </w:rPr>
        <w:t xml:space="preserve">Мощность насыпных грунтов колеблется от 0,7 до 2,9 м. </w:t>
      </w:r>
    </w:p>
    <w:p w:rsidR="00CD325B" w:rsidRPr="00A61F29" w:rsidRDefault="00CD325B" w:rsidP="003C6CE9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A61F29">
        <w:rPr>
          <w:i/>
          <w:sz w:val="28"/>
          <w:szCs w:val="28"/>
        </w:rPr>
        <w:t xml:space="preserve">Сожский горизонт </w:t>
      </w:r>
    </w:p>
    <w:p w:rsidR="00CD325B" w:rsidRPr="00390753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3C6CE9">
        <w:rPr>
          <w:i/>
          <w:sz w:val="28"/>
          <w:szCs w:val="28"/>
        </w:rPr>
        <w:t>Флювиогляциальные отложения fIIsz</w:t>
      </w:r>
      <w:r w:rsidRPr="00390753">
        <w:rPr>
          <w:sz w:val="28"/>
          <w:szCs w:val="28"/>
        </w:rPr>
        <w:t>. Представлены песками</w:t>
      </w:r>
      <w:r>
        <w:rPr>
          <w:sz w:val="28"/>
          <w:szCs w:val="28"/>
        </w:rPr>
        <w:t xml:space="preserve"> разнозернистыми, в</w:t>
      </w:r>
      <w:r w:rsidRPr="00390753">
        <w:rPr>
          <w:sz w:val="28"/>
          <w:szCs w:val="28"/>
        </w:rPr>
        <w:t xml:space="preserve">скрыты </w:t>
      </w:r>
      <w:r>
        <w:rPr>
          <w:sz w:val="28"/>
          <w:szCs w:val="28"/>
        </w:rPr>
        <w:t xml:space="preserve">повсеместно </w:t>
      </w:r>
      <w:r w:rsidRPr="00390753">
        <w:rPr>
          <w:sz w:val="28"/>
          <w:szCs w:val="28"/>
        </w:rPr>
        <w:t>под насыпными грунтами  на  глубине  0,7-9,2  м</w:t>
      </w:r>
      <w:r>
        <w:rPr>
          <w:sz w:val="28"/>
          <w:szCs w:val="28"/>
        </w:rPr>
        <w:t xml:space="preserve">. </w:t>
      </w:r>
      <w:r w:rsidRPr="00390753">
        <w:rPr>
          <w:sz w:val="28"/>
          <w:szCs w:val="28"/>
        </w:rPr>
        <w:t xml:space="preserve">Максимально вскрытая мощность составляет 8,0 м. </w:t>
      </w:r>
    </w:p>
    <w:p w:rsidR="00CD325B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3C6CE9">
        <w:rPr>
          <w:i/>
          <w:sz w:val="28"/>
          <w:szCs w:val="28"/>
        </w:rPr>
        <w:t>Моренные отложения gIIsz</w:t>
      </w:r>
      <w:r w:rsidRPr="00390753">
        <w:rPr>
          <w:sz w:val="28"/>
          <w:szCs w:val="28"/>
        </w:rPr>
        <w:t>. Представлены супесями моренными</w:t>
      </w:r>
      <w:r>
        <w:rPr>
          <w:sz w:val="28"/>
          <w:szCs w:val="28"/>
        </w:rPr>
        <w:t xml:space="preserve"> </w:t>
      </w:r>
      <w:r w:rsidRPr="00390753">
        <w:rPr>
          <w:sz w:val="28"/>
          <w:szCs w:val="28"/>
        </w:rPr>
        <w:t xml:space="preserve">с содержанием гравия и гальки 10-15%,  с  прослойками  песков  маловлажных,  влажных  и  водонасыщенных  и  суглинка. Моренные  отложения  вскрыты  </w:t>
      </w:r>
      <w:r>
        <w:rPr>
          <w:sz w:val="28"/>
          <w:szCs w:val="28"/>
        </w:rPr>
        <w:t>повсеместно</w:t>
      </w:r>
      <w:r w:rsidRPr="00390753">
        <w:rPr>
          <w:sz w:val="28"/>
          <w:szCs w:val="28"/>
        </w:rPr>
        <w:t xml:space="preserve">  под  флювиогляциальными отложени</w:t>
      </w:r>
      <w:r>
        <w:rPr>
          <w:sz w:val="28"/>
          <w:szCs w:val="28"/>
        </w:rPr>
        <w:t>ями  на  глубине  4,9-12,0  м, н</w:t>
      </w:r>
      <w:r w:rsidRPr="00390753">
        <w:rPr>
          <w:sz w:val="28"/>
          <w:szCs w:val="28"/>
        </w:rPr>
        <w:t>а полную мощность не пройдены. Максимально вскр</w:t>
      </w:r>
      <w:r>
        <w:rPr>
          <w:sz w:val="28"/>
          <w:szCs w:val="28"/>
        </w:rPr>
        <w:t>ытая мощность составляет 7,1 м.</w:t>
      </w:r>
    </w:p>
    <w:p w:rsidR="00CD325B" w:rsidRPr="00A61F2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A61F29">
        <w:rPr>
          <w:sz w:val="28"/>
          <w:szCs w:val="28"/>
        </w:rPr>
        <w:t xml:space="preserve">На момент проведения  инженерно-геологических  изысканий  (декабрь 2016  г.) гидрогеологические условия площадки  характеризуются  наличием грунтовых вод и подземных вод спорадического распространения. </w:t>
      </w:r>
    </w:p>
    <w:p w:rsidR="00CD325B" w:rsidRPr="00A61F2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i/>
          <w:sz w:val="28"/>
          <w:szCs w:val="28"/>
        </w:rPr>
        <w:t>Грунтовые воды</w:t>
      </w:r>
      <w:r w:rsidRPr="00A61F29">
        <w:rPr>
          <w:sz w:val="28"/>
          <w:szCs w:val="28"/>
        </w:rPr>
        <w:t xml:space="preserve"> встречены на глубине 6,4-7,0 м (абс. отметки –</w:t>
      </w:r>
      <w:r>
        <w:rPr>
          <w:sz w:val="28"/>
          <w:szCs w:val="28"/>
        </w:rPr>
        <w:t xml:space="preserve"> </w:t>
      </w:r>
      <w:r w:rsidRPr="00A61F29">
        <w:rPr>
          <w:sz w:val="28"/>
          <w:szCs w:val="28"/>
        </w:rPr>
        <w:t xml:space="preserve">211,40-211,60 м). Водовмещающими грунтами являются пески крупные и гравелистые. Скопление грунтовых вод происходит в локальных  понижениях  кровли моренных супесей. </w:t>
      </w:r>
    </w:p>
    <w:p w:rsidR="00CD325B" w:rsidRPr="00A61F2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A61F29">
        <w:rPr>
          <w:sz w:val="28"/>
          <w:szCs w:val="28"/>
        </w:rPr>
        <w:t xml:space="preserve">Подземные воды спорадического распространения приурочены к прослойкам и линзам песков в толще моренных супесей (в верхней их части).  В  связи  с  малой  водообильностью  песчаных прослоек  в  толще  моренных  супесей зафиксировать уровень подземных вод спорадического распространения не удалось. </w:t>
      </w:r>
    </w:p>
    <w:p w:rsidR="00CD325B" w:rsidRPr="00A61F29" w:rsidRDefault="00CD325B" w:rsidP="003C6CE9">
      <w:pPr>
        <w:spacing w:line="360" w:lineRule="exact"/>
        <w:ind w:firstLine="709"/>
        <w:jc w:val="both"/>
        <w:rPr>
          <w:sz w:val="28"/>
          <w:szCs w:val="28"/>
        </w:rPr>
      </w:pPr>
      <w:r w:rsidRPr="00A61F29">
        <w:rPr>
          <w:sz w:val="28"/>
          <w:szCs w:val="28"/>
        </w:rPr>
        <w:t xml:space="preserve">Однако в наиболее водообильные периоды года (снеготаяние, обильное выпадение осадков) возможно распространение подземных вод спорадического распространения по всей толще моренных супесей, а также увеличение уровня грунтовых вод на 1,0 м выше уровня, зафиксированного в период проведения инженерно-геологических изысканий. </w:t>
      </w:r>
    </w:p>
    <w:p w:rsidR="00CD325B" w:rsidRPr="0003133E" w:rsidRDefault="00CD325B" w:rsidP="00D66E1B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CD325B" w:rsidRPr="003A1538" w:rsidRDefault="00CD325B" w:rsidP="003A1538">
      <w:pPr>
        <w:pStyle w:val="Heading2"/>
        <w:spacing w:before="0"/>
        <w:ind w:firstLine="709"/>
        <w:rPr>
          <w:rFonts w:ascii="Times New Roman" w:hAnsi="Times New Roman"/>
          <w:i/>
          <w:iCs/>
          <w:color w:val="auto"/>
          <w:sz w:val="28"/>
        </w:rPr>
      </w:pPr>
      <w:bookmarkStart w:id="51" w:name="_Toc471288562"/>
      <w:bookmarkStart w:id="52" w:name="_Toc490130393"/>
      <w:r w:rsidRPr="003A1538">
        <w:rPr>
          <w:rFonts w:ascii="Times New Roman" w:hAnsi="Times New Roman"/>
          <w:i/>
          <w:iCs/>
          <w:color w:val="auto"/>
          <w:sz w:val="28"/>
        </w:rPr>
        <w:t>4.</w:t>
      </w:r>
      <w:r>
        <w:rPr>
          <w:rFonts w:ascii="Times New Roman" w:hAnsi="Times New Roman"/>
          <w:i/>
          <w:iCs/>
          <w:color w:val="auto"/>
          <w:sz w:val="28"/>
        </w:rPr>
        <w:t>6</w:t>
      </w:r>
      <w:r w:rsidRPr="003A1538">
        <w:rPr>
          <w:rFonts w:ascii="Times New Roman" w:hAnsi="Times New Roman"/>
          <w:i/>
          <w:iCs/>
          <w:color w:val="auto"/>
          <w:sz w:val="28"/>
        </w:rPr>
        <w:t xml:space="preserve"> Земельные ресурсы и почвенный покров</w:t>
      </w:r>
      <w:bookmarkEnd w:id="51"/>
      <w:bookmarkEnd w:id="52"/>
    </w:p>
    <w:p w:rsidR="00CD325B" w:rsidRPr="003A1538" w:rsidRDefault="00CD325B" w:rsidP="003A1538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i/>
          <w:sz w:val="28"/>
        </w:rPr>
      </w:pPr>
      <w:r w:rsidRPr="003A1538">
        <w:rPr>
          <w:rFonts w:ascii="Times New Roman" w:hAnsi="Times New Roman"/>
          <w:i/>
          <w:sz w:val="28"/>
        </w:rPr>
        <w:t>Земельные ресурсы.</w:t>
      </w:r>
    </w:p>
    <w:p w:rsidR="00CD325B" w:rsidRPr="003A1538" w:rsidRDefault="00CD325B" w:rsidP="003A1538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iCs/>
          <w:sz w:val="28"/>
          <w:szCs w:val="28"/>
        </w:rPr>
      </w:pPr>
      <w:r w:rsidRPr="003A1538">
        <w:rPr>
          <w:rFonts w:ascii="Times New Roman" w:hAnsi="Times New Roman"/>
          <w:iCs/>
          <w:sz w:val="28"/>
          <w:szCs w:val="28"/>
        </w:rPr>
        <w:t>Строительство объекта планируется на землях, отнесенных к категории земель населенных пунктов.</w:t>
      </w:r>
    </w:p>
    <w:p w:rsidR="00CD325B" w:rsidRPr="003A1538" w:rsidRDefault="00CD325B" w:rsidP="003A1538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53" w:name="_Toc353966285"/>
      <w:r w:rsidRPr="003A1538">
        <w:rPr>
          <w:rFonts w:ascii="Times New Roman" w:hAnsi="Times New Roman"/>
          <w:i/>
          <w:sz w:val="28"/>
          <w:szCs w:val="28"/>
        </w:rPr>
        <w:t xml:space="preserve">Почвенный покров </w:t>
      </w:r>
      <w:r w:rsidRPr="003A1538">
        <w:rPr>
          <w:rFonts w:ascii="Times New Roman" w:hAnsi="Times New Roman"/>
          <w:sz w:val="28"/>
          <w:szCs w:val="28"/>
        </w:rPr>
        <w:t>– это первый литологический горизонт</w:t>
      </w:r>
      <w:r>
        <w:rPr>
          <w:rFonts w:ascii="Times New Roman" w:hAnsi="Times New Roman"/>
          <w:sz w:val="28"/>
          <w:szCs w:val="28"/>
        </w:rPr>
        <w:t>,</w:t>
      </w:r>
      <w:r w:rsidRPr="003A1538">
        <w:rPr>
          <w:rFonts w:ascii="Times New Roman" w:hAnsi="Times New Roman"/>
          <w:sz w:val="28"/>
          <w:szCs w:val="28"/>
        </w:rPr>
        <w:t xml:space="preserve"> с которыми соприкасаются загрязняющие вещества, попадая на земную поверхность. Защитные свойства почв определяются, главным образом, их сорбционными показателями т.е. способностью поглощать и удерживать в своем составе загрязняющие вещества.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>В соответствии с почвенно-географическим районированием район исследования относится к Ошмянско-Минскому району дерново-подзолистых суглинистых и супесчаных почв  Центрального округа Центральной  (Белорусск</w:t>
      </w:r>
      <w:r>
        <w:rPr>
          <w:sz w:val="28"/>
          <w:szCs w:val="28"/>
        </w:rPr>
        <w:t>ой) провинции [1</w:t>
      </w:r>
      <w:r w:rsidRPr="00676FF6">
        <w:rPr>
          <w:sz w:val="28"/>
          <w:szCs w:val="28"/>
        </w:rPr>
        <w:t>2</w:t>
      </w:r>
      <w:r w:rsidRPr="00374E16">
        <w:rPr>
          <w:sz w:val="28"/>
          <w:szCs w:val="28"/>
        </w:rPr>
        <w:t xml:space="preserve">]. 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Современный почвенный покров Минска сформировался в результате совместного действия природных и антропогенных факторов. Исходная пестрота почвенного покрова связана с разнообразием форм рельефа и материнских пород, частой сменой крутых склонов и понижений. </w:t>
      </w:r>
      <w:r>
        <w:rPr>
          <w:sz w:val="28"/>
          <w:szCs w:val="28"/>
        </w:rPr>
        <w:t>В районе исследований</w:t>
      </w:r>
      <w:r w:rsidRPr="00374E16">
        <w:rPr>
          <w:sz w:val="28"/>
          <w:szCs w:val="28"/>
        </w:rPr>
        <w:t xml:space="preserve"> преобладают дерново-подзолистые супесчаные и суглинистые почвы, развивающиеся на лессовидных и моренных супесях и суглинках</w:t>
      </w:r>
      <w:r>
        <w:rPr>
          <w:sz w:val="28"/>
          <w:szCs w:val="28"/>
        </w:rPr>
        <w:t>, н</w:t>
      </w:r>
      <w:r w:rsidRPr="00374E16">
        <w:rPr>
          <w:sz w:val="28"/>
          <w:szCs w:val="28"/>
        </w:rPr>
        <w:t>а валунных и песчанистых супесях распространены в основном дерново-подзолистые супесчаные и песчаные почвы. К долин</w:t>
      </w:r>
      <w:r>
        <w:rPr>
          <w:sz w:val="28"/>
          <w:szCs w:val="28"/>
        </w:rPr>
        <w:t>е</w:t>
      </w:r>
      <w:r w:rsidRPr="00374E16">
        <w:rPr>
          <w:sz w:val="28"/>
          <w:szCs w:val="28"/>
        </w:rPr>
        <w:t xml:space="preserve"> р</w:t>
      </w:r>
      <w:r>
        <w:rPr>
          <w:sz w:val="28"/>
          <w:szCs w:val="28"/>
        </w:rPr>
        <w:t>. Слепянка</w:t>
      </w:r>
      <w:r w:rsidRPr="00374E16">
        <w:rPr>
          <w:sz w:val="28"/>
          <w:szCs w:val="28"/>
        </w:rPr>
        <w:t xml:space="preserve"> приурочены аллювиальные и торфяно-болотные почвы, которые также характерны для заболоченных понижений.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В результате </w:t>
      </w:r>
      <w:r>
        <w:rPr>
          <w:sz w:val="28"/>
          <w:szCs w:val="28"/>
        </w:rPr>
        <w:t>многолетней</w:t>
      </w:r>
      <w:r w:rsidRPr="00374E16">
        <w:rPr>
          <w:sz w:val="28"/>
          <w:szCs w:val="28"/>
        </w:rPr>
        <w:t xml:space="preserve"> хозяйственной деятельности исходные почвы на территории города сильно трансформированы. При строительстве в городах широко практикуются такие работы, как срезание холмов и выполаживание склонов, засыпка оврагов, пойм, заболоченных понижений</w:t>
      </w:r>
      <w:r>
        <w:rPr>
          <w:sz w:val="28"/>
          <w:szCs w:val="28"/>
        </w:rPr>
        <w:t xml:space="preserve"> и др.</w:t>
      </w:r>
      <w:r w:rsidRPr="00374E16">
        <w:rPr>
          <w:sz w:val="28"/>
          <w:szCs w:val="28"/>
        </w:rPr>
        <w:t xml:space="preserve"> Одна из отличительных особенностей городов – широкое распространение техногенных отложений как следствие применения насыпного грунта для нивелирования поверхности и формирования новых почв. Часто для улучшения свойств почв газонов, палисадников, огородов применяют торф, органоминеральные смеси, ранее снятый дерновый (дерново-перегнойный) горизонт, обогащенный органическим веществом. Мощность техногенных отложений существенно варьирует, достигая максимальных значений в наиболее старых районах городов.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Одним из важнейших индикаторов типовой принадлежности почвы, ее состояния и степени трансформации является реакция </w:t>
      </w:r>
      <w:r>
        <w:rPr>
          <w:sz w:val="28"/>
          <w:szCs w:val="28"/>
        </w:rPr>
        <w:t xml:space="preserve">среды </w:t>
      </w:r>
      <w:r w:rsidRPr="00374E16">
        <w:rPr>
          <w:sz w:val="28"/>
          <w:szCs w:val="28"/>
        </w:rPr>
        <w:t>почвенного раствора. Для ненарушенных почв Беларуси характерна преимущественно кислая и слабокислая реакция среды: рН для большинства почвенных разновидностей находится в пределах 4,2–5,8. Для почв г. Минска реакция почвенной среды характеризуется как близкая к нейтральной, хотя в спектре почвенных разновидностей чаще всего доминируют дерново-подзолистые автоморфные почвы различной степени трансформированности</w:t>
      </w:r>
      <w:r w:rsidRPr="00374E16">
        <w:rPr>
          <w:i/>
          <w:sz w:val="28"/>
          <w:szCs w:val="28"/>
        </w:rPr>
        <w:t>.</w:t>
      </w:r>
      <w:r w:rsidRPr="00374E16">
        <w:rPr>
          <w:sz w:val="28"/>
          <w:szCs w:val="28"/>
        </w:rPr>
        <w:t xml:space="preserve"> Это означает, что по сравнению с естественными почвами явно выражено смещение в сторону подщелачивания почв. Величина рН превышает 7 в 30% случаев. Слабокислая среда характерна для почв рекреационных зон (рН=5,52), хотя в ряде парков и сохранившихся зеленых массивов Минска реакция среды оказалась слабощелочной.</w:t>
      </w:r>
      <w:r w:rsidRPr="00374E16">
        <w:t xml:space="preserve"> </w:t>
      </w:r>
      <w:r w:rsidRPr="00374E16">
        <w:rPr>
          <w:sz w:val="28"/>
          <w:szCs w:val="28"/>
        </w:rPr>
        <w:t>Наибольшие изменения величины рН отмечаются в почвах типично городских ландшафтов (многоэтажной застройки, промышленных, санирующих), где реакция почвенных растворов близка к нейтральной или слабощелочная. Причиной подщелачивания городских почв является, прежде всего, привнесение в почву (почвогрунты) золы, цементной пыли, строительных отходов, характеризующихся щелочной реакцией среды.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Для городских территорий характерно загрязнение почв тяжелыми металлами: по сравнению с незагрязненными почвами (местным фоном) почвы города обогащены кадмием и медью в среднем в 2,6 раза, свинцом и цинком </w:t>
      </w:r>
      <w:r w:rsidRPr="00374E16">
        <w:rPr>
          <w:sz w:val="28"/>
          <w:szCs w:val="28"/>
        </w:rPr>
        <w:sym w:font="Symbol" w:char="F02D"/>
      </w:r>
      <w:r w:rsidRPr="00374E16">
        <w:rPr>
          <w:sz w:val="28"/>
          <w:szCs w:val="28"/>
        </w:rPr>
        <w:t xml:space="preserve"> в 2,0, никелем и марганцем – в 1,7–1,8 раза.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>Достаточно четко прослеживается зависимость накопления тяжелых металлов в почвах города от функционального назначения территории. Наиболее высокие уровни накопления меди, марганца, никеля, свинца и цинка отмечаются в почвах производственной зоны.</w:t>
      </w:r>
      <w:r w:rsidRPr="00374E16">
        <w:t xml:space="preserve"> </w:t>
      </w:r>
      <w:r w:rsidRPr="00374E16">
        <w:rPr>
          <w:sz w:val="28"/>
          <w:szCs w:val="28"/>
        </w:rPr>
        <w:t>Почвы общественной зоны в большей степени загрязнены кадмием, чем другие ландшафтно-планировочные выделы.</w:t>
      </w:r>
      <w:r w:rsidRPr="00374E16">
        <w:t xml:space="preserve"> </w:t>
      </w:r>
      <w:r w:rsidRPr="00374E16">
        <w:rPr>
          <w:sz w:val="28"/>
          <w:szCs w:val="28"/>
        </w:rPr>
        <w:t>Приоритетными загрязняющими веществами почв жилой зоны являются кадмий, цинк и свинец.</w:t>
      </w:r>
      <w:r w:rsidRPr="00374E16">
        <w:rPr>
          <w:spacing w:val="-2"/>
        </w:rPr>
        <w:t xml:space="preserve"> </w:t>
      </w:r>
      <w:r w:rsidRPr="00374E16">
        <w:rPr>
          <w:sz w:val="28"/>
          <w:szCs w:val="28"/>
        </w:rPr>
        <w:t>Содержание тяжелых металлов в почвах ландшафтно-рекреационной зоны по основным статистическим параметрам сходно с жилой зоной города. В пределах общественной зоны, включающей преимущественно центральную историческую часть города, высока встречаемость проб с превышениями ОДК/ПДК по кадмию, цинку, свинцу и меди.</w:t>
      </w:r>
    </w:p>
    <w:p w:rsidR="00CD325B" w:rsidRPr="00374E16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Содержание нефтепродуктов в почвах города при отсутствии локальных источников загрязнения варьирует в диапазоне 0–180 мг/кг при среднем содержании 36 мг/кг. При этом более высокие концентрации нефтепродуктов выявляются в почвах вблизи автостоянок и станций техобслуживания. </w:t>
      </w:r>
    </w:p>
    <w:p w:rsidR="00CD325B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>Загрязнение почв г. Минска – преимущественно функция техногенного воздействия. Многообразие источников, их дискретный характер</w:t>
      </w:r>
      <w:r>
        <w:rPr>
          <w:sz w:val="28"/>
          <w:szCs w:val="28"/>
        </w:rPr>
        <w:t>,</w:t>
      </w:r>
      <w:r w:rsidRPr="00374E16">
        <w:rPr>
          <w:sz w:val="28"/>
          <w:szCs w:val="28"/>
        </w:rPr>
        <w:t xml:space="preserve"> местоположени</w:t>
      </w:r>
      <w:r>
        <w:rPr>
          <w:sz w:val="28"/>
          <w:szCs w:val="28"/>
        </w:rPr>
        <w:t>е</w:t>
      </w:r>
      <w:r w:rsidRPr="00374E16">
        <w:rPr>
          <w:sz w:val="28"/>
          <w:szCs w:val="28"/>
        </w:rPr>
        <w:t>, длительная история техногенного воздействия обусловили формирование педогеохимических аномалий, приуроченных к источникам поступления за</w:t>
      </w:r>
      <w:r>
        <w:rPr>
          <w:sz w:val="28"/>
          <w:szCs w:val="28"/>
        </w:rPr>
        <w:t>грязняющих веществ [1</w:t>
      </w:r>
      <w:r w:rsidRPr="00EC5FCE">
        <w:rPr>
          <w:sz w:val="28"/>
          <w:szCs w:val="28"/>
        </w:rPr>
        <w:t>3</w:t>
      </w:r>
      <w:r w:rsidRPr="00374E16">
        <w:rPr>
          <w:sz w:val="28"/>
          <w:szCs w:val="28"/>
        </w:rPr>
        <w:t>].</w:t>
      </w:r>
    </w:p>
    <w:p w:rsidR="00CD325B" w:rsidRDefault="00CD325B" w:rsidP="003A1538">
      <w:pPr>
        <w:ind w:firstLine="709"/>
        <w:jc w:val="both"/>
        <w:rPr>
          <w:sz w:val="28"/>
          <w:szCs w:val="28"/>
        </w:rPr>
      </w:pPr>
    </w:p>
    <w:p w:rsidR="00CD325B" w:rsidRPr="003A1538" w:rsidRDefault="00CD325B" w:rsidP="003A1538">
      <w:pPr>
        <w:pStyle w:val="Heading2"/>
        <w:spacing w:before="0" w:line="360" w:lineRule="exact"/>
        <w:ind w:firstLine="709"/>
        <w:rPr>
          <w:rFonts w:ascii="Times New Roman" w:hAnsi="Times New Roman"/>
          <w:i/>
          <w:iCs/>
          <w:color w:val="auto"/>
          <w:sz w:val="28"/>
          <w:szCs w:val="28"/>
        </w:rPr>
      </w:pPr>
      <w:bookmarkStart w:id="54" w:name="_Toc489607324"/>
      <w:bookmarkStart w:id="55" w:name="_Toc490130394"/>
      <w:r w:rsidRPr="003A1538">
        <w:rPr>
          <w:rFonts w:ascii="Times New Roman" w:hAnsi="Times New Roman"/>
          <w:i/>
          <w:iCs/>
          <w:color w:val="auto"/>
          <w:sz w:val="28"/>
          <w:szCs w:val="28"/>
        </w:rPr>
        <w:t>4.</w:t>
      </w:r>
      <w:r>
        <w:rPr>
          <w:rFonts w:ascii="Times New Roman" w:hAnsi="Times New Roman"/>
          <w:i/>
          <w:iCs/>
          <w:color w:val="auto"/>
          <w:sz w:val="28"/>
          <w:szCs w:val="28"/>
        </w:rPr>
        <w:t>7</w:t>
      </w:r>
      <w:r w:rsidRPr="003A1538">
        <w:rPr>
          <w:rFonts w:ascii="Times New Roman" w:hAnsi="Times New Roman"/>
          <w:i/>
          <w:iCs/>
          <w:color w:val="auto"/>
          <w:sz w:val="28"/>
          <w:szCs w:val="28"/>
        </w:rPr>
        <w:t xml:space="preserve"> Растительный мир</w:t>
      </w:r>
      <w:bookmarkEnd w:id="54"/>
      <w:bookmarkEnd w:id="55"/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Согласно геоботаническому районированию участок относится к Минско - Борисовским лесам Ошмяно - Минского лесорастительного района (подзона дубово-темнохвойных лесов) [1</w:t>
      </w:r>
      <w:r w:rsidRPr="00EC5FCE">
        <w:rPr>
          <w:sz w:val="28"/>
          <w:szCs w:val="28"/>
        </w:rPr>
        <w:t>4</w:t>
      </w:r>
      <w:r w:rsidRPr="003A1538">
        <w:rPr>
          <w:sz w:val="28"/>
          <w:szCs w:val="28"/>
        </w:rPr>
        <w:t>].</w:t>
      </w:r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Растительность в городах сформирована как из культурных насаждений, где естественные механизмы развития и возобновления заменяются культурными (посадка деревьев, посев газонных трав, внесение минеральных удобрений, вырубка усыхающих и сухих деревьев, формирование кроны, уничтожение естественного подроста и др.), так и насаждений естественного или смешанного генезиса и основных форм воспроизводства (леса, лесо-, лугопарки, болота, пойменные и суходольные луга, парки). Последние также регулируются системой лесоустроительных мероприятий (рубки ухода, формирования, переформирования ландшафта, уборка территорий от опада, искусственные подсадки и др.).</w:t>
      </w:r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Видовой состав древесных насаждений застроенной части города достаточно разнообразен. В процессе обследования жилых, производственно-коммунальных, общественных, ландшафтно-рекреационных зон выявлено более 140 видов деревьев и около 120 видов кустарников, многие виды представлены различными формами. </w:t>
      </w:r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Травянистая растительность представлена, наряду с типичными газонными травами, большим количеством синантропных видов.</w:t>
      </w:r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Всего в соответствии с таксационным планом на участке произрастает 162 дерева и 43 куста.</w:t>
      </w:r>
    </w:p>
    <w:p w:rsidR="00CD325B" w:rsidRPr="003A1538" w:rsidRDefault="00CD325B" w:rsidP="003A1538">
      <w:pPr>
        <w:spacing w:line="360" w:lineRule="exact"/>
        <w:ind w:right="57" w:firstLine="720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На отведенной площадке произрастает 182 дерево, в том числе 133 декоративных лиственных, 28 плодовых и 21 хвойное дерево, а также 68 кустарников, из них 43 – в группах и 25 в живой изгороди</w:t>
      </w:r>
      <w:r>
        <w:rPr>
          <w:sz w:val="28"/>
          <w:szCs w:val="28"/>
        </w:rPr>
        <w:t xml:space="preserve"> (рис. 4.8)</w:t>
      </w:r>
      <w:r w:rsidRPr="003A1538">
        <w:rPr>
          <w:sz w:val="28"/>
          <w:szCs w:val="28"/>
        </w:rPr>
        <w:t xml:space="preserve">. Древесно-кустарниковая растительность представлена средневозрастными насаждениями  клена, березы, ивы, тополя, сирени, некоторых плодовых культур – яблони, сливы, и др. </w:t>
      </w:r>
    </w:p>
    <w:p w:rsidR="00CD325B" w:rsidRPr="003A1538" w:rsidRDefault="00CD325B" w:rsidP="003A1538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3A1538" w:rsidRDefault="00CD325B" w:rsidP="003A1538">
      <w:pPr>
        <w:pStyle w:val="Heading2"/>
        <w:spacing w:before="0" w:line="360" w:lineRule="exact"/>
        <w:ind w:firstLine="709"/>
        <w:rPr>
          <w:rFonts w:ascii="Times New Roman" w:hAnsi="Times New Roman"/>
          <w:i/>
          <w:iCs/>
          <w:color w:val="auto"/>
          <w:sz w:val="28"/>
        </w:rPr>
      </w:pPr>
      <w:bookmarkStart w:id="56" w:name="_Toc489607325"/>
      <w:bookmarkStart w:id="57" w:name="_Toc490130395"/>
      <w:r>
        <w:rPr>
          <w:rFonts w:ascii="Times New Roman" w:hAnsi="Times New Roman"/>
          <w:i/>
          <w:iCs/>
          <w:color w:val="auto"/>
          <w:sz w:val="28"/>
        </w:rPr>
        <w:t>4</w:t>
      </w:r>
      <w:r w:rsidRPr="003A1538">
        <w:rPr>
          <w:rFonts w:ascii="Times New Roman" w:hAnsi="Times New Roman"/>
          <w:i/>
          <w:iCs/>
          <w:color w:val="auto"/>
          <w:sz w:val="28"/>
        </w:rPr>
        <w:t>.8 Животный мир</w:t>
      </w:r>
      <w:bookmarkEnd w:id="56"/>
      <w:bookmarkEnd w:id="57"/>
    </w:p>
    <w:p w:rsidR="00CD325B" w:rsidRPr="003A1538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3A1538">
        <w:rPr>
          <w:rFonts w:ascii="Times New Roman" w:hAnsi="Times New Roman"/>
          <w:sz w:val="28"/>
          <w:szCs w:val="28"/>
        </w:rPr>
        <w:t>Из млекопитающих наиболее полно на территории города представлен отряд грызунов, среди которых встречаются представители лесной фауны, а также синантропные виды. На ландшафтно-рекреационных территориях обитают виды, характерные для лесных экосистем: лесная мышь, мышь-малютка, обыкновенная, рыжая и пашенная полевки, белка обыкновенная. Из синантропных видов на территории города преобладают серая крыса и домовая мышь, преимущественными местами локализации которых являются жилая застройка, а также предприятия по хранению и переработки пищевых продуктов.</w:t>
      </w:r>
    </w:p>
    <w:p w:rsidR="00CD325B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3A1538">
        <w:rPr>
          <w:rFonts w:ascii="Times New Roman" w:hAnsi="Times New Roman"/>
          <w:sz w:val="28"/>
          <w:szCs w:val="28"/>
        </w:rPr>
        <w:t>Видовой состав и численность птиц существенно различается в разных функциональных зонах. В наиболее благоприятных условиях местообитания, приуроченных к ландшафтно-рекреационным территориям (паркам и лесопаркам) орнитофауна представлена более чем 50 видами. Наиболее встречаемые – серая ворона, галка, грач, домовой воробей, скворец, пестрый дятел, зяблик, белая трясогузка, черноголовая славка, пеночка-весничка, пеночка-трещетка, зарянка, мухоловка-пеструшка, серая мухоловка, большая синица, лазаревка, зеленая пересмешка.</w:t>
      </w:r>
    </w:p>
    <w:p w:rsidR="00CD325B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</w:p>
    <w:p w:rsidR="00CD325B" w:rsidRDefault="00CD325B" w:rsidP="003A1538">
      <w:pPr>
        <w:jc w:val="center"/>
      </w:pPr>
      <w:r w:rsidRPr="00206306">
        <w:rPr>
          <w:noProof/>
        </w:rPr>
        <w:pict>
          <v:shape id="Рисунок 26" o:spid="_x0000_i1039" type="#_x0000_t75" alt="Фото0992.jpg" style="width:468pt;height:351pt;rotation:180;visibility:visible">
            <v:imagedata r:id="rId25" o:title=""/>
          </v:shape>
        </w:pict>
      </w:r>
    </w:p>
    <w:p w:rsidR="00CD325B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</w:p>
    <w:p w:rsidR="00CD325B" w:rsidRPr="003A1538" w:rsidRDefault="00CD325B" w:rsidP="003A1538">
      <w:pPr>
        <w:pStyle w:val="BodyTextIndent2"/>
        <w:spacing w:after="0" w:line="360" w:lineRule="exact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4.8 – Древесно-кустарниковая растительность на участке</w:t>
      </w:r>
    </w:p>
    <w:p w:rsidR="00CD325B" w:rsidRPr="003A1538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3A1538">
        <w:rPr>
          <w:rFonts w:ascii="Times New Roman" w:hAnsi="Times New Roman"/>
          <w:sz w:val="28"/>
          <w:szCs w:val="28"/>
        </w:rPr>
        <w:t>На городских водоемах независимо от их происхождения (природные и трансформированные) обитает более 40 видов птиц, в том числе водоплавающие. К таким местообитаниям тяготеют кряква, лысуха, озерная чайка. Кроме этого, встречаются нехарактерные для урбанизированных территорий птицы – большая и выпь, обыкновенный поганыш, соловьиный сверчок, речная крачка, черная крачка, а также редкие, требующие охраны птицы, такие как лебедь-шипун, малая крачка, малая поганка.</w:t>
      </w:r>
    </w:p>
    <w:p w:rsidR="00CD325B" w:rsidRPr="003A1538" w:rsidRDefault="00CD325B" w:rsidP="003A1538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3A1538">
        <w:rPr>
          <w:rFonts w:ascii="Times New Roman" w:hAnsi="Times New Roman"/>
          <w:sz w:val="28"/>
          <w:szCs w:val="28"/>
        </w:rPr>
        <w:t xml:space="preserve">Территории жилых и общественных зон г. Минска отличаются бедным видовым составом и высокой плотностью гнездящихся птиц, 70% среди которых занимают сизый голубь и домовой воробей. </w:t>
      </w:r>
    </w:p>
    <w:p w:rsidR="00CD325B" w:rsidRPr="003A1538" w:rsidRDefault="00CD325B" w:rsidP="003A1538">
      <w:pPr>
        <w:spacing w:line="360" w:lineRule="exact"/>
        <w:ind w:firstLine="567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Наиболее благоприятным местообитанием земноводных и рептилий являются озелененные территории природного комплекса вблизи рек и водоемов, увлажненные местообитания и входящие в их состав водные объекты. В границах г. Минска в настоящее время зафиксировано восемь представителей земноводных и три представителя пресмыкающихся. Герпетофауна представлена обыкновенным тритоном, краснобрюхой жерлянкой, чесночницей обыкновенной, зеленой жабой, остромордой лягушкой, травяной лягушкой, съедобной и прудовой лягушками. Из рептилий отмечены живородящая ящерица, обыкновенный уж, гадюка обыкновенная, основным местообитанием которой является заказник «Лебяжий». </w:t>
      </w:r>
    </w:p>
    <w:p w:rsidR="00CD325B" w:rsidRDefault="00CD325B" w:rsidP="003A1538">
      <w:pPr>
        <w:spacing w:line="360" w:lineRule="exact"/>
        <w:ind w:firstLine="567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Кроме этого, изредка встречаются серая жаба, камышовая жаба, квакша обыкновенная, не имеющие на территории города постоянных местообитаний [15]. </w:t>
      </w:r>
    </w:p>
    <w:p w:rsidR="00CD325B" w:rsidRPr="003A1538" w:rsidRDefault="00CD325B" w:rsidP="003A1538">
      <w:pPr>
        <w:spacing w:line="360" w:lineRule="exact"/>
        <w:ind w:firstLine="567"/>
        <w:jc w:val="both"/>
        <w:rPr>
          <w:sz w:val="28"/>
          <w:szCs w:val="28"/>
        </w:rPr>
      </w:pPr>
    </w:p>
    <w:p w:rsidR="00CD325B" w:rsidRPr="003A1538" w:rsidRDefault="00CD325B" w:rsidP="003A1538">
      <w:pPr>
        <w:pStyle w:val="Heading2"/>
        <w:spacing w:before="0"/>
        <w:ind w:firstLine="709"/>
        <w:rPr>
          <w:rFonts w:ascii="Times New Roman" w:hAnsi="Times New Roman"/>
          <w:i/>
          <w:iCs/>
          <w:color w:val="auto"/>
          <w:sz w:val="28"/>
        </w:rPr>
      </w:pPr>
      <w:bookmarkStart w:id="58" w:name="_Toc489607326"/>
      <w:bookmarkStart w:id="59" w:name="_Toc490130396"/>
      <w:r>
        <w:rPr>
          <w:rFonts w:ascii="Times New Roman" w:hAnsi="Times New Roman"/>
          <w:i/>
          <w:iCs/>
          <w:color w:val="auto"/>
          <w:sz w:val="28"/>
        </w:rPr>
        <w:t>4</w:t>
      </w:r>
      <w:r w:rsidRPr="003A1538">
        <w:rPr>
          <w:rFonts w:ascii="Times New Roman" w:hAnsi="Times New Roman"/>
          <w:i/>
          <w:iCs/>
          <w:color w:val="auto"/>
          <w:sz w:val="28"/>
        </w:rPr>
        <w:t>.9 Особо охраняемые природные территории</w:t>
      </w:r>
      <w:bookmarkEnd w:id="58"/>
      <w:bookmarkEnd w:id="59"/>
    </w:p>
    <w:p w:rsidR="00CD325B" w:rsidRPr="00602899" w:rsidRDefault="00CD325B" w:rsidP="003A1538">
      <w:pPr>
        <w:tabs>
          <w:tab w:val="left" w:pos="9781"/>
        </w:tabs>
        <w:spacing w:line="360" w:lineRule="exact"/>
        <w:ind w:right="98" w:firstLine="720"/>
        <w:jc w:val="both"/>
        <w:rPr>
          <w:rFonts w:cs="Arial"/>
          <w:sz w:val="28"/>
          <w:szCs w:val="28"/>
        </w:rPr>
      </w:pPr>
      <w:r w:rsidRPr="00602899">
        <w:rPr>
          <w:rFonts w:cs="Arial"/>
          <w:sz w:val="28"/>
          <w:szCs w:val="28"/>
        </w:rPr>
        <w:t>Близлежащи</w:t>
      </w:r>
      <w:r>
        <w:rPr>
          <w:rFonts w:cs="Arial"/>
          <w:sz w:val="28"/>
          <w:szCs w:val="28"/>
        </w:rPr>
        <w:t>ми</w:t>
      </w:r>
      <w:r w:rsidRPr="00602899">
        <w:rPr>
          <w:rFonts w:cs="Arial"/>
          <w:sz w:val="28"/>
          <w:szCs w:val="28"/>
        </w:rPr>
        <w:t xml:space="preserve"> охраняемы</w:t>
      </w:r>
      <w:r>
        <w:rPr>
          <w:rFonts w:cs="Arial"/>
          <w:sz w:val="28"/>
          <w:szCs w:val="28"/>
        </w:rPr>
        <w:t>ми</w:t>
      </w:r>
      <w:r w:rsidRPr="00602899">
        <w:rPr>
          <w:rFonts w:cs="Arial"/>
          <w:sz w:val="28"/>
          <w:szCs w:val="28"/>
        </w:rPr>
        <w:t xml:space="preserve"> территори</w:t>
      </w:r>
      <w:r>
        <w:rPr>
          <w:rFonts w:cs="Arial"/>
          <w:sz w:val="28"/>
          <w:szCs w:val="28"/>
        </w:rPr>
        <w:t>ями к участку планируемой хозяйственной деятельности являются:</w:t>
      </w:r>
    </w:p>
    <w:p w:rsidR="00CD325B" w:rsidRPr="00602899" w:rsidRDefault="00CD325B" w:rsidP="003A1538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sz w:val="28"/>
          <w:szCs w:val="12"/>
          <w:shd w:val="clear" w:color="auto" w:fill="FFFFFF"/>
        </w:rPr>
      </w:pPr>
      <w:r w:rsidRPr="00602899">
        <w:rPr>
          <w:rFonts w:cs="Arial"/>
          <w:sz w:val="28"/>
          <w:szCs w:val="28"/>
        </w:rPr>
        <w:t xml:space="preserve">биологический заказник республиканского значения «Лебяжий», </w:t>
      </w:r>
      <w:r w:rsidRPr="00602899">
        <w:rPr>
          <w:sz w:val="28"/>
          <w:szCs w:val="12"/>
          <w:shd w:val="clear" w:color="auto" w:fill="FFFFFF"/>
        </w:rPr>
        <w:t>образованный из Государственного зоологического заказника «Лебяжий» решением Совета Министров Республики Беларусь от 26.01.2007 № 94 (изменения от 28.04.2014 № 401). Заказник находится в северо-западной части г.</w:t>
      </w:r>
      <w:r>
        <w:rPr>
          <w:sz w:val="28"/>
          <w:szCs w:val="12"/>
          <w:shd w:val="clear" w:color="auto" w:fill="FFFFFF"/>
        </w:rPr>
        <w:t xml:space="preserve"> </w:t>
      </w:r>
      <w:r w:rsidRPr="00602899">
        <w:rPr>
          <w:sz w:val="28"/>
          <w:szCs w:val="12"/>
          <w:shd w:val="clear" w:color="auto" w:fill="FFFFFF"/>
        </w:rPr>
        <w:t>Минска.</w:t>
      </w:r>
    </w:p>
    <w:p w:rsidR="00CD325B" w:rsidRPr="00602899" w:rsidRDefault="00CD325B" w:rsidP="003A1538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b/>
          <w:bCs/>
          <w:sz w:val="28"/>
          <w:szCs w:val="28"/>
        </w:rPr>
      </w:pPr>
      <w:r w:rsidRPr="00602899">
        <w:rPr>
          <w:rFonts w:cs="Arial"/>
          <w:sz w:val="28"/>
          <w:szCs w:val="28"/>
        </w:rPr>
        <w:t>ботанический памятник природы республиканского значения «Центральный ботанический сад», объявлен охраняемой территорией постановлением Министерства природных ресурсов и охраны окружающей среды Республики Беларусь от 08.05.2007 № 47. Расположен а районе пересечения пр.Независимости  и ул.Академической.</w:t>
      </w:r>
    </w:p>
    <w:p w:rsidR="00CD325B" w:rsidRPr="00602899" w:rsidRDefault="00CD325B" w:rsidP="003A1538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b/>
          <w:bCs/>
          <w:sz w:val="28"/>
          <w:szCs w:val="28"/>
        </w:rPr>
      </w:pPr>
      <w:r w:rsidRPr="00602899">
        <w:rPr>
          <w:rFonts w:cs="Arial"/>
          <w:sz w:val="28"/>
          <w:szCs w:val="28"/>
        </w:rPr>
        <w:t>геологический памятник природы республиканского значения «Парк камней», объявлен охраняемой территорией постановлением Министерства природных ресурсов и охраны окружающей среды Республики Беларусь от 31.07.2006 № 48. Расположен в районе ул. Купревича.</w:t>
      </w:r>
    </w:p>
    <w:p w:rsidR="00CD325B" w:rsidRPr="00602899" w:rsidRDefault="00CD325B" w:rsidP="003A1538">
      <w:pPr>
        <w:spacing w:line="360" w:lineRule="exact"/>
        <w:ind w:firstLine="720"/>
        <w:jc w:val="both"/>
        <w:rPr>
          <w:sz w:val="28"/>
          <w:szCs w:val="28"/>
        </w:rPr>
      </w:pPr>
      <w:r w:rsidRPr="00602899">
        <w:rPr>
          <w:sz w:val="28"/>
          <w:szCs w:val="28"/>
        </w:rPr>
        <w:t>Заказник «Лебяжий» был объявлен в целях сохранения и рационального использования ценного в научном, эстетическом и рекреационном отношении водно-болотного комплекса природно-антропогенного происхождения, в пределах которого находятся колониальные поселения и места обитания птиц, относящихся к видам, включенным в Красную книгу Республики Беларусь и (или) охраняемым в соответствии с международными договорами.</w:t>
      </w:r>
    </w:p>
    <w:p w:rsidR="00CD325B" w:rsidRPr="00602899" w:rsidRDefault="00CD325B" w:rsidP="003A1538">
      <w:pPr>
        <w:spacing w:line="360" w:lineRule="exact"/>
        <w:ind w:firstLine="720"/>
        <w:jc w:val="both"/>
        <w:rPr>
          <w:sz w:val="28"/>
          <w:szCs w:val="28"/>
        </w:rPr>
      </w:pPr>
      <w:r w:rsidRPr="00602899">
        <w:rPr>
          <w:rFonts w:cs="Arial"/>
          <w:sz w:val="28"/>
          <w:szCs w:val="28"/>
        </w:rPr>
        <w:t>«Центральный ботанический сад»</w:t>
      </w:r>
      <w:r w:rsidRPr="00602899">
        <w:rPr>
          <w:sz w:val="28"/>
          <w:szCs w:val="28"/>
        </w:rPr>
        <w:t xml:space="preserve"> самый крупный в стране центр по сохранению биоразнообразия живых растений, ведущее научное учреждение в области интродукции, акклиматизации, физиологии, биохимии и экологии растений, охраны окружающей среды. Он принадлежит к числу крупнейших ботанических садов Европы как по площади (около 100 га), так и по составу коллекций растений (более 10 тысяч наименований).</w:t>
      </w:r>
    </w:p>
    <w:p w:rsidR="00CD325B" w:rsidRPr="00532728" w:rsidRDefault="00CD325B" w:rsidP="003A1538">
      <w:pPr>
        <w:spacing w:line="360" w:lineRule="exact"/>
        <w:ind w:firstLine="720"/>
        <w:jc w:val="both"/>
        <w:rPr>
          <w:color w:val="993300"/>
          <w:sz w:val="28"/>
          <w:szCs w:val="28"/>
        </w:rPr>
      </w:pPr>
      <w:r w:rsidRPr="00602899">
        <w:rPr>
          <w:rFonts w:cs="Arial"/>
          <w:sz w:val="28"/>
          <w:szCs w:val="28"/>
        </w:rPr>
        <w:t>«Парк камней»</w:t>
      </w:r>
      <w:r w:rsidRPr="00602899">
        <w:rPr>
          <w:sz w:val="28"/>
          <w:szCs w:val="28"/>
        </w:rPr>
        <w:t xml:space="preserve"> был создан в 80-х годах прошлого столетия при Институте геологических наук Национальной академии наук Беларуси. Парк расположен на восточной окраине Минска. На территории 7,2 га можно увидеть около 2 тыс. ледниковых камней. В центральной части парка создана экспозиция «Карта Беларуси», которая отражает основные элементы рельефа страны. Пешеходные дорожки имитируют реки, два небольших искусственных бассейна изображают озеро Нарочь и Минское море. В парке представлена выставка камней с каменными крестами, жерновами и камнями со знаками языческих времен, в том числе камень «Дед» перевезенный с языческого капища у р. Свислочь.</w:t>
      </w:r>
    </w:p>
    <w:p w:rsidR="00CD325B" w:rsidRDefault="00CD325B" w:rsidP="00D66E1B">
      <w:pPr>
        <w:ind w:firstLine="720"/>
        <w:jc w:val="both"/>
        <w:rPr>
          <w:sz w:val="28"/>
          <w:szCs w:val="28"/>
        </w:rPr>
      </w:pPr>
    </w:p>
    <w:bookmarkEnd w:id="53"/>
    <w:p w:rsidR="00CD325B" w:rsidRDefault="00CD325B" w:rsidP="007C363B">
      <w:pPr>
        <w:suppressAutoHyphens/>
        <w:autoSpaceDE w:val="0"/>
        <w:autoSpaceDN w:val="0"/>
        <w:adjustRightInd w:val="0"/>
        <w:spacing w:line="360" w:lineRule="exact"/>
        <w:jc w:val="both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b/>
          <w:i/>
          <w:highlight w:val="yellow"/>
        </w:rPr>
      </w:pPr>
      <w:r>
        <w:rPr>
          <w:b/>
          <w:i/>
          <w:highlight w:val="yellow"/>
        </w:rPr>
        <w:br w:type="page"/>
      </w:r>
    </w:p>
    <w:p w:rsidR="00CD325B" w:rsidRPr="003E5890" w:rsidRDefault="00CD325B" w:rsidP="003E5890">
      <w:pPr>
        <w:pStyle w:val="Heading1"/>
        <w:jc w:val="center"/>
        <w:rPr>
          <w:b/>
          <w:sz w:val="28"/>
        </w:rPr>
      </w:pPr>
      <w:bookmarkStart w:id="60" w:name="_Toc489607327"/>
      <w:bookmarkStart w:id="61" w:name="_Toc490130397"/>
      <w:r>
        <w:rPr>
          <w:b/>
          <w:sz w:val="28"/>
        </w:rPr>
        <w:t>5</w:t>
      </w:r>
      <w:r w:rsidRPr="003E5890">
        <w:rPr>
          <w:b/>
          <w:sz w:val="28"/>
        </w:rPr>
        <w:t xml:space="preserve"> И</w:t>
      </w:r>
      <w:r w:rsidRPr="003E5890">
        <w:rPr>
          <w:b/>
          <w:iCs/>
          <w:sz w:val="28"/>
        </w:rPr>
        <w:t>сторико-культурная ценность «</w:t>
      </w:r>
      <w:r w:rsidRPr="003E5890">
        <w:rPr>
          <w:b/>
          <w:sz w:val="28"/>
        </w:rPr>
        <w:t>Здани</w:t>
      </w:r>
      <w:r>
        <w:rPr>
          <w:b/>
          <w:sz w:val="28"/>
        </w:rPr>
        <w:t>я</w:t>
      </w:r>
      <w:r w:rsidRPr="003E5890">
        <w:rPr>
          <w:b/>
          <w:sz w:val="28"/>
        </w:rPr>
        <w:t xml:space="preserve"> по пр. Независимости 91 и 93»</w:t>
      </w:r>
      <w:bookmarkEnd w:id="60"/>
      <w:bookmarkEnd w:id="61"/>
    </w:p>
    <w:p w:rsidR="00CD325B" w:rsidRDefault="00CD325B" w:rsidP="00DF691E">
      <w:pPr>
        <w:spacing w:line="360" w:lineRule="exact"/>
        <w:ind w:firstLine="709"/>
        <w:jc w:val="both"/>
        <w:rPr>
          <w:iCs/>
          <w:sz w:val="28"/>
        </w:rPr>
      </w:pPr>
      <w:r>
        <w:rPr>
          <w:sz w:val="28"/>
          <w:szCs w:val="28"/>
        </w:rPr>
        <w:t xml:space="preserve">Жилые дома по </w:t>
      </w:r>
      <w:r w:rsidRPr="004C5CE0">
        <w:rPr>
          <w:sz w:val="28"/>
          <w:szCs w:val="28"/>
        </w:rPr>
        <w:t xml:space="preserve">пр. Независимости 91 и 93 построены в 1939-1941 годах </w:t>
      </w:r>
      <w:r>
        <w:rPr>
          <w:sz w:val="28"/>
          <w:szCs w:val="28"/>
        </w:rPr>
        <w:t xml:space="preserve">по проекту </w:t>
      </w:r>
      <w:r w:rsidRPr="004C5CE0">
        <w:rPr>
          <w:sz w:val="28"/>
          <w:szCs w:val="28"/>
        </w:rPr>
        <w:t>архитектор</w:t>
      </w:r>
      <w:r>
        <w:rPr>
          <w:sz w:val="28"/>
          <w:szCs w:val="28"/>
        </w:rPr>
        <w:t>ов</w:t>
      </w:r>
      <w:r w:rsidRPr="004C5CE0">
        <w:rPr>
          <w:sz w:val="28"/>
          <w:szCs w:val="28"/>
        </w:rPr>
        <w:t xml:space="preserve"> </w:t>
      </w:r>
      <w:r w:rsidRPr="009B0EBB">
        <w:rPr>
          <w:sz w:val="28"/>
        </w:rPr>
        <w:t>В.</w:t>
      </w:r>
      <w:r>
        <w:rPr>
          <w:sz w:val="28"/>
        </w:rPr>
        <w:t xml:space="preserve"> </w:t>
      </w:r>
      <w:r w:rsidRPr="009B0EBB">
        <w:rPr>
          <w:sz w:val="28"/>
        </w:rPr>
        <w:t>Гусев</w:t>
      </w:r>
      <w:r>
        <w:rPr>
          <w:sz w:val="28"/>
        </w:rPr>
        <w:t>а</w:t>
      </w:r>
      <w:r w:rsidRPr="009B0EBB">
        <w:rPr>
          <w:sz w:val="28"/>
        </w:rPr>
        <w:t xml:space="preserve"> и М.</w:t>
      </w:r>
      <w:r>
        <w:rPr>
          <w:sz w:val="28"/>
        </w:rPr>
        <w:t xml:space="preserve"> </w:t>
      </w:r>
      <w:r w:rsidRPr="009B0EBB">
        <w:rPr>
          <w:sz w:val="28"/>
        </w:rPr>
        <w:t>Лившиц</w:t>
      </w:r>
      <w:r>
        <w:rPr>
          <w:sz w:val="28"/>
        </w:rPr>
        <w:t>а</w:t>
      </w:r>
      <w:r w:rsidRPr="004C5CE0">
        <w:rPr>
          <w:sz w:val="28"/>
          <w:szCs w:val="28"/>
        </w:rPr>
        <w:t xml:space="preserve">.  </w:t>
      </w:r>
    </w:p>
    <w:p w:rsidR="00CD325B" w:rsidRDefault="00CD325B" w:rsidP="00DF691E">
      <w:pPr>
        <w:spacing w:line="360" w:lineRule="exact"/>
        <w:ind w:firstLine="709"/>
        <w:jc w:val="both"/>
        <w:rPr>
          <w:iCs/>
          <w:sz w:val="28"/>
        </w:rPr>
      </w:pPr>
      <w:r w:rsidRPr="003E5890">
        <w:rPr>
          <w:iCs/>
          <w:sz w:val="28"/>
        </w:rPr>
        <w:t>Проект на возведение здания между существующими домами по ул. Калинина и бульваром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 xml:space="preserve">Толбухина был </w:t>
      </w:r>
      <w:r>
        <w:rPr>
          <w:iCs/>
          <w:sz w:val="28"/>
        </w:rPr>
        <w:t xml:space="preserve">разработан </w:t>
      </w:r>
      <w:r w:rsidRPr="003E5890">
        <w:rPr>
          <w:iCs/>
          <w:sz w:val="28"/>
        </w:rPr>
        <w:t xml:space="preserve">в </w:t>
      </w:r>
      <w:r>
        <w:rPr>
          <w:iCs/>
          <w:sz w:val="28"/>
        </w:rPr>
        <w:t>«</w:t>
      </w:r>
      <w:r w:rsidRPr="003E5890">
        <w:rPr>
          <w:iCs/>
          <w:sz w:val="28"/>
        </w:rPr>
        <w:t>В</w:t>
      </w:r>
      <w:r>
        <w:rPr>
          <w:iCs/>
          <w:sz w:val="28"/>
        </w:rPr>
        <w:t>о</w:t>
      </w:r>
      <w:r w:rsidRPr="003E5890">
        <w:rPr>
          <w:iCs/>
          <w:sz w:val="28"/>
        </w:rPr>
        <w:t>енпр</w:t>
      </w:r>
      <w:r>
        <w:rPr>
          <w:iCs/>
          <w:sz w:val="28"/>
        </w:rPr>
        <w:t>о</w:t>
      </w:r>
      <w:r w:rsidRPr="003E5890">
        <w:rPr>
          <w:iCs/>
          <w:sz w:val="28"/>
        </w:rPr>
        <w:t>ек</w:t>
      </w:r>
      <w:r>
        <w:rPr>
          <w:iCs/>
          <w:sz w:val="28"/>
        </w:rPr>
        <w:t>т</w:t>
      </w:r>
      <w:r w:rsidRPr="003E5890">
        <w:rPr>
          <w:iCs/>
          <w:sz w:val="28"/>
        </w:rPr>
        <w:t>е</w:t>
      </w:r>
      <w:r>
        <w:rPr>
          <w:iCs/>
          <w:sz w:val="28"/>
        </w:rPr>
        <w:t>»</w:t>
      </w:r>
      <w:r w:rsidRPr="003E5890">
        <w:rPr>
          <w:iCs/>
          <w:sz w:val="28"/>
        </w:rPr>
        <w:t>. После нескольких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корректировок, последние из которых проведены уже в процессе строительства, центральная часть между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угловыми корпусами дома № 91-93 была завершена в 1955 г. в виде, в основном</w:t>
      </w:r>
      <w:r>
        <w:rPr>
          <w:iCs/>
          <w:sz w:val="28"/>
        </w:rPr>
        <w:t>,</w:t>
      </w:r>
      <w:r w:rsidRPr="003E5890">
        <w:rPr>
          <w:iCs/>
          <w:sz w:val="28"/>
        </w:rPr>
        <w:t xml:space="preserve"> соответ</w:t>
      </w:r>
      <w:r>
        <w:rPr>
          <w:iCs/>
          <w:sz w:val="28"/>
        </w:rPr>
        <w:t>ствующем</w:t>
      </w:r>
      <w:r w:rsidRPr="003E5890">
        <w:rPr>
          <w:iCs/>
          <w:sz w:val="28"/>
        </w:rPr>
        <w:t xml:space="preserve"> современному</w:t>
      </w:r>
      <w:r>
        <w:rPr>
          <w:iCs/>
          <w:sz w:val="28"/>
        </w:rPr>
        <w:t xml:space="preserve"> (рис. 5.1)</w:t>
      </w:r>
      <w:r w:rsidRPr="003E5890">
        <w:rPr>
          <w:iCs/>
          <w:sz w:val="28"/>
        </w:rPr>
        <w:t>.</w:t>
      </w:r>
    </w:p>
    <w:p w:rsidR="00CD325B" w:rsidRDefault="00CD325B" w:rsidP="00C242AB">
      <w:pPr>
        <w:jc w:val="center"/>
      </w:pPr>
      <w:r w:rsidRPr="00206306">
        <w:rPr>
          <w:noProof/>
        </w:rPr>
        <w:pict>
          <v:shape id="Рисунок 34" o:spid="_x0000_i1040" type="#_x0000_t75" alt="Фото1023.jpg" style="width:309.75pt;height:357pt;rotation:90;visibility:visible">
            <v:imagedata r:id="rId26" o:title="" cropleft="11911f" cropright="10744f"/>
          </v:shape>
        </w:pict>
      </w:r>
    </w:p>
    <w:p w:rsidR="00CD325B" w:rsidRPr="00C242AB" w:rsidRDefault="00CD325B" w:rsidP="00C242AB">
      <w:pPr>
        <w:jc w:val="center"/>
        <w:rPr>
          <w:sz w:val="28"/>
          <w:szCs w:val="28"/>
        </w:rPr>
      </w:pPr>
      <w:r w:rsidRPr="00C242AB">
        <w:rPr>
          <w:sz w:val="28"/>
          <w:szCs w:val="28"/>
        </w:rPr>
        <w:t>Рисунок  5.1 – Памятная табличка на здании по Независимости, 93</w:t>
      </w:r>
    </w:p>
    <w:p w:rsidR="00CD325B" w:rsidRPr="003E5890" w:rsidRDefault="00CD325B" w:rsidP="00DF691E">
      <w:pPr>
        <w:spacing w:line="360" w:lineRule="exact"/>
        <w:ind w:firstLine="709"/>
        <w:jc w:val="both"/>
        <w:rPr>
          <w:iCs/>
          <w:sz w:val="28"/>
        </w:rPr>
      </w:pPr>
      <w:r>
        <w:rPr>
          <w:iCs/>
          <w:sz w:val="28"/>
        </w:rPr>
        <w:t>Ф</w:t>
      </w:r>
      <w:r w:rsidRPr="003E5890">
        <w:rPr>
          <w:iCs/>
          <w:sz w:val="28"/>
        </w:rPr>
        <w:t>асад</w:t>
      </w:r>
      <w:r>
        <w:rPr>
          <w:iCs/>
          <w:sz w:val="28"/>
        </w:rPr>
        <w:t>ы</w:t>
      </w:r>
      <w:r w:rsidRPr="003E5890">
        <w:rPr>
          <w:iCs/>
          <w:sz w:val="28"/>
        </w:rPr>
        <w:t xml:space="preserve"> здания насыщен</w:t>
      </w:r>
      <w:r>
        <w:rPr>
          <w:iCs/>
          <w:sz w:val="28"/>
        </w:rPr>
        <w:t>ы</w:t>
      </w:r>
      <w:r w:rsidRPr="003E5890">
        <w:rPr>
          <w:iCs/>
          <w:sz w:val="28"/>
        </w:rPr>
        <w:t xml:space="preserve"> архитектурными ор</w:t>
      </w:r>
      <w:r>
        <w:rPr>
          <w:iCs/>
          <w:sz w:val="28"/>
        </w:rPr>
        <w:t>денными</w:t>
      </w:r>
      <w:r w:rsidRPr="003E5890">
        <w:rPr>
          <w:iCs/>
          <w:sz w:val="28"/>
        </w:rPr>
        <w:t xml:space="preserve"> деталями. Основной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 xml:space="preserve">акцент </w:t>
      </w:r>
      <w:r>
        <w:rPr>
          <w:iCs/>
          <w:sz w:val="28"/>
        </w:rPr>
        <w:t>сделан</w:t>
      </w:r>
      <w:r w:rsidRPr="003E5890">
        <w:rPr>
          <w:iCs/>
          <w:sz w:val="28"/>
        </w:rPr>
        <w:t xml:space="preserve"> на угл</w:t>
      </w:r>
      <w:r>
        <w:rPr>
          <w:iCs/>
          <w:sz w:val="28"/>
        </w:rPr>
        <w:t>о</w:t>
      </w:r>
      <w:r w:rsidRPr="003E5890">
        <w:rPr>
          <w:iCs/>
          <w:sz w:val="28"/>
        </w:rPr>
        <w:t>вую часть, которая на главном фасаде выделен</w:t>
      </w:r>
      <w:r>
        <w:rPr>
          <w:iCs/>
          <w:sz w:val="28"/>
        </w:rPr>
        <w:t>а</w:t>
      </w:r>
      <w:r w:rsidRPr="003E5890">
        <w:rPr>
          <w:iCs/>
          <w:sz w:val="28"/>
        </w:rPr>
        <w:t xml:space="preserve"> </w:t>
      </w:r>
      <w:r>
        <w:rPr>
          <w:iCs/>
          <w:sz w:val="28"/>
        </w:rPr>
        <w:t>четырехколонным портиком</w:t>
      </w:r>
      <w:r w:rsidRPr="003E5890">
        <w:rPr>
          <w:iCs/>
          <w:sz w:val="28"/>
        </w:rPr>
        <w:t>. Два корпуса объединены единым широким между четвертым и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пятым этажами орнаментальным поясом, карнизом, горизонтальным рустом на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первом этаже. С восточной стороны к центральному корпусу примыкает прямоугольн</w:t>
      </w:r>
      <w:r>
        <w:rPr>
          <w:iCs/>
          <w:sz w:val="28"/>
        </w:rPr>
        <w:t>ый</w:t>
      </w:r>
      <w:r w:rsidRPr="003E5890">
        <w:rPr>
          <w:iCs/>
          <w:sz w:val="28"/>
        </w:rPr>
        <w:t xml:space="preserve"> в плане корпус, расположенный с отступом от красной линии. Центральная часть здания </w:t>
      </w:r>
      <w:r>
        <w:rPr>
          <w:iCs/>
          <w:sz w:val="28"/>
        </w:rPr>
        <w:t xml:space="preserve">акцентирована </w:t>
      </w:r>
      <w:r w:rsidRPr="003E5890">
        <w:rPr>
          <w:iCs/>
          <w:sz w:val="28"/>
        </w:rPr>
        <w:t xml:space="preserve"> недействительным портиком на уровне второго – четвертого этажей. Пр</w:t>
      </w:r>
      <w:r>
        <w:rPr>
          <w:iCs/>
          <w:sz w:val="28"/>
        </w:rPr>
        <w:t>истенный</w:t>
      </w:r>
      <w:r w:rsidRPr="003E5890">
        <w:rPr>
          <w:iCs/>
          <w:sz w:val="28"/>
        </w:rPr>
        <w:t xml:space="preserve"> портик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образу</w:t>
      </w:r>
      <w:r>
        <w:rPr>
          <w:iCs/>
          <w:sz w:val="28"/>
        </w:rPr>
        <w:t>е</w:t>
      </w:r>
      <w:r w:rsidRPr="003E5890">
        <w:rPr>
          <w:iCs/>
          <w:sz w:val="28"/>
        </w:rPr>
        <w:t>т по бокам прямоугольные в сечении и в центре четыре круглые я колонны со стилизованными капителями.</w:t>
      </w:r>
    </w:p>
    <w:p w:rsidR="00CD325B" w:rsidRPr="003E5890" w:rsidRDefault="00CD325B" w:rsidP="00C279B0">
      <w:pPr>
        <w:spacing w:line="360" w:lineRule="exact"/>
        <w:ind w:firstLine="709"/>
        <w:jc w:val="both"/>
        <w:rPr>
          <w:iCs/>
          <w:sz w:val="28"/>
        </w:rPr>
      </w:pPr>
      <w:r w:rsidRPr="003E5890">
        <w:rPr>
          <w:iCs/>
          <w:sz w:val="28"/>
        </w:rPr>
        <w:t>Портик завершен широким антаблементом и карнизом значительного выноса. Между колонн расположены тр</w:t>
      </w:r>
      <w:r>
        <w:rPr>
          <w:iCs/>
          <w:sz w:val="28"/>
        </w:rPr>
        <w:t>е</w:t>
      </w:r>
      <w:r w:rsidRPr="003E5890">
        <w:rPr>
          <w:iCs/>
          <w:sz w:val="28"/>
        </w:rPr>
        <w:t>хгранны</w:t>
      </w:r>
      <w:r>
        <w:rPr>
          <w:iCs/>
          <w:sz w:val="28"/>
        </w:rPr>
        <w:t>е</w:t>
      </w:r>
      <w:r w:rsidRPr="003E5890">
        <w:rPr>
          <w:iCs/>
          <w:sz w:val="28"/>
        </w:rPr>
        <w:t xml:space="preserve"> эркеры, грани которых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декорированы на втором этаже филенками с лепными гирляндами, на третьем</w:t>
      </w:r>
      <w:r>
        <w:rPr>
          <w:iCs/>
          <w:sz w:val="28"/>
        </w:rPr>
        <w:t xml:space="preserve"> -</w:t>
      </w:r>
      <w:r w:rsidRPr="003E5890">
        <w:rPr>
          <w:iCs/>
          <w:sz w:val="28"/>
        </w:rPr>
        <w:t xml:space="preserve"> </w:t>
      </w:r>
      <w:r>
        <w:rPr>
          <w:iCs/>
          <w:sz w:val="28"/>
        </w:rPr>
        <w:t>балясинами</w:t>
      </w:r>
      <w:r w:rsidRPr="003E5890">
        <w:rPr>
          <w:iCs/>
          <w:sz w:val="28"/>
        </w:rPr>
        <w:t>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iCs/>
          <w:sz w:val="28"/>
          <w:szCs w:val="28"/>
        </w:rPr>
      </w:pPr>
      <w:r w:rsidRPr="00C279B0">
        <w:rPr>
          <w:iCs/>
          <w:sz w:val="28"/>
          <w:szCs w:val="28"/>
        </w:rPr>
        <w:t xml:space="preserve">На уровне пятого этажа колоннам соответствуют меньшие четыре колонны ионического ордера. Завершена центральная часть фасада разорванным карнизом, треугольным фронтоном, увенчанным акротерием. В тимпаните фронтона полукруглая люкарна. Первый этаж здания прорезан двумя арками, арочными оконными проемами витрин. Арки декорированы обрамлениями с замковым камнем. 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iCs/>
          <w:sz w:val="28"/>
          <w:szCs w:val="28"/>
        </w:rPr>
      </w:pPr>
      <w:r w:rsidRPr="00C279B0">
        <w:rPr>
          <w:iCs/>
          <w:sz w:val="28"/>
          <w:szCs w:val="28"/>
        </w:rPr>
        <w:t>По горизонтали фасад разделен межэтажными тягами, завершен карнизом с дентикулами.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iCs/>
          <w:sz w:val="28"/>
          <w:szCs w:val="28"/>
        </w:rPr>
      </w:pPr>
      <w:r w:rsidRPr="00C279B0">
        <w:rPr>
          <w:iCs/>
          <w:sz w:val="28"/>
          <w:szCs w:val="28"/>
        </w:rPr>
        <w:t>Прямоугольные окна на втором этаже декорированы обрамлениями и треугольными сандриками. По фасаду расположены разной формы, размеров и оформления балконы (с балясинами, металлическими ограждениями, прямоугольной и полукруглой плитой-основой). В отделке фасадной плоскости использованы лепные розетки, гирлянды.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Дома являются образцами перехода от конструктивизма к сталинскому ампиру.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 xml:space="preserve">Постановлением Совета Министров Республики Беларусь от 14.05.2007 № 578 «Аб статусе гiсторыка-культурных каштоўнасцей» на основании решения Белорусской республиканской научно-методической рады по вопросам  историко-культурного наследия при Министерстве культуры Республики Беларусь зданиям по пр. Независимости, 91 и 93 присвоен статус   историко-культурной ценности. 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С целью обеспечения охраны историко-культурной ценности  и окружающей ее исторической среды выполнен проект зон охраны, которым определены границы зон охраны и установлены режимы их содержания и использования. Проект зон охраны разработан проектной организацией ОАО «Белреставрация» по заказу унитарного предприятия «Минскградо».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Проект зон охраны разработан на основании историко-архивных и библиографических исследований, анализа градостроительной ситуации и ландшафта в соответс</w:t>
      </w:r>
      <w:r>
        <w:rPr>
          <w:sz w:val="28"/>
          <w:szCs w:val="28"/>
        </w:rPr>
        <w:t>т</w:t>
      </w:r>
      <w:r w:rsidRPr="00C279B0">
        <w:rPr>
          <w:sz w:val="28"/>
          <w:szCs w:val="28"/>
        </w:rPr>
        <w:t xml:space="preserve">вии с требованиями </w:t>
      </w:r>
      <w:r w:rsidRPr="00C279B0">
        <w:rPr>
          <w:i/>
          <w:sz w:val="28"/>
          <w:szCs w:val="28"/>
        </w:rPr>
        <w:t>Закона Республики Беларусь «Об охране историко-культурного наследия Республики Беларусь»</w:t>
      </w:r>
      <w:r w:rsidRPr="00C279B0">
        <w:rPr>
          <w:sz w:val="28"/>
          <w:szCs w:val="28"/>
        </w:rPr>
        <w:t>.</w:t>
      </w:r>
    </w:p>
    <w:p w:rsidR="00CD325B" w:rsidRPr="00C279B0" w:rsidRDefault="00CD325B" w:rsidP="00C279B0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C279B0">
        <w:rPr>
          <w:sz w:val="28"/>
          <w:szCs w:val="28"/>
        </w:rPr>
        <w:t xml:space="preserve">Проект зон охраны историко-культурной ценности «Зданиям по пр. Независимости, 91 и 93 утвержден </w:t>
      </w:r>
      <w:r w:rsidRPr="00C279B0">
        <w:rPr>
          <w:i/>
          <w:sz w:val="28"/>
          <w:szCs w:val="28"/>
        </w:rPr>
        <w:t>Постановлением Министерства культуры Республики Беларусь №59 от 28.11.2016 г.</w:t>
      </w:r>
    </w:p>
    <w:p w:rsidR="00CD325B" w:rsidRPr="00C279B0" w:rsidRDefault="00CD325B" w:rsidP="00C279B0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Режимами содержания этих зон предусматриваются определенные ограничения или полное запрещение деятельности, которая вредит сохранению и условиям существования ценностей.</w:t>
      </w:r>
    </w:p>
    <w:p w:rsidR="00CD325B" w:rsidRPr="00C279B0" w:rsidRDefault="00CD325B" w:rsidP="00C279B0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Утвержденные в составе проектов зон охраны режимы их содержания обязательны для исполнения всеми юридическими и физическими лицами без исключения.</w:t>
      </w:r>
    </w:p>
    <w:p w:rsidR="00CD325B" w:rsidRDefault="00CD325B" w:rsidP="00C279B0">
      <w:pPr>
        <w:pStyle w:val="HTMLPreformatted"/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79B0">
        <w:rPr>
          <w:rFonts w:ascii="Times New Roman" w:hAnsi="Times New Roman" w:cs="Times New Roman"/>
          <w:sz w:val="28"/>
          <w:szCs w:val="28"/>
        </w:rPr>
        <w:t>В соответствии с проектом зон охраны участок строительств объекта находится в зоне охраны (зоне регулирования застройки первого режима содержания) историко-культурной ценности «Жилой дом по пр. Независимости 91» и «Жилой дом  по пр. Независимости 93»</w:t>
      </w:r>
      <w:r>
        <w:rPr>
          <w:rFonts w:ascii="Times New Roman" w:hAnsi="Times New Roman" w:cs="Times New Roman"/>
          <w:sz w:val="28"/>
          <w:szCs w:val="28"/>
        </w:rPr>
        <w:t xml:space="preserve"> (рис. 5.2)</w:t>
      </w:r>
      <w:r w:rsidRPr="00C279B0">
        <w:rPr>
          <w:rFonts w:ascii="Times New Roman" w:hAnsi="Times New Roman" w:cs="Times New Roman"/>
          <w:sz w:val="28"/>
          <w:szCs w:val="28"/>
        </w:rPr>
        <w:t>.</w:t>
      </w:r>
    </w:p>
    <w:p w:rsidR="00CD325B" w:rsidRDefault="00CD325B" w:rsidP="00C279B0">
      <w:pPr>
        <w:jc w:val="center"/>
        <w:rPr>
          <w:sz w:val="28"/>
          <w:szCs w:val="28"/>
        </w:rPr>
      </w:pPr>
      <w:r w:rsidRPr="00CA1569">
        <w:rPr>
          <w:noProof/>
          <w:sz w:val="28"/>
          <w:szCs w:val="28"/>
        </w:rPr>
        <w:pict>
          <v:shape id="Рисунок 33" o:spid="_x0000_i1041" type="#_x0000_t75" alt="схема зон охраны.jpg" style="width:422.25pt;height:539.25pt;visibility:visible">
            <v:imagedata r:id="rId27" o:title=""/>
          </v:shape>
        </w:pict>
      </w:r>
    </w:p>
    <w:p w:rsidR="00CD325B" w:rsidRDefault="00CD325B" w:rsidP="00C279B0">
      <w:pPr>
        <w:spacing w:line="36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5.2 - Выкопировка из проекта зон охраны </w:t>
      </w:r>
      <w:r w:rsidRPr="002A67D1">
        <w:rPr>
          <w:sz w:val="28"/>
          <w:szCs w:val="28"/>
        </w:rPr>
        <w:t>историко-культурной ценности «Жил</w:t>
      </w:r>
      <w:r>
        <w:rPr>
          <w:sz w:val="28"/>
          <w:szCs w:val="28"/>
        </w:rPr>
        <w:t>ые</w:t>
      </w:r>
      <w:r w:rsidRPr="002A67D1">
        <w:rPr>
          <w:sz w:val="28"/>
          <w:szCs w:val="28"/>
        </w:rPr>
        <w:t xml:space="preserve"> дом</w:t>
      </w:r>
      <w:r>
        <w:rPr>
          <w:sz w:val="28"/>
          <w:szCs w:val="28"/>
        </w:rPr>
        <w:t>а</w:t>
      </w:r>
      <w:r w:rsidRPr="002A67D1">
        <w:rPr>
          <w:sz w:val="28"/>
          <w:szCs w:val="28"/>
        </w:rPr>
        <w:t xml:space="preserve">  по пр. </w:t>
      </w:r>
      <w:r>
        <w:rPr>
          <w:sz w:val="28"/>
          <w:szCs w:val="28"/>
        </w:rPr>
        <w:t>Н</w:t>
      </w:r>
      <w:r w:rsidRPr="002A67D1">
        <w:rPr>
          <w:sz w:val="28"/>
          <w:szCs w:val="28"/>
        </w:rPr>
        <w:t>езависимости 91</w:t>
      </w:r>
      <w:r>
        <w:rPr>
          <w:sz w:val="28"/>
          <w:szCs w:val="28"/>
        </w:rPr>
        <w:t xml:space="preserve"> и 93</w:t>
      </w:r>
      <w:r w:rsidRPr="002A67D1">
        <w:rPr>
          <w:sz w:val="28"/>
          <w:szCs w:val="28"/>
        </w:rPr>
        <w:t>»</w:t>
      </w:r>
    </w:p>
    <w:p w:rsidR="00CD325B" w:rsidRPr="00C279B0" w:rsidRDefault="00CD325B" w:rsidP="00C279B0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bCs/>
          <w:sz w:val="28"/>
          <w:szCs w:val="28"/>
        </w:rPr>
        <w:t xml:space="preserve">Регламентом ведения хозяйственной деятельности в </w:t>
      </w:r>
      <w:r w:rsidRPr="00C279B0">
        <w:rPr>
          <w:sz w:val="28"/>
          <w:szCs w:val="28"/>
        </w:rPr>
        <w:t xml:space="preserve">зоне регулирования застройки первого режима содержания </w:t>
      </w:r>
      <w:r w:rsidRPr="00C279B0">
        <w:rPr>
          <w:sz w:val="28"/>
          <w:szCs w:val="28"/>
          <w:u w:val="single"/>
        </w:rPr>
        <w:t>допускается</w:t>
      </w:r>
      <w:r w:rsidRPr="00C279B0">
        <w:rPr>
          <w:sz w:val="28"/>
          <w:szCs w:val="28"/>
        </w:rPr>
        <w:t xml:space="preserve"> возведение зданий и сооружений не выше 18 м от уровня земли до крыши; ремонт и реконструкция с надстройкой существующих зданий и сооружений не выше 18 м от уровня земли до крыши; снос существующих зданий и сооружений; благоустройство территории; прокладка подземных инженерных коммуникаций; </w:t>
      </w:r>
      <w:r w:rsidRPr="00C279B0">
        <w:rPr>
          <w:sz w:val="28"/>
          <w:szCs w:val="28"/>
          <w:u w:val="single"/>
        </w:rPr>
        <w:t>запрещается</w:t>
      </w:r>
      <w:r w:rsidRPr="00C279B0">
        <w:rPr>
          <w:sz w:val="28"/>
          <w:szCs w:val="28"/>
        </w:rPr>
        <w:t xml:space="preserve"> размещение промышленных предприятий, торгово-складских и других сооружений, которые увеличивают грузовые потоки, загрязняют воздушный и водный бассейны и являются взрыво- и пожароопасными; размещение автомобильных стоянок.</w:t>
      </w:r>
    </w:p>
    <w:p w:rsidR="00CD325B" w:rsidRPr="00C279B0" w:rsidRDefault="00CD325B" w:rsidP="00C279B0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sz w:val="28"/>
          <w:szCs w:val="28"/>
        </w:rPr>
        <w:t>Письмом Министерства культуры Республики Беларусь  № 11-06/1736 от 15.08.2016 г., направленным в Комитет архитектуры и градостроительства Мингорисполкома  сообщается о согласовании освоения участка под объекты, регламентированные градостроительным паспортом земельного участка, разработанным УП «Минскградо» по объекту № 28/2015</w:t>
      </w:r>
      <w:r>
        <w:rPr>
          <w:sz w:val="28"/>
          <w:szCs w:val="28"/>
        </w:rPr>
        <w:t xml:space="preserve"> (Приложение В)</w:t>
      </w:r>
      <w:r w:rsidRPr="00C279B0">
        <w:rPr>
          <w:sz w:val="28"/>
          <w:szCs w:val="28"/>
        </w:rPr>
        <w:t>.</w:t>
      </w:r>
    </w:p>
    <w:p w:rsidR="00CD325B" w:rsidRPr="00C279B0" w:rsidRDefault="00CD325B" w:rsidP="00C279B0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sz w:val="28"/>
          <w:szCs w:val="28"/>
        </w:rPr>
        <w:t>На разработанный проектной организацией ООО «ЭЙСпроект» архитектурный проект по объекту «Объект административного назначения по пр. Независимости 93Б»</w:t>
      </w:r>
      <w:r>
        <w:rPr>
          <w:sz w:val="28"/>
          <w:szCs w:val="28"/>
        </w:rPr>
        <w:t>,</w:t>
      </w:r>
      <w:r w:rsidRPr="00C279B0">
        <w:rPr>
          <w:sz w:val="28"/>
          <w:szCs w:val="28"/>
        </w:rPr>
        <w:t xml:space="preserve"> </w:t>
      </w:r>
      <w:r w:rsidRPr="00DC068F">
        <w:rPr>
          <w:sz w:val="28"/>
          <w:szCs w:val="28"/>
        </w:rPr>
        <w:t>в соответствии с учтенными замечаниями</w:t>
      </w:r>
      <w:r>
        <w:rPr>
          <w:sz w:val="28"/>
          <w:szCs w:val="28"/>
        </w:rPr>
        <w:t xml:space="preserve">, указанными в предшествующем заключении </w:t>
      </w:r>
      <w:r w:rsidRPr="00C279B0">
        <w:rPr>
          <w:sz w:val="28"/>
          <w:szCs w:val="28"/>
        </w:rPr>
        <w:t>Министерства культуры Республики Беларусь</w:t>
      </w:r>
      <w:r>
        <w:rPr>
          <w:sz w:val="28"/>
          <w:szCs w:val="28"/>
        </w:rPr>
        <w:t xml:space="preserve"> от 05.05.2017 г. № 11-01-05/127,  </w:t>
      </w:r>
      <w:r w:rsidRPr="00C279B0">
        <w:rPr>
          <w:sz w:val="28"/>
          <w:szCs w:val="28"/>
        </w:rPr>
        <w:t xml:space="preserve">получено положительное заключение Министерства культуры Республики Беларусь (№ 11-01-05/148 от 23.05.2017 г.) о согласовании </w:t>
      </w:r>
      <w:r>
        <w:rPr>
          <w:sz w:val="28"/>
          <w:szCs w:val="28"/>
        </w:rPr>
        <w:t xml:space="preserve">архитектурного </w:t>
      </w:r>
      <w:r w:rsidRPr="00C279B0">
        <w:rPr>
          <w:sz w:val="28"/>
          <w:szCs w:val="28"/>
        </w:rPr>
        <w:t>проекта</w:t>
      </w:r>
      <w:r>
        <w:rPr>
          <w:sz w:val="28"/>
          <w:szCs w:val="28"/>
        </w:rPr>
        <w:t xml:space="preserve"> (Приложение Г)</w:t>
      </w:r>
      <w:r w:rsidRPr="00C279B0">
        <w:rPr>
          <w:sz w:val="28"/>
          <w:szCs w:val="28"/>
        </w:rPr>
        <w:t>.</w:t>
      </w:r>
    </w:p>
    <w:p w:rsidR="00CD325B" w:rsidRDefault="00CD325B" w:rsidP="008E0BAB">
      <w:pPr>
        <w:pStyle w:val="newncpi"/>
        <w:rPr>
          <w:sz w:val="28"/>
          <w:szCs w:val="28"/>
        </w:rPr>
      </w:pPr>
    </w:p>
    <w:p w:rsidR="00CD325B" w:rsidRDefault="00CD325B" w:rsidP="008E0BAB">
      <w:pPr>
        <w:pStyle w:val="newncpi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Default="00CD325B" w:rsidP="00637980">
      <w:pPr>
        <w:pStyle w:val="Heading1"/>
        <w:spacing w:line="360" w:lineRule="exact"/>
        <w:jc w:val="center"/>
        <w:rPr>
          <w:b/>
          <w:sz w:val="28"/>
          <w:szCs w:val="28"/>
        </w:rPr>
      </w:pPr>
      <w:bookmarkStart w:id="62" w:name="_Toc421095139"/>
      <w:bookmarkStart w:id="63" w:name="_Toc479776128"/>
      <w:bookmarkStart w:id="64" w:name="_Toc490130398"/>
      <w:r>
        <w:rPr>
          <w:b/>
          <w:sz w:val="28"/>
          <w:szCs w:val="28"/>
        </w:rPr>
        <w:t>6</w:t>
      </w:r>
      <w:r w:rsidRPr="0023382A">
        <w:rPr>
          <w:b/>
          <w:sz w:val="28"/>
          <w:szCs w:val="28"/>
        </w:rPr>
        <w:t xml:space="preserve"> Социально-экономические условия</w:t>
      </w:r>
      <w:bookmarkEnd w:id="62"/>
      <w:bookmarkEnd w:id="63"/>
      <w:bookmarkEnd w:id="64"/>
    </w:p>
    <w:p w:rsidR="00CD325B" w:rsidRPr="008217D3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Город Минск расположен недалеко от географического центра страны. Площадь составляет 348,85 км</w:t>
      </w:r>
      <w:r w:rsidRPr="008217D3">
        <w:rPr>
          <w:sz w:val="28"/>
          <w:szCs w:val="28"/>
          <w:vertAlign w:val="superscript"/>
        </w:rPr>
        <w:t>2</w:t>
      </w:r>
      <w:r w:rsidRPr="008217D3">
        <w:rPr>
          <w:sz w:val="28"/>
          <w:szCs w:val="28"/>
        </w:rPr>
        <w:t xml:space="preserve"> (307,90 км</w:t>
      </w:r>
      <w:r w:rsidRPr="008217D3">
        <w:rPr>
          <w:sz w:val="28"/>
          <w:szCs w:val="28"/>
          <w:vertAlign w:val="superscript"/>
        </w:rPr>
        <w:t>2</w:t>
      </w:r>
      <w:r w:rsidRPr="008217D3">
        <w:rPr>
          <w:sz w:val="28"/>
          <w:szCs w:val="28"/>
        </w:rPr>
        <w:t xml:space="preserve"> до включения в городскую черту Указом Президента Республики Беларусь от 26 марта 2012 г. № 141 расположенных в Минском районе земельных участков общей площадью 4095,0812 га), население — </w:t>
      </w:r>
      <w:r w:rsidRPr="0037250D">
        <w:rPr>
          <w:sz w:val="28"/>
          <w:szCs w:val="28"/>
        </w:rPr>
        <w:t>1</w:t>
      </w:r>
      <w:r>
        <w:rPr>
          <w:sz w:val="28"/>
          <w:szCs w:val="28"/>
        </w:rPr>
        <w:t> </w:t>
      </w:r>
      <w:r w:rsidRPr="0037250D">
        <w:rPr>
          <w:sz w:val="28"/>
          <w:szCs w:val="28"/>
        </w:rPr>
        <w:t>974</w:t>
      </w:r>
      <w:r>
        <w:rPr>
          <w:sz w:val="28"/>
          <w:szCs w:val="28"/>
        </w:rPr>
        <w:t>,</w:t>
      </w:r>
      <w:r w:rsidRPr="0037250D">
        <w:rPr>
          <w:sz w:val="28"/>
          <w:szCs w:val="28"/>
        </w:rPr>
        <w:t>819</w:t>
      </w:r>
      <w:r w:rsidRPr="008217D3">
        <w:rPr>
          <w:sz w:val="28"/>
          <w:szCs w:val="28"/>
        </w:rPr>
        <w:t xml:space="preserve"> тысяч человек (на 1 января 201</w:t>
      </w:r>
      <w:r>
        <w:rPr>
          <w:sz w:val="28"/>
          <w:szCs w:val="28"/>
        </w:rPr>
        <w:t>7</w:t>
      </w:r>
      <w:r w:rsidRPr="008217D3">
        <w:rPr>
          <w:sz w:val="28"/>
          <w:szCs w:val="28"/>
        </w:rPr>
        <w:t xml:space="preserve"> года) или </w:t>
      </w:r>
      <w:r>
        <w:rPr>
          <w:sz w:val="28"/>
          <w:szCs w:val="28"/>
        </w:rPr>
        <w:t xml:space="preserve">20 </w:t>
      </w:r>
      <w:r w:rsidRPr="008217D3">
        <w:rPr>
          <w:sz w:val="28"/>
          <w:szCs w:val="28"/>
        </w:rPr>
        <w:t>% от общей численности населения республики. За годы, прошедшие после переписи населения 2009 года, население столицы увеличилось на 48,3 тыс. человек, или на 2,6%, а по сравнению с переписью 1999 – 204,5 тыс. человек, или на 12,2%.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Производства </w:t>
      </w:r>
      <w:r w:rsidRPr="008217D3">
        <w:rPr>
          <w:sz w:val="28"/>
          <w:szCs w:val="28"/>
        </w:rPr>
        <w:t>[</w:t>
      </w:r>
      <w:r w:rsidRPr="0057022D">
        <w:rPr>
          <w:sz w:val="28"/>
          <w:szCs w:val="28"/>
        </w:rPr>
        <w:t>16</w:t>
      </w:r>
      <w:r w:rsidRPr="008217D3">
        <w:rPr>
          <w:sz w:val="28"/>
          <w:szCs w:val="28"/>
        </w:rPr>
        <w:t>]</w:t>
      </w:r>
    </w:p>
    <w:p w:rsidR="00CD325B" w:rsidRPr="008217D3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На территории Первомайского района расположено около 400 предприятий. К крупнейшим предприятиям относятся ОАО «БелОМО- им. С.И.Вавилова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«Агат-системы управления», ОАО «Агат - электромеханический  завод», ОАО «Белэнергоремналадка», ОАО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Пеленг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УП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Мингаз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«Минский завод «Термопласт», ЗАО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Минский завод безалкогольных напитков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Минский маргариновый завод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 РУП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Минсккоммунтеплосеть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СООО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Мобильные ТелеСистемы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 и др.</w:t>
      </w:r>
    </w:p>
    <w:p w:rsidR="00CD325B" w:rsidRPr="00514DF9" w:rsidRDefault="00CD325B" w:rsidP="00637980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4F334E">
        <w:rPr>
          <w:i/>
          <w:sz w:val="28"/>
          <w:szCs w:val="28"/>
          <w:u w:val="single"/>
        </w:rPr>
        <w:t xml:space="preserve">Образование </w:t>
      </w:r>
    </w:p>
    <w:p w:rsidR="00CD325B" w:rsidRPr="005A071B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По научному потенциалу Первомайский район занимает ведущее место в стране. Здесь находятся 4 из 7 национальных академий: Национальная академия наук Беларуси, Белорусская медицинская академия последипломного образования, Белорусская государственная академия искусств, Военн</w:t>
      </w:r>
      <w:r>
        <w:rPr>
          <w:sz w:val="28"/>
          <w:szCs w:val="28"/>
        </w:rPr>
        <w:t xml:space="preserve">ая академия Республики Беларусь, </w:t>
      </w:r>
      <w:r w:rsidRPr="00144F69">
        <w:rPr>
          <w:sz w:val="28"/>
          <w:szCs w:val="28"/>
        </w:rPr>
        <w:t xml:space="preserve">Белорусский государственный аграрный технический университет,  Военная академия Республики Беларусь, Частный институт управления и предпринимательства, Институте современных знаний им. А.М. Широкова, Минский государственный политехнический колледж, Минский государственный профессионально-технический колледж торговли, Минский государственный профессиональный лицей № 6 приборостроения. 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 xml:space="preserve">Система образования района включает 32 учреждения, в которых обучается более 15 тыс. учащихся, в том числе 1 начальная и 20 средних школ, 5 гимназий, специальная общеобразовательная школа для детей с нарушением слуха, кадетское училище, внешкольные учреждения. Функционирует 47 учреждений дошкольного образования, которые посещают более 8 тысяч детей. </w:t>
      </w:r>
    </w:p>
    <w:p w:rsidR="00CD325B" w:rsidRPr="004F334E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В Первомайском районе расположены более четырех сотен спортивных сооружений и несколько центров подготовки спортивного и олимпийского резерва страны. Это Республиканские центры по легкой атлетике, гандболу, спортивно-оздоровительный комплекс «Олимпийский», Спорткомитет Вооруженных Сил Республики Беларусь, республиканское, областное и городское училища олимпийского резерва, городской центр олимпийского резерва по водным видам спорта, Центр единоборств имени Александра Медведя. Строится центр фристайла.</w:t>
      </w:r>
    </w:p>
    <w:p w:rsidR="00CD325B" w:rsidRPr="00514DF9" w:rsidRDefault="00CD325B" w:rsidP="00637980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514DF9">
        <w:rPr>
          <w:i/>
          <w:sz w:val="28"/>
          <w:szCs w:val="28"/>
          <w:u w:val="single"/>
        </w:rPr>
        <w:t xml:space="preserve">Торговля 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Торговая сеть района представлена 365 магазинами, 180 предприятиями общественного питания, 530 объектом бытового обслуживания, тремя рынками, шестью торговыми центрами.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Медицина 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Амбулаторно-поликлиническую помощь оказывает сеть амбулаторно-поликлинических учреждений общей мощностью около 4900 посещений в смену: 4 городских поликлиники для взрослого населения, 2 детских поликлиники, одна стоматологическая, одна поликлиника спецмедосмотров. На территории района расположена также медико-санитарная часть ОАО «БелОМО-ММЗ им. С.И.Вавилова». Стационарную медицинскую помощь оказывают 2 больничных учреждения: 1-я городская клиническая больница с женской консультацией и Минский городской клинический онкологический диспансер.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Работают более 10 районных консультативно-диагностических центров, городской травматологический пункт, Республиканский центр медицинской реабилитации и бальнеолечения, на территории которого находятся 3 скважины хлоридно-натриевой воды средней и низкой минерализации.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Культура 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Национальная библиотека Беларуси, Дом кино, Государственный литературно-мемориальный музей Я.Коласа, Государственный музей военной истории Республики Беларусь, киностудия «Беларусьфильм», а Национальная государственная телерадиокомпания является ведущим флагманом информационного вещания Республики Беларусь.</w:t>
      </w:r>
    </w:p>
    <w:p w:rsidR="00CD325B" w:rsidRPr="00144F69" w:rsidRDefault="00CD325B" w:rsidP="00637980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Функционирует 5 библиотек и Национальная библиотека Беларуси, три детские музыкальные школы. Фонды библиотек составляют 295 тысяч источников информации. Ежегодно их посещают свыше 46 тысяч человек. В музыкальных школах района занимается свыше 1 000 детей и подростков.</w:t>
      </w:r>
    </w:p>
    <w:p w:rsidR="00CD325B" w:rsidRDefault="00CD325B">
      <w:pPr>
        <w:spacing w:after="200" w:line="276" w:lineRule="auto"/>
        <w:rPr>
          <w:iCs/>
          <w:spacing w:val="-1"/>
          <w:sz w:val="28"/>
          <w:szCs w:val="28"/>
        </w:rPr>
      </w:pPr>
      <w:r>
        <w:rPr>
          <w:iCs/>
          <w:spacing w:val="-1"/>
          <w:sz w:val="28"/>
          <w:szCs w:val="28"/>
        </w:rPr>
        <w:br w:type="page"/>
      </w:r>
    </w:p>
    <w:p w:rsidR="00CD325B" w:rsidRPr="00637980" w:rsidRDefault="00CD325B" w:rsidP="00637980">
      <w:pPr>
        <w:pStyle w:val="Heading1"/>
        <w:spacing w:line="360" w:lineRule="exact"/>
        <w:jc w:val="center"/>
        <w:rPr>
          <w:b/>
          <w:sz w:val="28"/>
          <w:szCs w:val="28"/>
        </w:rPr>
      </w:pPr>
      <w:bookmarkStart w:id="65" w:name="_Toc486235119"/>
      <w:bookmarkStart w:id="66" w:name="_Toc490130399"/>
      <w:r w:rsidRPr="00637980">
        <w:rPr>
          <w:b/>
          <w:sz w:val="28"/>
          <w:szCs w:val="28"/>
        </w:rPr>
        <w:t>7</w:t>
      </w:r>
      <w:r>
        <w:rPr>
          <w:b/>
          <w:sz w:val="28"/>
          <w:szCs w:val="28"/>
        </w:rPr>
        <w:t xml:space="preserve"> </w:t>
      </w:r>
      <w:r w:rsidRPr="00637980">
        <w:rPr>
          <w:b/>
          <w:sz w:val="28"/>
          <w:szCs w:val="28"/>
        </w:rPr>
        <w:t xml:space="preserve"> Источники и оценка возможного воздействия на окружающую среду и историко</w:t>
      </w:r>
      <w:r>
        <w:rPr>
          <w:b/>
          <w:sz w:val="28"/>
          <w:szCs w:val="28"/>
        </w:rPr>
        <w:t>-</w:t>
      </w:r>
      <w:r w:rsidRPr="00637980">
        <w:rPr>
          <w:b/>
          <w:sz w:val="28"/>
          <w:szCs w:val="28"/>
        </w:rPr>
        <w:t>культурную ценность при реализации планируемой хозяйственной деятельности</w:t>
      </w:r>
      <w:bookmarkEnd w:id="65"/>
      <w:bookmarkEnd w:id="66"/>
    </w:p>
    <w:p w:rsidR="00CD325B" w:rsidRPr="00637980" w:rsidRDefault="00CD325B" w:rsidP="00637980">
      <w:pPr>
        <w:spacing w:line="360" w:lineRule="exact"/>
        <w:jc w:val="both"/>
        <w:rPr>
          <w:b/>
          <w:sz w:val="28"/>
          <w:szCs w:val="28"/>
        </w:rPr>
      </w:pPr>
    </w:p>
    <w:p w:rsidR="00CD325B" w:rsidRPr="00962FED" w:rsidRDefault="00CD325B" w:rsidP="00962FED">
      <w:pPr>
        <w:pStyle w:val="Heading2"/>
        <w:spacing w:before="0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67" w:name="_Toc486235120"/>
      <w:bookmarkStart w:id="68" w:name="_Toc490130400"/>
      <w:r w:rsidRPr="00962FED">
        <w:rPr>
          <w:rFonts w:ascii="Times New Roman" w:hAnsi="Times New Roman"/>
          <w:i/>
          <w:color w:val="auto"/>
          <w:sz w:val="28"/>
          <w:szCs w:val="28"/>
        </w:rPr>
        <w:t>7.1 Источники и виды возможного воздействия</w:t>
      </w:r>
      <w:bookmarkEnd w:id="67"/>
      <w:bookmarkEnd w:id="68"/>
      <w:r w:rsidRPr="00962FED">
        <w:rPr>
          <w:rFonts w:ascii="Times New Roman" w:hAnsi="Times New Roman"/>
          <w:i/>
          <w:color w:val="auto"/>
          <w:sz w:val="28"/>
          <w:szCs w:val="28"/>
        </w:rPr>
        <w:t xml:space="preserve"> </w:t>
      </w:r>
    </w:p>
    <w:p w:rsidR="00CD325B" w:rsidRPr="00637980" w:rsidRDefault="00CD325B" w:rsidP="00962FED">
      <w:pPr>
        <w:spacing w:line="360" w:lineRule="exact"/>
        <w:ind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>При реализации планируемой хозяйственной деятельности основными источниками и видами воздействия на окружающую среду могут явиться:</w:t>
      </w:r>
    </w:p>
    <w:p w:rsidR="00CD325B" w:rsidRPr="00637980" w:rsidRDefault="00CD325B" w:rsidP="00962FED">
      <w:pPr>
        <w:pStyle w:val="40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7980">
        <w:rPr>
          <w:rFonts w:ascii="Times New Roman" w:hAnsi="Times New Roman"/>
          <w:sz w:val="28"/>
          <w:szCs w:val="28"/>
        </w:rPr>
        <w:t xml:space="preserve">воздействие на </w:t>
      </w:r>
      <w:r w:rsidRPr="00637980">
        <w:rPr>
          <w:rFonts w:ascii="Times New Roman" w:hAnsi="Times New Roman"/>
          <w:b/>
          <w:i/>
          <w:sz w:val="28"/>
          <w:szCs w:val="28"/>
        </w:rPr>
        <w:t xml:space="preserve">атмосферный воздух </w:t>
      </w:r>
      <w:r w:rsidRPr="00637980">
        <w:rPr>
          <w:rFonts w:ascii="Times New Roman" w:hAnsi="Times New Roman"/>
          <w:sz w:val="28"/>
          <w:szCs w:val="28"/>
        </w:rPr>
        <w:t>–  во время строительства при работе транспортных средств и механизмов, в дальнейшем при функционировании – выбросы от автотранспорта (встроенный открытый гараж-стоянка, открытая автомобильная гостевая стоянка);</w:t>
      </w:r>
    </w:p>
    <w:p w:rsidR="00CD325B" w:rsidRPr="00637980" w:rsidRDefault="00CD325B" w:rsidP="00962FED">
      <w:pPr>
        <w:pStyle w:val="40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37980">
        <w:rPr>
          <w:rFonts w:ascii="Times New Roman" w:hAnsi="Times New Roman"/>
          <w:sz w:val="28"/>
          <w:szCs w:val="28"/>
        </w:rPr>
        <w:t xml:space="preserve">прямое воздействие на </w:t>
      </w:r>
      <w:r w:rsidRPr="00637980">
        <w:rPr>
          <w:rFonts w:ascii="Times New Roman" w:hAnsi="Times New Roman"/>
          <w:b/>
          <w:i/>
          <w:sz w:val="28"/>
          <w:szCs w:val="28"/>
        </w:rPr>
        <w:t>почвы</w:t>
      </w:r>
      <w:r w:rsidRPr="00637980">
        <w:rPr>
          <w:rFonts w:ascii="Times New Roman" w:hAnsi="Times New Roman"/>
          <w:sz w:val="28"/>
          <w:szCs w:val="28"/>
        </w:rPr>
        <w:t xml:space="preserve"> – </w:t>
      </w:r>
      <w:r w:rsidRPr="00637980">
        <w:rPr>
          <w:rStyle w:val="Strong"/>
          <w:rFonts w:ascii="Times New Roman" w:hAnsi="Times New Roman"/>
          <w:b w:val="0"/>
          <w:bCs/>
          <w:sz w:val="28"/>
          <w:szCs w:val="28"/>
        </w:rPr>
        <w:t xml:space="preserve">в процессе проведения работ при выработке грунта, </w:t>
      </w:r>
      <w:r w:rsidRPr="00637980">
        <w:rPr>
          <w:rFonts w:ascii="Times New Roman" w:hAnsi="Times New Roman"/>
          <w:sz w:val="28"/>
          <w:szCs w:val="28"/>
        </w:rPr>
        <w:t>срезка почвенного покрова</w:t>
      </w:r>
      <w:r w:rsidRPr="00637980">
        <w:rPr>
          <w:rStyle w:val="Strong"/>
          <w:rFonts w:ascii="Times New Roman" w:hAnsi="Times New Roman"/>
          <w:b w:val="0"/>
          <w:bCs/>
          <w:sz w:val="28"/>
          <w:szCs w:val="28"/>
        </w:rPr>
        <w:t>;</w:t>
      </w:r>
      <w:r w:rsidRPr="00637980">
        <w:rPr>
          <w:rFonts w:ascii="Times New Roman" w:hAnsi="Times New Roman"/>
          <w:sz w:val="28"/>
          <w:szCs w:val="28"/>
        </w:rPr>
        <w:t xml:space="preserve"> а так же возможно загрязнение почвогрунтов</w:t>
      </w:r>
      <w:r w:rsidRPr="00637980">
        <w:rPr>
          <w:rFonts w:ascii="Times New Roman" w:hAnsi="Times New Roman"/>
          <w:i/>
          <w:sz w:val="28"/>
          <w:szCs w:val="28"/>
        </w:rPr>
        <w:t xml:space="preserve"> </w:t>
      </w:r>
      <w:r w:rsidRPr="00637980">
        <w:rPr>
          <w:rFonts w:ascii="Times New Roman" w:hAnsi="Times New Roman"/>
          <w:sz w:val="28"/>
          <w:szCs w:val="28"/>
        </w:rPr>
        <w:t>– проливы топлива и горюче-смазочных материалов при работе строительной техники в период строительства;</w:t>
      </w:r>
    </w:p>
    <w:p w:rsidR="00CD325B" w:rsidRPr="00637980" w:rsidRDefault="00CD325B" w:rsidP="00962FED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поверхностные и  подземные воды</w:t>
      </w:r>
      <w:r w:rsidRPr="00637980">
        <w:rPr>
          <w:sz w:val="28"/>
          <w:szCs w:val="28"/>
        </w:rPr>
        <w:t xml:space="preserve">  –  не прогнозируется;  </w:t>
      </w:r>
    </w:p>
    <w:p w:rsidR="00CD325B" w:rsidRPr="00637980" w:rsidRDefault="00CD325B" w:rsidP="00962FED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растительный мир</w:t>
      </w:r>
      <w:r w:rsidRPr="00637980">
        <w:rPr>
          <w:sz w:val="28"/>
          <w:szCs w:val="28"/>
        </w:rPr>
        <w:t xml:space="preserve"> – удаление части древесно-кустарниковой растительности в процессе проведения строительных работ;</w:t>
      </w:r>
    </w:p>
    <w:p w:rsidR="00CD325B" w:rsidRPr="00637980" w:rsidRDefault="00CD325B" w:rsidP="00962FED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 xml:space="preserve">животный  мир </w:t>
      </w:r>
      <w:r w:rsidRPr="00637980">
        <w:rPr>
          <w:sz w:val="28"/>
          <w:szCs w:val="28"/>
        </w:rPr>
        <w:t>–  не прогнозируется;</w:t>
      </w:r>
    </w:p>
    <w:p w:rsidR="00CD325B" w:rsidRPr="00637980" w:rsidRDefault="00CD325B" w:rsidP="00962FED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особо охраняемые природные территории (ООПТ)</w:t>
      </w:r>
      <w:r w:rsidRPr="00637980">
        <w:rPr>
          <w:sz w:val="28"/>
          <w:szCs w:val="28"/>
        </w:rPr>
        <w:t xml:space="preserve"> – не  прогнозируется;</w:t>
      </w:r>
    </w:p>
    <w:p w:rsidR="00CD325B" w:rsidRPr="00637980" w:rsidRDefault="00CD325B" w:rsidP="00962FED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</w:t>
      </w:r>
      <w:r w:rsidRPr="00637980">
        <w:rPr>
          <w:b/>
          <w:i/>
          <w:sz w:val="28"/>
          <w:szCs w:val="28"/>
        </w:rPr>
        <w:t>на историко-культурную ценность</w:t>
      </w:r>
      <w:r w:rsidRPr="00637980">
        <w:rPr>
          <w:sz w:val="28"/>
          <w:szCs w:val="28"/>
        </w:rPr>
        <w:t xml:space="preserve"> – не  прогнозируется. </w:t>
      </w:r>
    </w:p>
    <w:p w:rsidR="00CD325B" w:rsidRPr="00637980" w:rsidRDefault="00CD325B" w:rsidP="00094DBC">
      <w:pPr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>В соответствии с выявленными видами воздействия планируемой хозяйственной деятельности, выполнена оценка воздействия по каждому из предложенных альтернативных вариантов на установленные по результатам исследования компоненты окружающей среды.</w:t>
      </w:r>
    </w:p>
    <w:p w:rsidR="00CD325B" w:rsidRPr="00637980" w:rsidRDefault="00CD325B" w:rsidP="00637980">
      <w:pPr>
        <w:ind w:firstLine="709"/>
        <w:jc w:val="both"/>
        <w:rPr>
          <w:color w:val="993300"/>
          <w:sz w:val="28"/>
          <w:szCs w:val="28"/>
        </w:rPr>
      </w:pPr>
    </w:p>
    <w:p w:rsidR="00CD325B" w:rsidRPr="00094DBC" w:rsidRDefault="00CD325B" w:rsidP="00094DBC">
      <w:pPr>
        <w:pStyle w:val="Heading2"/>
        <w:spacing w:before="0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  <w:bookmarkStart w:id="69" w:name="_Toc486235121"/>
      <w:bookmarkStart w:id="70" w:name="_Toc490130401"/>
      <w:bookmarkStart w:id="71" w:name="_Toc438991342"/>
      <w:r w:rsidRPr="00094DBC">
        <w:rPr>
          <w:rFonts w:ascii="Times New Roman" w:hAnsi="Times New Roman"/>
          <w:i/>
          <w:color w:val="auto"/>
          <w:sz w:val="28"/>
          <w:szCs w:val="28"/>
        </w:rPr>
        <w:t>7.2 Оценка возможного воздействия на окружающую среду, изменения социально-экономических условий, в том числе на историко-культурную ценность при реализации  I варианта</w:t>
      </w:r>
      <w:bookmarkEnd w:id="69"/>
      <w:bookmarkEnd w:id="70"/>
    </w:p>
    <w:p w:rsidR="00CD325B" w:rsidRPr="00094DBC" w:rsidRDefault="00CD325B" w:rsidP="00094DBC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  <w:szCs w:val="28"/>
        </w:rPr>
      </w:pPr>
    </w:p>
    <w:p w:rsidR="00CD325B" w:rsidRPr="00094DBC" w:rsidRDefault="00CD325B" w:rsidP="00094DBC">
      <w:pPr>
        <w:spacing w:line="360" w:lineRule="exact"/>
        <w:ind w:firstLine="720"/>
        <w:jc w:val="both"/>
        <w:rPr>
          <w:b/>
          <w:sz w:val="28"/>
          <w:szCs w:val="28"/>
        </w:rPr>
      </w:pPr>
      <w:r w:rsidRPr="00637980">
        <w:rPr>
          <w:sz w:val="28"/>
          <w:szCs w:val="28"/>
          <w:lang w:val="en-US"/>
        </w:rPr>
        <w:t>I</w:t>
      </w:r>
      <w:r w:rsidRPr="00637980">
        <w:rPr>
          <w:sz w:val="28"/>
          <w:szCs w:val="28"/>
        </w:rPr>
        <w:t xml:space="preserve"> вариант </w:t>
      </w:r>
      <w:r>
        <w:rPr>
          <w:sz w:val="28"/>
          <w:szCs w:val="28"/>
        </w:rPr>
        <w:t>–</w:t>
      </w:r>
      <w:r w:rsidRPr="00637980">
        <w:rPr>
          <w:color w:val="993300"/>
          <w:sz w:val="28"/>
          <w:szCs w:val="28"/>
        </w:rPr>
        <w:t xml:space="preserve"> </w:t>
      </w:r>
      <w:bookmarkEnd w:id="71"/>
      <w:r w:rsidRPr="00094DBC">
        <w:rPr>
          <w:sz w:val="28"/>
          <w:szCs w:val="28"/>
        </w:rPr>
        <w:t>строительство</w:t>
      </w:r>
      <w:r>
        <w:rPr>
          <w:color w:val="993300"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C431C0">
        <w:rPr>
          <w:sz w:val="28"/>
          <w:szCs w:val="28"/>
        </w:rPr>
        <w:t>бъект</w:t>
      </w:r>
      <w:r>
        <w:rPr>
          <w:sz w:val="28"/>
          <w:szCs w:val="28"/>
        </w:rPr>
        <w:t>а</w:t>
      </w:r>
      <w:r w:rsidRPr="00C431C0">
        <w:rPr>
          <w:sz w:val="28"/>
          <w:szCs w:val="28"/>
        </w:rPr>
        <w:t xml:space="preserve"> административного назначения по адресу пр. Независимости, 93Б в г. Минске</w:t>
      </w:r>
      <w:r w:rsidRPr="00637980">
        <w:rPr>
          <w:bCs/>
          <w:sz w:val="28"/>
          <w:szCs w:val="28"/>
        </w:rPr>
        <w:t xml:space="preserve"> в  соответствии с проектными решениями.</w:t>
      </w:r>
    </w:p>
    <w:p w:rsidR="00CD325B" w:rsidRPr="004D3294" w:rsidRDefault="00CD325B" w:rsidP="00094DBC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szCs w:val="28"/>
          <w:u w:val="single"/>
        </w:rPr>
      </w:pPr>
      <w:bookmarkStart w:id="72" w:name="_Toc486235122"/>
      <w:bookmarkStart w:id="73" w:name="_Toc490130402"/>
      <w:r w:rsidRPr="004D3294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>7.2.1 Воздействие на атмосферный воздух</w:t>
      </w:r>
      <w:bookmarkEnd w:id="72"/>
      <w:bookmarkEnd w:id="73"/>
    </w:p>
    <w:p w:rsidR="00CD325B" w:rsidRDefault="00CD325B" w:rsidP="00637980">
      <w:pPr>
        <w:ind w:firstLine="709"/>
        <w:jc w:val="both"/>
        <w:rPr>
          <w:bCs/>
          <w:sz w:val="28"/>
          <w:szCs w:val="28"/>
        </w:rPr>
      </w:pPr>
    </w:p>
    <w:p w:rsidR="00CD325B" w:rsidRPr="007557DB" w:rsidRDefault="00CD325B" w:rsidP="00674CE0">
      <w:pPr>
        <w:spacing w:line="360" w:lineRule="exact"/>
        <w:ind w:firstLine="567"/>
        <w:jc w:val="both"/>
        <w:rPr>
          <w:sz w:val="28"/>
        </w:rPr>
      </w:pPr>
      <w:r w:rsidRPr="007557DB">
        <w:rPr>
          <w:sz w:val="28"/>
        </w:rPr>
        <w:t>Загрязнение атмосферного воздуха характеризуется, прежде всего, фоновыми концентрациями загрязняющих веществ в воздухе.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 xml:space="preserve">По данным ГУ «Республиканского центра радиационного контроля и мониторинга окружающей среды» (письмо №14.4-18/395 от 05.04.2017 г.) расчетные значения фоновых концентраций загрязняющих веществ в районе расположения объекта приведены в таблице </w:t>
      </w:r>
      <w:r>
        <w:rPr>
          <w:sz w:val="28"/>
        </w:rPr>
        <w:t>4.7</w:t>
      </w:r>
      <w:r w:rsidRPr="007557DB">
        <w:rPr>
          <w:sz w:val="28"/>
        </w:rPr>
        <w:t>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Основными источниками выбросов загрязняющих веществ, формирующих загрязнение атмосферы проектируемой территории, являются объекты автотранспортной инфраструктуры (проектируемый гараж-стоянка открытого типа на 126 м</w:t>
      </w:r>
      <w:r>
        <w:rPr>
          <w:sz w:val="28"/>
        </w:rPr>
        <w:t>ашино</w:t>
      </w:r>
      <w:r w:rsidRPr="007557DB">
        <w:rPr>
          <w:sz w:val="28"/>
        </w:rPr>
        <w:t>мест, автомобильная</w:t>
      </w:r>
      <w:r>
        <w:rPr>
          <w:sz w:val="28"/>
        </w:rPr>
        <w:t xml:space="preserve"> </w:t>
      </w:r>
      <w:r w:rsidRPr="007557DB">
        <w:rPr>
          <w:sz w:val="28"/>
        </w:rPr>
        <w:t>стоянка плоскостного типа на 22 м</w:t>
      </w:r>
      <w:r>
        <w:rPr>
          <w:sz w:val="28"/>
        </w:rPr>
        <w:t>ашино</w:t>
      </w:r>
      <w:r w:rsidRPr="007557DB">
        <w:rPr>
          <w:sz w:val="28"/>
        </w:rPr>
        <w:t>места).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Всего в расчете рассеивания установлено и учтено 2 источника выбросов загрязняющих веществ, из которых 2 – неорганизованные источники (№№ 6001-6002).</w:t>
      </w:r>
    </w:p>
    <w:p w:rsidR="00CD325B" w:rsidRPr="00674CE0" w:rsidRDefault="00CD325B" w:rsidP="00D35E5A">
      <w:pPr>
        <w:spacing w:line="360" w:lineRule="exact"/>
        <w:ind w:firstLine="709"/>
        <w:jc w:val="both"/>
        <w:rPr>
          <w:i/>
          <w:sz w:val="28"/>
        </w:rPr>
      </w:pPr>
      <w:r w:rsidRPr="00674CE0">
        <w:rPr>
          <w:i/>
          <w:sz w:val="28"/>
        </w:rPr>
        <w:t xml:space="preserve">Источник  выбросов № 6001 – гараж-стоянка открытого типа на 126 м/мест. </w:t>
      </w:r>
    </w:p>
    <w:p w:rsidR="00CD325B" w:rsidRPr="00674CE0" w:rsidRDefault="00CD325B" w:rsidP="00D35E5A">
      <w:pPr>
        <w:spacing w:line="360" w:lineRule="exact"/>
        <w:ind w:firstLine="709"/>
        <w:jc w:val="both"/>
        <w:rPr>
          <w:i/>
          <w:sz w:val="28"/>
        </w:rPr>
      </w:pPr>
      <w:r w:rsidRPr="00674CE0">
        <w:rPr>
          <w:i/>
          <w:sz w:val="28"/>
        </w:rPr>
        <w:t>Источники выбросов №№ 6002 – автомобильная стоянка плоскостного типа на 22 м/мест.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Для мест хранения автотранспорта расчет максимальных и валовых выбросов загрязняющих веществ выполнен на основании «</w:t>
      </w:r>
      <w:r w:rsidRPr="00674CE0">
        <w:rPr>
          <w:i/>
          <w:sz w:val="28"/>
        </w:rPr>
        <w:t>Методики расчета выбросов загрязняющих веществ в атмосферный воздух от стационарных источников автотранспортных предприятий (РД 0212.2-2002)», утвержденной Постановлением Министерства природных ресурсов и охраны окружающей среды Республики Беларусь (Минск, 2002 г.)</w:t>
      </w:r>
      <w:r w:rsidRPr="007557DB">
        <w:rPr>
          <w:sz w:val="28"/>
        </w:rPr>
        <w:t>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В расчетах условно принята следующая градация легковых автомобилей в их общем количестве: 25% автомобилей на дизельном топливе объемом 1,8-3,5 л; 75% автомобилей с улучшенными экологическими показателями объемом 1,8-3,5 л.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Расчет выбросов загрязняющих веществ выполнен для следующих веществ: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>оксида углерода (код 337);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>углеводородов предельных С12-С19 (код 2754);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>оксидов азота NO</w:t>
      </w:r>
      <w:r w:rsidRPr="007557DB">
        <w:rPr>
          <w:sz w:val="28"/>
          <w:lang w:val="en-US"/>
        </w:rPr>
        <w:t>x</w:t>
      </w:r>
      <w:r w:rsidRPr="007557DB">
        <w:rPr>
          <w:sz w:val="28"/>
        </w:rPr>
        <w:t xml:space="preserve"> (код 301);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>соединений серы, в пересчете на диоксид серы SO</w:t>
      </w:r>
      <w:r w:rsidRPr="007557DB">
        <w:rPr>
          <w:sz w:val="28"/>
          <w:vertAlign w:val="subscript"/>
        </w:rPr>
        <w:t xml:space="preserve">2 </w:t>
      </w:r>
      <w:r w:rsidRPr="007557DB">
        <w:rPr>
          <w:sz w:val="28"/>
        </w:rPr>
        <w:t>(код 330);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>твердых частиц (код 2902);</w:t>
      </w:r>
    </w:p>
    <w:p w:rsidR="00CD325B" w:rsidRPr="007557DB" w:rsidRDefault="00CD325B" w:rsidP="00674CE0">
      <w:pPr>
        <w:numPr>
          <w:ilvl w:val="0"/>
          <w:numId w:val="50"/>
        </w:numPr>
        <w:spacing w:line="360" w:lineRule="exact"/>
        <w:jc w:val="both"/>
        <w:rPr>
          <w:sz w:val="28"/>
        </w:rPr>
      </w:pPr>
      <w:r w:rsidRPr="007557DB">
        <w:rPr>
          <w:sz w:val="28"/>
        </w:rPr>
        <w:t xml:space="preserve">группы суммации (код 6009). 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Количество выезжающих – въезжающих автомобилей в 1 час наиболее интенсивного движения принято равным 40% от числа машиномест. Коэффициент выпуска (выезда) (</w:t>
      </w:r>
      <w:r w:rsidRPr="007557DB">
        <w:rPr>
          <w:sz w:val="28"/>
          <w:szCs w:val="28"/>
        </w:rPr>
        <w:sym w:font="Symbol" w:char="F061"/>
      </w:r>
      <w:r w:rsidRPr="00D35E5A">
        <w:rPr>
          <w:sz w:val="28"/>
          <w:vertAlign w:val="subscript"/>
        </w:rPr>
        <w:t>в</w:t>
      </w:r>
      <w:r w:rsidRPr="007557DB">
        <w:rPr>
          <w:sz w:val="28"/>
        </w:rPr>
        <w:t>) для всех периодов года принят равным 1,2. Время эксплуатации стоянок – календарный год 366 дней.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</w:rPr>
      </w:pPr>
      <w:r w:rsidRPr="007557DB">
        <w:rPr>
          <w:sz w:val="28"/>
        </w:rPr>
        <w:t>Выбросы i-го вещества в граммах одним автомобилем к-й группы в сутки при выезде с территории (М</w:t>
      </w:r>
      <w:r w:rsidRPr="00674CE0">
        <w:rPr>
          <w:sz w:val="28"/>
          <w:vertAlign w:val="subscript"/>
        </w:rPr>
        <w:t>1ik</w:t>
      </w:r>
      <w:r w:rsidRPr="007557DB">
        <w:rPr>
          <w:sz w:val="28"/>
        </w:rPr>
        <w:t>) и возврате (М</w:t>
      </w:r>
      <w:r w:rsidRPr="00674CE0">
        <w:rPr>
          <w:sz w:val="28"/>
          <w:vertAlign w:val="subscript"/>
        </w:rPr>
        <w:t>2ik</w:t>
      </w:r>
      <w:r w:rsidRPr="007557DB">
        <w:rPr>
          <w:sz w:val="28"/>
        </w:rPr>
        <w:t>), рассчитаны по формуле:</w:t>
      </w:r>
    </w:p>
    <w:p w:rsidR="00CD325B" w:rsidRPr="00E43927" w:rsidRDefault="00CD325B" w:rsidP="00E43927"/>
    <w:p w:rsidR="00CD325B" w:rsidRDefault="00CD325B" w:rsidP="00E43927">
      <w:pPr>
        <w:ind w:firstLine="709"/>
        <w:rPr>
          <w:b/>
          <w:bCs/>
          <w:sz w:val="28"/>
          <w:szCs w:val="28"/>
        </w:rPr>
      </w:pPr>
      <w:r w:rsidRPr="007557DB">
        <w:rPr>
          <w:b/>
          <w:bCs/>
          <w:sz w:val="28"/>
          <w:szCs w:val="28"/>
        </w:rPr>
        <w:t>М</w:t>
      </w:r>
      <w:r w:rsidRPr="007557DB">
        <w:rPr>
          <w:b/>
          <w:bCs/>
          <w:sz w:val="28"/>
          <w:szCs w:val="28"/>
          <w:vertAlign w:val="subscript"/>
        </w:rPr>
        <w:t xml:space="preserve">1ik </w:t>
      </w:r>
      <w:r w:rsidRPr="007557DB">
        <w:rPr>
          <w:b/>
          <w:bCs/>
          <w:sz w:val="28"/>
          <w:szCs w:val="28"/>
        </w:rPr>
        <w:t>= m</w:t>
      </w:r>
      <w:r w:rsidRPr="007557DB">
        <w:rPr>
          <w:b/>
          <w:bCs/>
          <w:sz w:val="28"/>
          <w:szCs w:val="28"/>
          <w:vertAlign w:val="subscript"/>
        </w:rPr>
        <w:t>npik</w:t>
      </w:r>
      <w:r w:rsidRPr="007557DB">
        <w:rPr>
          <w:b/>
          <w:bCs/>
          <w:sz w:val="28"/>
          <w:szCs w:val="28"/>
        </w:rPr>
        <w:sym w:font="Symbol" w:char="F0D7"/>
      </w:r>
      <w:r w:rsidRPr="007557DB">
        <w:rPr>
          <w:b/>
          <w:bCs/>
          <w:sz w:val="28"/>
          <w:szCs w:val="28"/>
        </w:rPr>
        <w:t>t</w:t>
      </w:r>
      <w:r w:rsidRPr="007557DB">
        <w:rPr>
          <w:b/>
          <w:bCs/>
          <w:sz w:val="28"/>
          <w:szCs w:val="28"/>
          <w:vertAlign w:val="subscript"/>
        </w:rPr>
        <w:t>пр</w:t>
      </w:r>
      <w:r w:rsidRPr="007557DB">
        <w:rPr>
          <w:b/>
          <w:bCs/>
          <w:sz w:val="28"/>
          <w:szCs w:val="28"/>
        </w:rPr>
        <w:t>+m</w:t>
      </w:r>
      <w:r w:rsidRPr="007557DB">
        <w:rPr>
          <w:b/>
          <w:bCs/>
          <w:sz w:val="28"/>
          <w:szCs w:val="28"/>
          <w:vertAlign w:val="subscript"/>
        </w:rPr>
        <w:t>Lik</w:t>
      </w:r>
      <w:r w:rsidRPr="007557DB">
        <w:rPr>
          <w:b/>
          <w:bCs/>
          <w:sz w:val="28"/>
          <w:szCs w:val="28"/>
        </w:rPr>
        <w:sym w:font="Symbol" w:char="F0D7"/>
      </w:r>
      <w:r w:rsidRPr="007557DB">
        <w:rPr>
          <w:b/>
          <w:bCs/>
          <w:sz w:val="28"/>
          <w:szCs w:val="28"/>
        </w:rPr>
        <w:t>L</w:t>
      </w:r>
      <w:r w:rsidRPr="007557DB">
        <w:rPr>
          <w:b/>
          <w:bCs/>
          <w:sz w:val="28"/>
          <w:szCs w:val="28"/>
          <w:vertAlign w:val="subscript"/>
        </w:rPr>
        <w:t>1</w:t>
      </w:r>
      <w:r w:rsidRPr="007557DB">
        <w:rPr>
          <w:b/>
          <w:bCs/>
          <w:sz w:val="28"/>
          <w:szCs w:val="28"/>
        </w:rPr>
        <w:t>+m</w:t>
      </w:r>
      <w:r w:rsidRPr="007557DB">
        <w:rPr>
          <w:b/>
          <w:bCs/>
          <w:sz w:val="28"/>
          <w:szCs w:val="28"/>
          <w:vertAlign w:val="subscript"/>
        </w:rPr>
        <w:t>xxik</w:t>
      </w:r>
      <w:r w:rsidRPr="007557DB">
        <w:rPr>
          <w:b/>
          <w:bCs/>
          <w:sz w:val="28"/>
          <w:szCs w:val="28"/>
        </w:rPr>
        <w:sym w:font="Symbol" w:char="F0D7"/>
      </w:r>
      <w:r w:rsidRPr="007557DB">
        <w:rPr>
          <w:b/>
          <w:bCs/>
          <w:sz w:val="28"/>
          <w:szCs w:val="28"/>
        </w:rPr>
        <w:t>t</w:t>
      </w:r>
      <w:r w:rsidRPr="007557DB">
        <w:rPr>
          <w:b/>
          <w:bCs/>
          <w:sz w:val="28"/>
          <w:szCs w:val="28"/>
          <w:vertAlign w:val="subscript"/>
        </w:rPr>
        <w:t>xx1</w:t>
      </w:r>
      <w:r w:rsidRPr="007557DB">
        <w:rPr>
          <w:b/>
          <w:bCs/>
          <w:sz w:val="28"/>
          <w:szCs w:val="28"/>
        </w:rPr>
        <w:t>;</w:t>
      </w:r>
    </w:p>
    <w:p w:rsidR="00CD325B" w:rsidRPr="00E43927" w:rsidRDefault="00CD325B" w:rsidP="00E43927">
      <w:pPr>
        <w:ind w:firstLine="709"/>
        <w:rPr>
          <w:lang w:val="en-US"/>
        </w:rPr>
      </w:pPr>
      <w:r w:rsidRPr="007557DB">
        <w:rPr>
          <w:b/>
          <w:bCs/>
          <w:sz w:val="28"/>
          <w:szCs w:val="28"/>
          <w:lang w:val="de-DE"/>
        </w:rPr>
        <w:t>M</w:t>
      </w:r>
      <w:r w:rsidRPr="007557DB">
        <w:rPr>
          <w:b/>
          <w:bCs/>
          <w:sz w:val="28"/>
          <w:szCs w:val="28"/>
          <w:vertAlign w:val="subscript"/>
          <w:lang w:val="de-DE"/>
        </w:rPr>
        <w:t xml:space="preserve"> 2ik  </w:t>
      </w:r>
      <w:r w:rsidRPr="007557DB">
        <w:rPr>
          <w:b/>
          <w:bCs/>
          <w:sz w:val="28"/>
          <w:szCs w:val="28"/>
          <w:lang w:val="de-DE"/>
        </w:rPr>
        <w:t>= m</w:t>
      </w:r>
      <w:r w:rsidRPr="007557DB">
        <w:rPr>
          <w:b/>
          <w:bCs/>
          <w:sz w:val="28"/>
          <w:szCs w:val="28"/>
          <w:vertAlign w:val="subscript"/>
          <w:lang w:val="de-DE"/>
        </w:rPr>
        <w:t>Lik</w:t>
      </w:r>
      <w:r w:rsidRPr="007557DB">
        <w:rPr>
          <w:b/>
          <w:bCs/>
          <w:sz w:val="28"/>
          <w:szCs w:val="28"/>
        </w:rPr>
        <w:sym w:font="Symbol" w:char="F0D7"/>
      </w:r>
      <w:r w:rsidRPr="007557DB">
        <w:rPr>
          <w:b/>
          <w:bCs/>
          <w:sz w:val="28"/>
          <w:szCs w:val="28"/>
          <w:lang w:val="de-DE"/>
        </w:rPr>
        <w:t>L</w:t>
      </w:r>
      <w:r w:rsidRPr="007557DB">
        <w:rPr>
          <w:b/>
          <w:bCs/>
          <w:sz w:val="28"/>
          <w:szCs w:val="28"/>
          <w:vertAlign w:val="subscript"/>
          <w:lang w:val="de-DE"/>
        </w:rPr>
        <w:t>2</w:t>
      </w:r>
      <w:r w:rsidRPr="007557DB">
        <w:rPr>
          <w:b/>
          <w:bCs/>
          <w:sz w:val="28"/>
          <w:szCs w:val="28"/>
          <w:lang w:val="de-DE"/>
        </w:rPr>
        <w:t>+m</w:t>
      </w:r>
      <w:r w:rsidRPr="007557DB">
        <w:rPr>
          <w:b/>
          <w:bCs/>
          <w:sz w:val="28"/>
          <w:szCs w:val="28"/>
          <w:vertAlign w:val="subscript"/>
          <w:lang w:val="de-DE"/>
        </w:rPr>
        <w:t>xxik</w:t>
      </w:r>
      <w:r w:rsidRPr="007557DB">
        <w:rPr>
          <w:b/>
          <w:bCs/>
          <w:sz w:val="28"/>
          <w:szCs w:val="28"/>
        </w:rPr>
        <w:sym w:font="Symbol" w:char="F0D7"/>
      </w:r>
      <w:r w:rsidRPr="007557DB">
        <w:rPr>
          <w:b/>
          <w:bCs/>
          <w:sz w:val="28"/>
          <w:szCs w:val="28"/>
          <w:lang w:val="de-DE"/>
        </w:rPr>
        <w:t>t</w:t>
      </w:r>
      <w:r w:rsidRPr="007557DB">
        <w:rPr>
          <w:b/>
          <w:bCs/>
          <w:sz w:val="28"/>
          <w:szCs w:val="28"/>
          <w:vertAlign w:val="subscript"/>
          <w:lang w:val="de-DE"/>
        </w:rPr>
        <w:t>xx2,</w:t>
      </w:r>
    </w:p>
    <w:p w:rsidR="00CD325B" w:rsidRPr="00E43927" w:rsidRDefault="00CD325B" w:rsidP="00E43927">
      <w:pPr>
        <w:rPr>
          <w:lang w:val="en-US"/>
        </w:rPr>
      </w:pP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где: m</w:t>
      </w:r>
      <w:r w:rsidRPr="007557DB">
        <w:rPr>
          <w:sz w:val="28"/>
          <w:szCs w:val="28"/>
          <w:vertAlign w:val="subscript"/>
        </w:rPr>
        <w:t>npik</w:t>
      </w:r>
      <w:r w:rsidRPr="007557DB">
        <w:rPr>
          <w:sz w:val="28"/>
          <w:szCs w:val="28"/>
        </w:rPr>
        <w:t xml:space="preserve"> – удельный выброс i-го вещества при прогреве двигателя автомобиля к-й группы, г/мин.;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t</w:t>
      </w:r>
      <w:r w:rsidRPr="007557DB">
        <w:rPr>
          <w:sz w:val="28"/>
          <w:szCs w:val="28"/>
          <w:vertAlign w:val="subscript"/>
        </w:rPr>
        <w:t>np</w:t>
      </w:r>
      <w:r w:rsidRPr="007557DB">
        <w:rPr>
          <w:sz w:val="28"/>
          <w:szCs w:val="28"/>
        </w:rPr>
        <w:t xml:space="preserve"> – время прогрева двигателя, мин; в холодное время равно 10 мин., теплое время –3 мин.;  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m</w:t>
      </w:r>
      <w:r w:rsidRPr="007557DB">
        <w:rPr>
          <w:sz w:val="28"/>
          <w:szCs w:val="28"/>
          <w:vertAlign w:val="subscript"/>
        </w:rPr>
        <w:t>Lik</w:t>
      </w:r>
      <w:r w:rsidRPr="007557DB">
        <w:rPr>
          <w:sz w:val="28"/>
          <w:szCs w:val="28"/>
        </w:rPr>
        <w:t xml:space="preserve"> – пробеговый выброс i-го вещества, автомобилем к-й группы при движении со скоростью 10-20 км/час, г/км; 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m</w:t>
      </w:r>
      <w:r w:rsidRPr="007557DB">
        <w:rPr>
          <w:sz w:val="28"/>
          <w:szCs w:val="28"/>
          <w:vertAlign w:val="subscript"/>
        </w:rPr>
        <w:t>xxik</w:t>
      </w:r>
      <w:r w:rsidRPr="007557DB">
        <w:rPr>
          <w:sz w:val="28"/>
          <w:szCs w:val="28"/>
        </w:rPr>
        <w:t xml:space="preserve"> – удельный выброс i-го вещества при работе двигателя автомобиля к-й группы на холостом ходу, г/мин;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t</w:t>
      </w:r>
      <w:r w:rsidRPr="007557DB">
        <w:rPr>
          <w:sz w:val="28"/>
          <w:szCs w:val="28"/>
          <w:vertAlign w:val="subscript"/>
        </w:rPr>
        <w:t>xx</w:t>
      </w:r>
      <w:r w:rsidRPr="007557DB">
        <w:rPr>
          <w:sz w:val="28"/>
          <w:szCs w:val="28"/>
        </w:rPr>
        <w:t>, - время работы двигателя на холостом ходу, равно 1 минуте (для источников – проездов равно нулю);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L</w:t>
      </w:r>
      <w:r w:rsidRPr="007557DB">
        <w:rPr>
          <w:sz w:val="28"/>
          <w:szCs w:val="28"/>
          <w:vertAlign w:val="subscript"/>
        </w:rPr>
        <w:t xml:space="preserve">1+ </w:t>
      </w:r>
      <w:r w:rsidRPr="007557DB">
        <w:rPr>
          <w:sz w:val="28"/>
          <w:szCs w:val="28"/>
          <w:lang w:val="en-US"/>
        </w:rPr>
        <w:t>L</w:t>
      </w:r>
      <w:r w:rsidRPr="007557DB">
        <w:rPr>
          <w:sz w:val="28"/>
          <w:szCs w:val="28"/>
          <w:vertAlign w:val="subscript"/>
        </w:rPr>
        <w:t>2</w:t>
      </w:r>
      <w:r w:rsidRPr="007557DB">
        <w:rPr>
          <w:sz w:val="28"/>
          <w:szCs w:val="28"/>
        </w:rPr>
        <w:t xml:space="preserve"> – пробег а/м по территории стоянки (выезд + въезд), км.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i/>
          <w:sz w:val="28"/>
          <w:szCs w:val="28"/>
        </w:rPr>
        <w:t>Расчет максимального разового выброса</w:t>
      </w:r>
      <w:r w:rsidRPr="007557DB">
        <w:rPr>
          <w:sz w:val="28"/>
          <w:szCs w:val="28"/>
        </w:rPr>
        <w:t xml:space="preserve"> i-го вещества в граммах в секунду (G</w:t>
      </w:r>
      <w:r w:rsidRPr="007557DB">
        <w:rPr>
          <w:sz w:val="28"/>
          <w:szCs w:val="28"/>
          <w:vertAlign w:val="subscript"/>
        </w:rPr>
        <w:t>i</w:t>
      </w:r>
      <w:r w:rsidRPr="007557DB">
        <w:rPr>
          <w:sz w:val="28"/>
          <w:szCs w:val="28"/>
        </w:rPr>
        <w:t xml:space="preserve">) по каждому из веществ и источников за 1 час, характеризующийся максимальной интенсивностью, рассчитан по формуле:  </w:t>
      </w:r>
    </w:p>
    <w:p w:rsidR="00CD325B" w:rsidRPr="00D4330B" w:rsidRDefault="00CD325B" w:rsidP="00D4330B"/>
    <w:p w:rsidR="00CD325B" w:rsidRPr="00D4330B" w:rsidRDefault="00CD325B" w:rsidP="00D4330B">
      <w:pPr>
        <w:ind w:firstLine="709"/>
      </w:pPr>
      <w:r w:rsidRPr="007557DB">
        <w:rPr>
          <w:b/>
          <w:bCs/>
          <w:sz w:val="28"/>
          <w:szCs w:val="28"/>
          <w:lang w:val="en-US"/>
        </w:rPr>
        <w:t>G</w:t>
      </w:r>
      <w:r w:rsidRPr="007557DB">
        <w:rPr>
          <w:b/>
          <w:bCs/>
          <w:sz w:val="28"/>
          <w:szCs w:val="28"/>
          <w:vertAlign w:val="subscript"/>
          <w:lang w:val="en-US"/>
        </w:rPr>
        <w:t>i</w:t>
      </w:r>
      <w:r w:rsidRPr="00302D82">
        <w:rPr>
          <w:b/>
          <w:bCs/>
          <w:sz w:val="28"/>
          <w:szCs w:val="28"/>
        </w:rPr>
        <w:t xml:space="preserve"> = </w:t>
      </w:r>
      <w:r w:rsidRPr="007557DB">
        <w:rPr>
          <w:b/>
          <w:bCs/>
          <w:sz w:val="28"/>
          <w:szCs w:val="28"/>
        </w:rPr>
        <w:sym w:font="Symbol" w:char="F053"/>
      </w:r>
      <w:r w:rsidRPr="00302D82">
        <w:rPr>
          <w:b/>
          <w:bCs/>
          <w:sz w:val="28"/>
          <w:szCs w:val="28"/>
        </w:rPr>
        <w:t xml:space="preserve"> </w:t>
      </w:r>
      <w:r w:rsidRPr="007557DB">
        <w:rPr>
          <w:b/>
          <w:bCs/>
          <w:sz w:val="28"/>
          <w:szCs w:val="28"/>
          <w:lang w:val="en-US"/>
        </w:rPr>
        <w:t>M</w:t>
      </w:r>
      <w:r w:rsidRPr="00302D82">
        <w:rPr>
          <w:b/>
          <w:bCs/>
          <w:sz w:val="28"/>
          <w:szCs w:val="28"/>
          <w:vertAlign w:val="subscript"/>
        </w:rPr>
        <w:t>1</w:t>
      </w:r>
      <w:r w:rsidRPr="007557DB">
        <w:rPr>
          <w:b/>
          <w:bCs/>
          <w:sz w:val="28"/>
          <w:szCs w:val="28"/>
          <w:vertAlign w:val="subscript"/>
          <w:lang w:val="en-US"/>
        </w:rPr>
        <w:t>ik</w:t>
      </w:r>
      <w:r w:rsidRPr="00302D82">
        <w:rPr>
          <w:b/>
          <w:bCs/>
          <w:sz w:val="28"/>
          <w:szCs w:val="28"/>
        </w:rPr>
        <w:t xml:space="preserve"> * </w:t>
      </w:r>
      <w:r w:rsidRPr="007557DB">
        <w:rPr>
          <w:b/>
          <w:bCs/>
          <w:sz w:val="28"/>
          <w:szCs w:val="28"/>
          <w:lang w:val="en-US"/>
        </w:rPr>
        <w:t>N</w:t>
      </w:r>
      <w:r w:rsidRPr="007557DB">
        <w:rPr>
          <w:b/>
          <w:bCs/>
          <w:sz w:val="28"/>
          <w:szCs w:val="28"/>
          <w:vertAlign w:val="subscript"/>
          <w:lang w:val="en-US"/>
        </w:rPr>
        <w:t>k</w:t>
      </w:r>
      <w:r w:rsidRPr="00302D82">
        <w:rPr>
          <w:b/>
          <w:bCs/>
          <w:sz w:val="28"/>
          <w:szCs w:val="28"/>
        </w:rPr>
        <w:t xml:space="preserve">/3600 + </w:t>
      </w:r>
      <w:r w:rsidRPr="007557DB">
        <w:rPr>
          <w:b/>
          <w:bCs/>
          <w:sz w:val="28"/>
          <w:szCs w:val="28"/>
        </w:rPr>
        <w:sym w:font="Symbol" w:char="F053"/>
      </w:r>
      <w:r w:rsidRPr="00302D82">
        <w:rPr>
          <w:b/>
          <w:bCs/>
          <w:sz w:val="28"/>
          <w:szCs w:val="28"/>
        </w:rPr>
        <w:t xml:space="preserve"> (</w:t>
      </w:r>
      <w:r w:rsidRPr="007557DB">
        <w:rPr>
          <w:b/>
          <w:bCs/>
          <w:sz w:val="28"/>
          <w:szCs w:val="28"/>
          <w:lang w:val="en-US"/>
        </w:rPr>
        <w:t>m</w:t>
      </w:r>
      <w:r w:rsidRPr="007557DB">
        <w:rPr>
          <w:b/>
          <w:bCs/>
          <w:sz w:val="28"/>
          <w:szCs w:val="28"/>
          <w:vertAlign w:val="subscript"/>
          <w:lang w:val="en-US"/>
        </w:rPr>
        <w:t>Lik</w:t>
      </w:r>
      <w:r w:rsidRPr="007557DB">
        <w:rPr>
          <w:b/>
          <w:bCs/>
          <w:sz w:val="28"/>
          <w:szCs w:val="28"/>
          <w:lang w:val="en-US"/>
        </w:rPr>
        <w:t>L</w:t>
      </w:r>
      <w:r w:rsidRPr="007557DB">
        <w:rPr>
          <w:b/>
          <w:bCs/>
          <w:sz w:val="28"/>
          <w:szCs w:val="28"/>
          <w:vertAlign w:val="subscript"/>
          <w:lang w:val="en-US"/>
        </w:rPr>
        <w:t>p</w:t>
      </w:r>
      <w:r w:rsidRPr="007557DB">
        <w:rPr>
          <w:b/>
          <w:bCs/>
          <w:sz w:val="28"/>
          <w:szCs w:val="28"/>
          <w:lang w:val="en-US"/>
        </w:rPr>
        <w:t>N</w:t>
      </w:r>
      <w:r w:rsidRPr="007557DB">
        <w:rPr>
          <w:b/>
          <w:bCs/>
          <w:sz w:val="28"/>
          <w:szCs w:val="28"/>
          <w:vertAlign w:val="subscript"/>
          <w:lang w:val="en-US"/>
        </w:rPr>
        <w:t>kp</w:t>
      </w:r>
      <w:r w:rsidRPr="00302D82">
        <w:rPr>
          <w:b/>
          <w:bCs/>
          <w:sz w:val="28"/>
          <w:szCs w:val="28"/>
        </w:rPr>
        <w:t>)/3600;</w:t>
      </w:r>
    </w:p>
    <w:p w:rsidR="00CD325B" w:rsidRPr="00D4330B" w:rsidRDefault="00CD325B" w:rsidP="00D4330B"/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 xml:space="preserve">где: </w:t>
      </w:r>
      <w:r w:rsidRPr="007557DB">
        <w:rPr>
          <w:sz w:val="28"/>
          <w:szCs w:val="28"/>
          <w:lang w:val="en-US"/>
        </w:rPr>
        <w:t>L</w:t>
      </w:r>
      <w:r w:rsidRPr="007557DB">
        <w:rPr>
          <w:sz w:val="28"/>
          <w:szCs w:val="28"/>
          <w:vertAlign w:val="subscript"/>
          <w:lang w:val="en-US"/>
        </w:rPr>
        <w:t>p</w:t>
      </w:r>
      <w:r w:rsidRPr="007557DB">
        <w:rPr>
          <w:sz w:val="28"/>
          <w:szCs w:val="28"/>
        </w:rPr>
        <w:t xml:space="preserve"> – протяженность р-го внутреннего проезда, км;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N</w:t>
      </w:r>
      <w:r w:rsidRPr="007557DB">
        <w:rPr>
          <w:sz w:val="28"/>
          <w:szCs w:val="28"/>
          <w:vertAlign w:val="subscript"/>
        </w:rPr>
        <w:t>k</w:t>
      </w:r>
      <w:r w:rsidRPr="007557DB">
        <w:rPr>
          <w:sz w:val="28"/>
          <w:szCs w:val="28"/>
          <w:vertAlign w:val="subscript"/>
          <w:lang w:val="en-US"/>
        </w:rPr>
        <w:t>p</w:t>
      </w:r>
      <w:r w:rsidRPr="007557DB">
        <w:rPr>
          <w:sz w:val="28"/>
          <w:szCs w:val="28"/>
        </w:rPr>
        <w:t xml:space="preserve"> – количество а/м к-й группы, проезжающих по р-му проезду в сутки.</w:t>
      </w: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7557DB">
        <w:rPr>
          <w:i/>
          <w:sz w:val="28"/>
          <w:szCs w:val="28"/>
        </w:rPr>
        <w:t xml:space="preserve">Общий валовый выброс </w:t>
      </w:r>
      <w:r w:rsidRPr="007557DB">
        <w:rPr>
          <w:sz w:val="28"/>
          <w:szCs w:val="28"/>
        </w:rPr>
        <w:t>в тоннах в год(</w:t>
      </w:r>
      <w:r w:rsidRPr="007557DB">
        <w:rPr>
          <w:sz w:val="28"/>
          <w:szCs w:val="28"/>
          <w:lang w:val="en-US"/>
        </w:rPr>
        <w:t>Mi</w:t>
      </w:r>
      <w:r w:rsidRPr="007557DB">
        <w:rPr>
          <w:sz w:val="28"/>
          <w:szCs w:val="28"/>
        </w:rPr>
        <w:t>) рассчитан как сумма выбросов за холодный, переходный и теплый периоды:</w:t>
      </w:r>
    </w:p>
    <w:p w:rsidR="00CD325B" w:rsidRPr="007557DB" w:rsidRDefault="00CD325B" w:rsidP="00D35E5A">
      <w:pPr>
        <w:ind w:firstLine="709"/>
        <w:jc w:val="both"/>
        <w:rPr>
          <w:sz w:val="28"/>
          <w:szCs w:val="28"/>
        </w:rPr>
      </w:pPr>
    </w:p>
    <w:p w:rsidR="00CD325B" w:rsidRPr="007557DB" w:rsidRDefault="00CD325B" w:rsidP="00D35E5A">
      <w:pPr>
        <w:ind w:firstLine="709"/>
        <w:rPr>
          <w:sz w:val="28"/>
          <w:szCs w:val="28"/>
        </w:rPr>
      </w:pPr>
      <w:r w:rsidRPr="007557DB">
        <w:rPr>
          <w:b/>
          <w:bCs/>
          <w:sz w:val="28"/>
          <w:szCs w:val="28"/>
          <w:lang w:val="en-US"/>
        </w:rPr>
        <w:t>Mi</w:t>
      </w:r>
      <w:r w:rsidRPr="007557DB">
        <w:rPr>
          <w:b/>
          <w:bCs/>
          <w:sz w:val="28"/>
          <w:szCs w:val="28"/>
        </w:rPr>
        <w:t xml:space="preserve"> = </w:t>
      </w:r>
      <w:r w:rsidRPr="007557DB">
        <w:rPr>
          <w:b/>
          <w:bCs/>
          <w:sz w:val="28"/>
          <w:szCs w:val="28"/>
          <w:lang w:val="en-US"/>
        </w:rPr>
        <w:t>Mi</w:t>
      </w:r>
      <w:r w:rsidRPr="007557DB">
        <w:rPr>
          <w:b/>
          <w:bCs/>
          <w:sz w:val="28"/>
          <w:szCs w:val="28"/>
          <w:vertAlign w:val="superscript"/>
        </w:rPr>
        <w:t xml:space="preserve">т   </w:t>
      </w:r>
      <w:r w:rsidRPr="007557DB">
        <w:rPr>
          <w:b/>
          <w:bCs/>
          <w:sz w:val="28"/>
          <w:szCs w:val="28"/>
        </w:rPr>
        <w:t xml:space="preserve">+ </w:t>
      </w:r>
      <w:r w:rsidRPr="007557DB">
        <w:rPr>
          <w:b/>
          <w:bCs/>
          <w:sz w:val="28"/>
          <w:szCs w:val="28"/>
          <w:lang w:val="en-US"/>
        </w:rPr>
        <w:t>Mi</w:t>
      </w:r>
      <w:r w:rsidRPr="007557DB">
        <w:rPr>
          <w:b/>
          <w:bCs/>
          <w:sz w:val="28"/>
          <w:szCs w:val="28"/>
          <w:vertAlign w:val="superscript"/>
        </w:rPr>
        <w:t>п</w:t>
      </w:r>
      <w:r w:rsidRPr="007557DB">
        <w:rPr>
          <w:b/>
          <w:bCs/>
          <w:sz w:val="28"/>
          <w:szCs w:val="28"/>
        </w:rPr>
        <w:t xml:space="preserve"> + </w:t>
      </w:r>
      <w:r w:rsidRPr="007557DB">
        <w:rPr>
          <w:b/>
          <w:bCs/>
          <w:sz w:val="28"/>
          <w:szCs w:val="28"/>
          <w:lang w:val="en-US"/>
        </w:rPr>
        <w:t>Mi</w:t>
      </w:r>
      <w:r w:rsidRPr="007557DB">
        <w:rPr>
          <w:b/>
          <w:bCs/>
          <w:sz w:val="28"/>
          <w:szCs w:val="28"/>
          <w:vertAlign w:val="superscript"/>
        </w:rPr>
        <w:t>х</w:t>
      </w:r>
      <w:r w:rsidRPr="007557DB">
        <w:rPr>
          <w:b/>
          <w:bCs/>
          <w:sz w:val="28"/>
          <w:szCs w:val="28"/>
        </w:rPr>
        <w:t>.</w:t>
      </w:r>
    </w:p>
    <w:p w:rsidR="00CD325B" w:rsidRPr="007557DB" w:rsidRDefault="00CD325B" w:rsidP="00D35E5A">
      <w:pPr>
        <w:ind w:firstLine="709"/>
        <w:jc w:val="both"/>
        <w:rPr>
          <w:bCs/>
          <w:sz w:val="28"/>
          <w:szCs w:val="28"/>
        </w:rPr>
      </w:pPr>
    </w:p>
    <w:p w:rsidR="00CD325B" w:rsidRPr="007557DB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7557DB">
        <w:rPr>
          <w:bCs/>
          <w:sz w:val="28"/>
          <w:szCs w:val="28"/>
        </w:rPr>
        <w:t>Валовый выброс</w:t>
      </w:r>
      <w:r w:rsidRPr="007557DB">
        <w:rPr>
          <w:sz w:val="28"/>
          <w:szCs w:val="28"/>
          <w:lang w:val="en-US"/>
        </w:rPr>
        <w:t>i</w:t>
      </w:r>
      <w:r w:rsidRPr="007557DB">
        <w:rPr>
          <w:sz w:val="28"/>
          <w:szCs w:val="28"/>
        </w:rPr>
        <w:t>-го вещества (</w:t>
      </w:r>
      <w:r w:rsidRPr="007557DB">
        <w:rPr>
          <w:sz w:val="28"/>
          <w:szCs w:val="28"/>
          <w:lang w:val="en-US"/>
        </w:rPr>
        <w:t>Mi</w:t>
      </w:r>
      <w:r w:rsidRPr="007557DB">
        <w:rPr>
          <w:sz w:val="28"/>
          <w:szCs w:val="28"/>
          <w:vertAlign w:val="superscript"/>
        </w:rPr>
        <w:t>т, п, х</w:t>
      </w:r>
      <w:r w:rsidRPr="007557DB">
        <w:rPr>
          <w:sz w:val="28"/>
          <w:szCs w:val="28"/>
        </w:rPr>
        <w:t xml:space="preserve">) в тоннах в год при движении по  </w:t>
      </w:r>
      <w:r w:rsidRPr="007557DB">
        <w:rPr>
          <w:b/>
          <w:sz w:val="28"/>
          <w:szCs w:val="28"/>
        </w:rPr>
        <w:t>открытой стоянке</w:t>
      </w:r>
      <w:r w:rsidRPr="007557DB">
        <w:rPr>
          <w:sz w:val="28"/>
          <w:szCs w:val="28"/>
        </w:rPr>
        <w:t xml:space="preserve">  рассчитан раздельно для каждого периода года по формуле:</w:t>
      </w:r>
    </w:p>
    <w:p w:rsidR="00CD325B" w:rsidRPr="007557DB" w:rsidRDefault="00CD325B" w:rsidP="00674CE0">
      <w:pPr>
        <w:ind w:firstLine="567"/>
        <w:jc w:val="both"/>
        <w:rPr>
          <w:sz w:val="28"/>
          <w:szCs w:val="28"/>
        </w:rPr>
      </w:pPr>
    </w:p>
    <w:p w:rsidR="00CD325B" w:rsidRPr="00302D82" w:rsidRDefault="00CD325B" w:rsidP="00302D82">
      <w:pPr>
        <w:ind w:firstLine="709"/>
        <w:rPr>
          <w:lang w:val="en-US"/>
        </w:rPr>
      </w:pPr>
      <w:r w:rsidRPr="007557DB">
        <w:rPr>
          <w:b/>
          <w:bCs/>
          <w:sz w:val="28"/>
          <w:szCs w:val="28"/>
          <w:lang w:val="en-US"/>
        </w:rPr>
        <w:t>Mj</w:t>
      </w:r>
      <w:r w:rsidRPr="007557DB">
        <w:rPr>
          <w:b/>
          <w:bCs/>
          <w:sz w:val="28"/>
          <w:szCs w:val="28"/>
          <w:vertAlign w:val="subscript"/>
          <w:lang w:val="en-US"/>
        </w:rPr>
        <w:t>i</w:t>
      </w:r>
      <w:r w:rsidRPr="007557DB">
        <w:rPr>
          <w:b/>
          <w:bCs/>
          <w:sz w:val="28"/>
          <w:szCs w:val="28"/>
          <w:lang w:val="en-US"/>
        </w:rPr>
        <w:t xml:space="preserve">  =</w:t>
      </w:r>
      <w:r w:rsidRPr="007557DB">
        <w:rPr>
          <w:b/>
          <w:bCs/>
          <w:sz w:val="28"/>
          <w:szCs w:val="28"/>
          <w:lang w:val="en-US"/>
        </w:rPr>
        <w:sym w:font="Symbol" w:char="F053"/>
      </w:r>
      <w:r w:rsidRPr="007557DB">
        <w:rPr>
          <w:b/>
          <w:bCs/>
          <w:sz w:val="28"/>
          <w:szCs w:val="28"/>
          <w:lang w:val="en-US"/>
        </w:rPr>
        <w:sym w:font="Symbol" w:char="F061"/>
      </w:r>
      <w:r w:rsidRPr="007557DB">
        <w:rPr>
          <w:b/>
          <w:bCs/>
          <w:sz w:val="28"/>
          <w:szCs w:val="28"/>
          <w:vertAlign w:val="subscript"/>
        </w:rPr>
        <w:t>в</w:t>
      </w:r>
      <w:r w:rsidRPr="007557DB">
        <w:rPr>
          <w:b/>
          <w:bCs/>
          <w:sz w:val="28"/>
          <w:szCs w:val="28"/>
          <w:lang w:val="en-US"/>
        </w:rPr>
        <w:t xml:space="preserve"> (M</w:t>
      </w:r>
      <w:r w:rsidRPr="007557DB">
        <w:rPr>
          <w:b/>
          <w:bCs/>
          <w:sz w:val="28"/>
          <w:szCs w:val="28"/>
          <w:vertAlign w:val="subscript"/>
          <w:lang w:val="en-US"/>
        </w:rPr>
        <w:t xml:space="preserve"> 1ik  </w:t>
      </w:r>
      <w:r w:rsidRPr="007557DB">
        <w:rPr>
          <w:b/>
          <w:bCs/>
          <w:sz w:val="28"/>
          <w:szCs w:val="28"/>
          <w:lang w:val="en-US"/>
        </w:rPr>
        <w:t>+ M</w:t>
      </w:r>
      <w:r w:rsidRPr="007557DB">
        <w:rPr>
          <w:b/>
          <w:bCs/>
          <w:sz w:val="28"/>
          <w:szCs w:val="28"/>
          <w:vertAlign w:val="subscript"/>
          <w:lang w:val="en-US"/>
        </w:rPr>
        <w:t xml:space="preserve"> 2ik</w:t>
      </w:r>
      <w:r w:rsidRPr="007557DB">
        <w:rPr>
          <w:b/>
          <w:bCs/>
          <w:sz w:val="28"/>
          <w:szCs w:val="28"/>
          <w:lang w:val="en-US"/>
        </w:rPr>
        <w:t>) N</w:t>
      </w:r>
      <w:r w:rsidRPr="007557DB">
        <w:rPr>
          <w:b/>
          <w:bCs/>
          <w:sz w:val="28"/>
          <w:szCs w:val="28"/>
          <w:vertAlign w:val="subscript"/>
          <w:lang w:val="en-US"/>
        </w:rPr>
        <w:t>k</w:t>
      </w:r>
      <w:r w:rsidRPr="007557DB">
        <w:rPr>
          <w:b/>
          <w:bCs/>
          <w:sz w:val="28"/>
          <w:szCs w:val="28"/>
          <w:lang w:val="en-US"/>
        </w:rPr>
        <w:t>D</w:t>
      </w:r>
      <w:r w:rsidRPr="007557DB">
        <w:rPr>
          <w:b/>
          <w:bCs/>
          <w:sz w:val="28"/>
          <w:szCs w:val="28"/>
          <w:vertAlign w:val="subscript"/>
          <w:lang w:val="en-US"/>
        </w:rPr>
        <w:t>p</w:t>
      </w:r>
      <w:r w:rsidRPr="007557DB">
        <w:rPr>
          <w:b/>
          <w:bCs/>
          <w:sz w:val="28"/>
          <w:szCs w:val="28"/>
          <w:lang w:val="en-US"/>
        </w:rPr>
        <w:t>* 10</w:t>
      </w:r>
      <w:r w:rsidRPr="007557DB">
        <w:rPr>
          <w:b/>
          <w:bCs/>
          <w:sz w:val="28"/>
          <w:szCs w:val="28"/>
          <w:vertAlign w:val="superscript"/>
          <w:lang w:val="en-US"/>
        </w:rPr>
        <w:t>-6</w:t>
      </w:r>
      <w:r w:rsidRPr="007557DB">
        <w:rPr>
          <w:b/>
          <w:bCs/>
          <w:sz w:val="28"/>
          <w:szCs w:val="28"/>
          <w:lang w:val="en-US"/>
        </w:rPr>
        <w:t>,</w:t>
      </w:r>
    </w:p>
    <w:p w:rsidR="00CD325B" w:rsidRPr="007557DB" w:rsidRDefault="00CD325B" w:rsidP="00674CE0">
      <w:pPr>
        <w:ind w:left="23" w:firstLine="567"/>
        <w:jc w:val="both"/>
        <w:rPr>
          <w:sz w:val="28"/>
          <w:szCs w:val="28"/>
          <w:lang w:val="en-US"/>
        </w:rPr>
      </w:pPr>
    </w:p>
    <w:p w:rsidR="00CD325B" w:rsidRPr="007557DB" w:rsidRDefault="00CD325B" w:rsidP="00D35E5A">
      <w:pPr>
        <w:spacing w:line="360" w:lineRule="exact"/>
        <w:ind w:left="23" w:firstLine="567"/>
        <w:jc w:val="both"/>
        <w:rPr>
          <w:sz w:val="28"/>
          <w:szCs w:val="28"/>
        </w:rPr>
      </w:pPr>
      <w:r w:rsidRPr="007557DB">
        <w:rPr>
          <w:sz w:val="28"/>
          <w:szCs w:val="28"/>
        </w:rPr>
        <w:t>где:</w:t>
      </w:r>
      <w:r w:rsidRPr="007557DB">
        <w:rPr>
          <w:sz w:val="28"/>
          <w:szCs w:val="28"/>
          <w:lang w:val="en-US"/>
        </w:rPr>
        <w:sym w:font="Symbol" w:char="F061"/>
      </w:r>
      <w:r w:rsidRPr="007557DB">
        <w:rPr>
          <w:sz w:val="28"/>
          <w:szCs w:val="28"/>
          <w:vertAlign w:val="subscript"/>
        </w:rPr>
        <w:t>в</w:t>
      </w:r>
      <w:r w:rsidRPr="007557DB">
        <w:rPr>
          <w:sz w:val="28"/>
          <w:szCs w:val="28"/>
        </w:rPr>
        <w:t xml:space="preserve">– коэффициент выпуска (выезда); </w:t>
      </w:r>
    </w:p>
    <w:p w:rsidR="00CD325B" w:rsidRPr="007557DB" w:rsidRDefault="00CD325B" w:rsidP="00D35E5A">
      <w:pPr>
        <w:spacing w:line="360" w:lineRule="exact"/>
        <w:ind w:left="23" w:firstLine="567"/>
        <w:jc w:val="both"/>
        <w:rPr>
          <w:sz w:val="28"/>
          <w:szCs w:val="28"/>
        </w:rPr>
      </w:pPr>
      <w:r w:rsidRPr="007557DB">
        <w:rPr>
          <w:sz w:val="28"/>
          <w:szCs w:val="28"/>
          <w:lang w:val="en-US"/>
        </w:rPr>
        <w:t>J</w:t>
      </w:r>
      <w:r w:rsidRPr="007557DB">
        <w:rPr>
          <w:sz w:val="28"/>
          <w:szCs w:val="28"/>
        </w:rPr>
        <w:t xml:space="preserve"> – период года (Т – теплый, П –переходный, Х – холодный);</w:t>
      </w:r>
    </w:p>
    <w:p w:rsidR="00CD325B" w:rsidRPr="007557DB" w:rsidRDefault="00CD325B" w:rsidP="00D35E5A">
      <w:pPr>
        <w:spacing w:line="360" w:lineRule="exact"/>
        <w:ind w:left="23" w:firstLine="567"/>
        <w:jc w:val="both"/>
        <w:rPr>
          <w:sz w:val="28"/>
          <w:szCs w:val="28"/>
        </w:rPr>
      </w:pPr>
      <w:r w:rsidRPr="007557DB">
        <w:rPr>
          <w:sz w:val="28"/>
          <w:szCs w:val="28"/>
          <w:lang w:val="en-US"/>
        </w:rPr>
        <w:t>D</w:t>
      </w:r>
      <w:r w:rsidRPr="007557DB">
        <w:rPr>
          <w:sz w:val="28"/>
          <w:szCs w:val="28"/>
          <w:vertAlign w:val="subscript"/>
          <w:lang w:val="en-US"/>
        </w:rPr>
        <w:t>p</w:t>
      </w:r>
      <w:r w:rsidRPr="007557DB">
        <w:rPr>
          <w:sz w:val="28"/>
          <w:szCs w:val="28"/>
        </w:rPr>
        <w:t xml:space="preserve"> – к-во дней в расчетном периоде  (принимаем: Т= 215 дней, П = 120 дней, Х = 31 день).</w:t>
      </w:r>
    </w:p>
    <w:p w:rsidR="00CD325B" w:rsidRPr="007557DB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7557DB">
        <w:rPr>
          <w:bCs/>
          <w:sz w:val="28"/>
          <w:szCs w:val="28"/>
        </w:rPr>
        <w:t>Валовый выброс</w:t>
      </w:r>
      <w:r w:rsidRPr="007557DB">
        <w:rPr>
          <w:sz w:val="28"/>
          <w:szCs w:val="28"/>
          <w:lang w:val="en-US"/>
        </w:rPr>
        <w:t>i</w:t>
      </w:r>
      <w:r w:rsidRPr="007557DB">
        <w:rPr>
          <w:sz w:val="28"/>
          <w:szCs w:val="28"/>
        </w:rPr>
        <w:t>-го вещества в тоннах в год при движении попроезду  рассчитан раздельно для каждого периода года по формуле:</w:t>
      </w:r>
    </w:p>
    <w:p w:rsidR="00CD325B" w:rsidRPr="007557DB" w:rsidRDefault="00CD325B" w:rsidP="00674CE0">
      <w:pPr>
        <w:ind w:firstLine="567"/>
        <w:jc w:val="both"/>
        <w:rPr>
          <w:sz w:val="28"/>
          <w:szCs w:val="28"/>
        </w:rPr>
      </w:pPr>
    </w:p>
    <w:p w:rsidR="00CD325B" w:rsidRPr="007557DB" w:rsidRDefault="00CD325B" w:rsidP="00674CE0">
      <w:pPr>
        <w:ind w:left="22" w:firstLine="567"/>
        <w:rPr>
          <w:b/>
          <w:bCs/>
          <w:sz w:val="28"/>
          <w:szCs w:val="28"/>
        </w:rPr>
      </w:pPr>
      <w:r w:rsidRPr="007557DB">
        <w:rPr>
          <w:b/>
          <w:bCs/>
          <w:sz w:val="28"/>
          <w:szCs w:val="28"/>
          <w:lang w:val="en-US"/>
        </w:rPr>
        <w:t>Mji</w:t>
      </w:r>
      <w:r w:rsidRPr="007557DB">
        <w:rPr>
          <w:b/>
          <w:bCs/>
          <w:sz w:val="28"/>
          <w:szCs w:val="28"/>
        </w:rPr>
        <w:t>=</w:t>
      </w:r>
      <w:r w:rsidRPr="007557DB">
        <w:rPr>
          <w:b/>
          <w:bCs/>
          <w:sz w:val="28"/>
          <w:szCs w:val="28"/>
          <w:lang w:val="en-US"/>
        </w:rPr>
        <w:sym w:font="Symbol" w:char="F061"/>
      </w:r>
      <w:r w:rsidRPr="007557DB">
        <w:rPr>
          <w:b/>
          <w:bCs/>
          <w:sz w:val="28"/>
          <w:szCs w:val="28"/>
          <w:lang w:val="en-US"/>
        </w:rPr>
        <w:t>m</w:t>
      </w:r>
      <w:r w:rsidRPr="007557DB">
        <w:rPr>
          <w:b/>
          <w:bCs/>
          <w:sz w:val="28"/>
          <w:szCs w:val="28"/>
          <w:vertAlign w:val="subscript"/>
          <w:lang w:val="en-US"/>
        </w:rPr>
        <w:t>Lik</w:t>
      </w:r>
      <w:r w:rsidRPr="007557DB">
        <w:rPr>
          <w:b/>
          <w:bCs/>
          <w:sz w:val="28"/>
          <w:szCs w:val="28"/>
          <w:lang w:val="en-US"/>
        </w:rPr>
        <w:t>L</w:t>
      </w:r>
      <w:r w:rsidRPr="007557DB">
        <w:rPr>
          <w:b/>
          <w:bCs/>
          <w:sz w:val="28"/>
          <w:szCs w:val="28"/>
          <w:vertAlign w:val="subscript"/>
          <w:lang w:val="en-US"/>
        </w:rPr>
        <w:t>p</w:t>
      </w:r>
      <w:r w:rsidRPr="007557DB">
        <w:rPr>
          <w:b/>
          <w:bCs/>
          <w:sz w:val="28"/>
          <w:szCs w:val="28"/>
          <w:lang w:val="en-US"/>
        </w:rPr>
        <w:t>N</w:t>
      </w:r>
      <w:r w:rsidRPr="007557DB">
        <w:rPr>
          <w:b/>
          <w:bCs/>
          <w:sz w:val="28"/>
          <w:szCs w:val="28"/>
          <w:vertAlign w:val="subscript"/>
          <w:lang w:val="en-US"/>
        </w:rPr>
        <w:t>kp</w:t>
      </w:r>
      <w:r w:rsidRPr="007557DB">
        <w:rPr>
          <w:b/>
          <w:bCs/>
          <w:sz w:val="28"/>
          <w:szCs w:val="28"/>
          <w:lang w:val="en-US"/>
        </w:rPr>
        <w:t>D</w:t>
      </w:r>
      <w:r w:rsidRPr="007557DB">
        <w:rPr>
          <w:b/>
          <w:bCs/>
          <w:sz w:val="28"/>
          <w:szCs w:val="28"/>
          <w:vertAlign w:val="subscript"/>
          <w:lang w:val="en-US"/>
        </w:rPr>
        <w:t>p</w:t>
      </w:r>
      <w:r w:rsidRPr="007557DB">
        <w:rPr>
          <w:b/>
          <w:bCs/>
          <w:sz w:val="28"/>
          <w:szCs w:val="28"/>
        </w:rPr>
        <w:t>10</w:t>
      </w:r>
      <w:r w:rsidRPr="007557DB">
        <w:rPr>
          <w:b/>
          <w:bCs/>
          <w:sz w:val="28"/>
          <w:szCs w:val="28"/>
          <w:vertAlign w:val="superscript"/>
        </w:rPr>
        <w:t xml:space="preserve">  - 6</w:t>
      </w:r>
      <w:r w:rsidRPr="007557DB">
        <w:rPr>
          <w:b/>
          <w:bCs/>
          <w:sz w:val="28"/>
          <w:szCs w:val="28"/>
        </w:rPr>
        <w:t>,</w:t>
      </w:r>
    </w:p>
    <w:p w:rsidR="00CD325B" w:rsidRPr="007557DB" w:rsidRDefault="00CD325B" w:rsidP="00674CE0">
      <w:pPr>
        <w:ind w:firstLine="567"/>
        <w:jc w:val="both"/>
        <w:rPr>
          <w:sz w:val="28"/>
          <w:szCs w:val="28"/>
        </w:rPr>
      </w:pPr>
    </w:p>
    <w:p w:rsidR="00CD325B" w:rsidRPr="00D35E5A" w:rsidRDefault="00CD325B" w:rsidP="00D35E5A">
      <w:pPr>
        <w:spacing w:line="360" w:lineRule="exact"/>
        <w:ind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где:   </w:t>
      </w:r>
      <w:r w:rsidRPr="00D35E5A">
        <w:rPr>
          <w:sz w:val="28"/>
          <w:szCs w:val="28"/>
          <w:lang w:val="en-US"/>
        </w:rPr>
        <w:t>L</w:t>
      </w:r>
      <w:r w:rsidRPr="00D35E5A">
        <w:rPr>
          <w:sz w:val="28"/>
          <w:szCs w:val="28"/>
          <w:vertAlign w:val="subscript"/>
          <w:lang w:val="en-US"/>
        </w:rPr>
        <w:t>p</w:t>
      </w:r>
      <w:r w:rsidRPr="00D35E5A">
        <w:rPr>
          <w:sz w:val="28"/>
          <w:szCs w:val="28"/>
        </w:rPr>
        <w:t xml:space="preserve">- протяженность  внутреннего проезда, км;  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  <w:lang w:val="en-US"/>
        </w:rPr>
        <w:t>N</w:t>
      </w:r>
      <w:r w:rsidRPr="00D35E5A">
        <w:rPr>
          <w:sz w:val="28"/>
          <w:szCs w:val="28"/>
          <w:vertAlign w:val="subscript"/>
          <w:lang w:val="en-US"/>
        </w:rPr>
        <w:t>kp</w:t>
      </w:r>
      <w:r w:rsidRPr="00D35E5A">
        <w:rPr>
          <w:sz w:val="28"/>
          <w:szCs w:val="28"/>
        </w:rPr>
        <w:t>- среднее количество автомобилей к-й группы, проезжающих по внутреннему проезду в сутки;</w:t>
      </w:r>
    </w:p>
    <w:p w:rsidR="00CD325B" w:rsidRPr="00D35E5A" w:rsidRDefault="00CD325B" w:rsidP="00D35E5A">
      <w:pPr>
        <w:pStyle w:val="BodyTextIndent"/>
        <w:widowControl w:val="0"/>
        <w:spacing w:after="0" w:line="360" w:lineRule="exact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D35E5A">
        <w:rPr>
          <w:rFonts w:ascii="Times New Roman" w:hAnsi="Times New Roman"/>
          <w:snapToGrid w:val="0"/>
          <w:sz w:val="28"/>
          <w:szCs w:val="28"/>
          <w:lang w:val="en-US"/>
        </w:rPr>
        <w:t>j</w:t>
      </w:r>
      <w:r w:rsidRPr="00D35E5A">
        <w:rPr>
          <w:rFonts w:ascii="Times New Roman" w:hAnsi="Times New Roman"/>
          <w:snapToGrid w:val="0"/>
          <w:sz w:val="28"/>
          <w:szCs w:val="28"/>
        </w:rPr>
        <w:t xml:space="preserve"> – период года; 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  <w:lang w:val="en-US"/>
        </w:rPr>
        <w:t>D</w:t>
      </w:r>
      <w:r w:rsidRPr="00D35E5A">
        <w:rPr>
          <w:sz w:val="28"/>
          <w:szCs w:val="28"/>
          <w:vertAlign w:val="subscript"/>
          <w:lang w:val="en-US"/>
        </w:rPr>
        <w:t>p</w:t>
      </w:r>
      <w:r w:rsidRPr="00D35E5A">
        <w:rPr>
          <w:sz w:val="28"/>
          <w:szCs w:val="28"/>
        </w:rPr>
        <w:t xml:space="preserve">– количество дней использования стоянок (проездов) в расчетном периоде. 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Дополнительно учтено движение автомобилей по наклонному пандусу. Величины пробегов приняты на основании раздела АР (для источника №6001). Длина пандуса составляет 25 м.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Расчеты валовых и максимальных выбросов загрязняющих веществ мест хранения автотранспорта для наименее благоприятных условий (зимний период) и приведены в Приложени</w:t>
      </w:r>
      <w:r>
        <w:rPr>
          <w:sz w:val="28"/>
          <w:szCs w:val="28"/>
        </w:rPr>
        <w:t>и</w:t>
      </w:r>
      <w:r w:rsidRPr="00D35E5A">
        <w:rPr>
          <w:sz w:val="28"/>
          <w:szCs w:val="28"/>
        </w:rPr>
        <w:t xml:space="preserve"> Д.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Планировочные ограничения установлены в соответствии с нормативно-правовыми актами Республики Беларусь и строительными нормами проектирования, а также законодательством в области экологической и санитарно-гигиенической безопасности.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Расстояние от проектируемого гаража-стоянки, стоянки плоскостного типа до зданий различного назначения рассчитывается исходя из вместимости объекта согласно </w:t>
      </w:r>
      <w:r w:rsidRPr="00C8412D">
        <w:rPr>
          <w:i/>
          <w:sz w:val="28"/>
          <w:szCs w:val="28"/>
        </w:rPr>
        <w:t>санитарным нормам и правилам «Требования к организации санитарно-защитных зон предприятий, сооружений и иных объектов, являющихся объектами воздействия на здоровье человека и окружающую среду», утвержденные</w:t>
      </w:r>
      <w:r w:rsidRPr="00D35E5A">
        <w:rPr>
          <w:sz w:val="28"/>
          <w:szCs w:val="28"/>
        </w:rPr>
        <w:t xml:space="preserve"> </w:t>
      </w:r>
      <w:r w:rsidRPr="00C8412D">
        <w:rPr>
          <w:i/>
          <w:sz w:val="28"/>
          <w:szCs w:val="28"/>
        </w:rPr>
        <w:t>Постановлением Министерства здравоохранения Республики Беларусь №35 от 15 мая 2014 г</w:t>
      </w:r>
      <w:r w:rsidRPr="00D35E5A">
        <w:rPr>
          <w:sz w:val="28"/>
          <w:szCs w:val="28"/>
        </w:rPr>
        <w:t>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С учетом количества машиномест на проектируемом гараже-стоянке в объеме 126 м/мест установлена величина санитарного разрыва 35 м до фасадов жилых домов и торцов с окнами (не менее 24,5 м при расчетном сокращении размера санитарного разрыва на величину не более 30%), для проектируемой автомобильной стоянки плоскостного типа на 22 м/места -  15 м до фасадов жилых домов и торцов с окнами.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В точках по линии буферной зоны, оконтуривающей проектируемые стоянки заданы контрольные точки при выполнении расчета рассеивания загрязняющих веществ.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Также установлены в районе проектирования природные территории, подлежащие режиму специальной охраны (</w:t>
      </w:r>
      <w:r w:rsidRPr="00D35E5A">
        <w:rPr>
          <w:sz w:val="28"/>
          <w:szCs w:val="28"/>
          <w:lang w:val="en-US"/>
        </w:rPr>
        <w:t>III</w:t>
      </w:r>
      <w:r w:rsidRPr="00D35E5A">
        <w:rPr>
          <w:sz w:val="28"/>
          <w:szCs w:val="28"/>
        </w:rPr>
        <w:t xml:space="preserve"> пояс ЗСО водозабора питьевого водоснабжения), зона регулирования застройки объекта историко-культурной ценности (здание по адресу: г. Минск, ул. Независимости, </w:t>
      </w:r>
      <w:r>
        <w:rPr>
          <w:sz w:val="28"/>
          <w:szCs w:val="28"/>
        </w:rPr>
        <w:t xml:space="preserve">91 и </w:t>
      </w:r>
      <w:r w:rsidRPr="00D35E5A">
        <w:rPr>
          <w:sz w:val="28"/>
          <w:szCs w:val="28"/>
        </w:rPr>
        <w:t xml:space="preserve">93). Ввиду этого дополнительно проведен расчет рассеивания с учетом нормативов экологически безопасных концентраций загрязняющих веществ в атмосферном воздухе в границах природных территорий, подлежащих режиму специальной охраны (согласно </w:t>
      </w:r>
      <w:r w:rsidRPr="00D35E5A">
        <w:rPr>
          <w:i/>
          <w:sz w:val="28"/>
          <w:szCs w:val="28"/>
        </w:rPr>
        <w:t>Постановлени</w:t>
      </w:r>
      <w:r>
        <w:rPr>
          <w:i/>
          <w:sz w:val="28"/>
          <w:szCs w:val="28"/>
        </w:rPr>
        <w:t>ю</w:t>
      </w:r>
      <w:r w:rsidRPr="00D35E5A">
        <w:rPr>
          <w:i/>
          <w:sz w:val="28"/>
          <w:szCs w:val="28"/>
        </w:rPr>
        <w:t xml:space="preserve"> Минприроды Республики Беларусь №5 от 24 января 2011 г.</w:t>
      </w:r>
      <w:r w:rsidRPr="00D35E5A">
        <w:rPr>
          <w:sz w:val="28"/>
          <w:szCs w:val="28"/>
        </w:rPr>
        <w:t>).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С целью прогнозирования изменения состояния воздуха в результате реализации проектного решения был выполнен расчет загрязнения воздуха на проектируемой территории в соответствии с принятыми методиками и проведена оценка загрязнения атмосферного воздуха.</w:t>
      </w:r>
    </w:p>
    <w:p w:rsidR="00CD325B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 выбросов и рассеивания загрязняющих веществ выполнялся с использованием программы «Эколог»  для следующих загрязняющих веществ: оксидов азота – в пересчете на диоксид азота NO</w:t>
      </w:r>
      <w:r w:rsidRPr="00D35E5A">
        <w:rPr>
          <w:sz w:val="28"/>
          <w:szCs w:val="28"/>
          <w:vertAlign w:val="subscript"/>
        </w:rPr>
        <w:t>2</w:t>
      </w:r>
      <w:r w:rsidRPr="00D35E5A">
        <w:rPr>
          <w:sz w:val="28"/>
          <w:szCs w:val="28"/>
        </w:rPr>
        <w:t xml:space="preserve"> (код 0301); твердых частиц (код 2902); соединений серы - в пересчете на диоксид серы SO</w:t>
      </w:r>
      <w:r w:rsidRPr="00D35E5A">
        <w:rPr>
          <w:sz w:val="28"/>
          <w:szCs w:val="28"/>
          <w:vertAlign w:val="subscript"/>
        </w:rPr>
        <w:t>2</w:t>
      </w:r>
      <w:r w:rsidRPr="00D35E5A">
        <w:rPr>
          <w:sz w:val="28"/>
          <w:szCs w:val="28"/>
        </w:rPr>
        <w:t xml:space="preserve"> (код 330); оксида углерода – СО (код 0337);  углеводородов предельных С12-С19 (код 2754); группы суммации (диоксид азота и диоксид серы, код 6009). Также выполнен расчет для группы, включающей все учитываемые вещества. Расчет рассеивания максимально разовых выбросов загрязняющих веществ от передвижных источников произведен для холодного периода года, как периода с наибольшим объемом этих выбросов. Таким образом, расчет выполнен в условиях моделирования наименее благоприятных условий</w:t>
      </w:r>
      <w:r>
        <w:rPr>
          <w:sz w:val="28"/>
          <w:szCs w:val="28"/>
        </w:rPr>
        <w:t xml:space="preserve"> (Приложение Е)</w:t>
      </w:r>
      <w:r w:rsidRPr="00D35E5A">
        <w:rPr>
          <w:sz w:val="28"/>
          <w:szCs w:val="28"/>
        </w:rPr>
        <w:t>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При выполнении расчетов учитывались фоновые концентрации загрязняющих веществ по данным ГУ «Республиканский центр радиационного контроля и мониторинга окружающей  среды» (письмо №14.4-18/395 от 05.04.2017 г.), а также выбросы от проектируемых источников выбросов.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В процессе проведения расчетов был</w:t>
      </w:r>
      <w:r>
        <w:rPr>
          <w:sz w:val="28"/>
          <w:szCs w:val="28"/>
        </w:rPr>
        <w:t>о</w:t>
      </w:r>
      <w:r w:rsidRPr="00D35E5A">
        <w:rPr>
          <w:sz w:val="28"/>
          <w:szCs w:val="28"/>
        </w:rPr>
        <w:t xml:space="preserve"> выполнен</w:t>
      </w:r>
      <w:r>
        <w:rPr>
          <w:sz w:val="28"/>
          <w:szCs w:val="28"/>
        </w:rPr>
        <w:t>о</w:t>
      </w:r>
      <w:r w:rsidRPr="00D35E5A">
        <w:rPr>
          <w:sz w:val="28"/>
          <w:szCs w:val="28"/>
        </w:rPr>
        <w:t>: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- определение объемов выбросов загрязняющих веществ в атмосферу от  источников выбросов в пределах проектируемой территории;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- расчет рассеивания загрязняющих веществ и определение уровней концентрации в воздухе по отдельным ингредиентам и группе суммации  в пределах территории, ограниченной размерами расчетной площадки;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- расчет рассеивания загрязняющих веществ для зимнего периода (максимальный объем выделения загрязняющих веществ за счет более длительного прогрева автотранспорта) на высотах 2 м (приземный слой), 12 м и 18 м (с учетом высоты прилегающей застройки).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- построение карт рассеивания выбрасываемых в атмосферу веществ и проведение анализа состояния загрязнения воздуха в районе предполагаемой застройки.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Также проведен</w:t>
      </w:r>
      <w:r>
        <w:rPr>
          <w:sz w:val="28"/>
          <w:szCs w:val="28"/>
        </w:rPr>
        <w:t xml:space="preserve"> р</w:t>
      </w:r>
      <w:r w:rsidRPr="00D35E5A">
        <w:rPr>
          <w:sz w:val="28"/>
          <w:szCs w:val="28"/>
        </w:rPr>
        <w:t>асчет рассеивания с учетом нормативов экологически безопасных концентраций загрязняющих в границах природных территорий, подлежащих режиму специальной охраны</w:t>
      </w:r>
      <w:r>
        <w:rPr>
          <w:sz w:val="28"/>
          <w:szCs w:val="28"/>
        </w:rPr>
        <w:t>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Анализ результатов расчетов в виде приземных концентраций загрязняющих веществ в долях ПДК приведен в таблице 7.2. </w:t>
      </w:r>
    </w:p>
    <w:p w:rsidR="00CD325B" w:rsidRPr="00D35E5A" w:rsidRDefault="00CD325B" w:rsidP="00674CE0">
      <w:pPr>
        <w:jc w:val="right"/>
        <w:rPr>
          <w:sz w:val="28"/>
          <w:szCs w:val="28"/>
        </w:rPr>
      </w:pPr>
    </w:p>
    <w:p w:rsidR="00CD325B" w:rsidRDefault="00CD325B" w:rsidP="00045299">
      <w:pPr>
        <w:ind w:firstLine="709"/>
        <w:jc w:val="both"/>
        <w:rPr>
          <w:sz w:val="28"/>
        </w:rPr>
      </w:pPr>
      <w:r w:rsidRPr="00045299">
        <w:rPr>
          <w:sz w:val="28"/>
        </w:rPr>
        <w:t>Таблица 7.2 - Результаты  расчетов загрязнения воздуха на проектируемой территории</w:t>
      </w:r>
    </w:p>
    <w:p w:rsidR="00CD325B" w:rsidRPr="00045299" w:rsidRDefault="00CD325B" w:rsidP="00045299">
      <w:pPr>
        <w:ind w:firstLine="709"/>
        <w:jc w:val="both"/>
        <w:rPr>
          <w:sz w:val="28"/>
        </w:rPr>
      </w:pPr>
    </w:p>
    <w:tbl>
      <w:tblPr>
        <w:tblW w:w="85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848"/>
        <w:gridCol w:w="2173"/>
        <w:gridCol w:w="1141"/>
        <w:gridCol w:w="2171"/>
        <w:gridCol w:w="1692"/>
      </w:tblGrid>
      <w:tr w:rsidR="00CD325B" w:rsidRPr="007557DB" w:rsidTr="002B08C3">
        <w:trPr>
          <w:jc w:val="center"/>
        </w:trPr>
        <w:tc>
          <w:tcPr>
            <w:tcW w:w="565" w:type="dxa"/>
            <w:vMerge w:val="restart"/>
          </w:tcPr>
          <w:p w:rsidR="00CD325B" w:rsidRPr="007557DB" w:rsidRDefault="00CD325B" w:rsidP="002B08C3">
            <w:pPr>
              <w:ind w:firstLine="709"/>
            </w:pPr>
          </w:p>
          <w:p w:rsidR="00CD325B" w:rsidRPr="007557DB" w:rsidRDefault="00CD325B" w:rsidP="002B08C3">
            <w:pPr>
              <w:ind w:firstLine="709"/>
            </w:pPr>
          </w:p>
          <w:p w:rsidR="00CD325B" w:rsidRPr="007557DB" w:rsidRDefault="00CD325B" w:rsidP="002B08C3">
            <w:pPr>
              <w:ind w:right="317"/>
            </w:pPr>
            <w:r w:rsidRPr="007557DB">
              <w:t>№</w:t>
            </w:r>
          </w:p>
        </w:tc>
        <w:tc>
          <w:tcPr>
            <w:tcW w:w="848" w:type="dxa"/>
            <w:vMerge w:val="restart"/>
          </w:tcPr>
          <w:p w:rsidR="00CD325B" w:rsidRPr="007557DB" w:rsidRDefault="00CD325B" w:rsidP="002B08C3"/>
          <w:p w:rsidR="00CD325B" w:rsidRPr="007557DB" w:rsidRDefault="00CD325B" w:rsidP="002B08C3"/>
          <w:p w:rsidR="00CD325B" w:rsidRPr="007557DB" w:rsidRDefault="00CD325B" w:rsidP="002B08C3">
            <w:r w:rsidRPr="007557DB">
              <w:t>Код</w:t>
            </w:r>
          </w:p>
        </w:tc>
        <w:tc>
          <w:tcPr>
            <w:tcW w:w="2173" w:type="dxa"/>
            <w:vMerge w:val="restart"/>
          </w:tcPr>
          <w:p w:rsidR="00CD325B" w:rsidRPr="007557DB" w:rsidRDefault="00CD325B" w:rsidP="002B08C3"/>
          <w:p w:rsidR="00CD325B" w:rsidRPr="007557DB" w:rsidRDefault="00CD325B" w:rsidP="002B08C3"/>
          <w:p w:rsidR="00CD325B" w:rsidRPr="007557DB" w:rsidRDefault="00CD325B" w:rsidP="002B08C3">
            <w:r w:rsidRPr="007557DB">
              <w:t>Наименование загрязняющего вещества</w:t>
            </w:r>
          </w:p>
        </w:tc>
        <w:tc>
          <w:tcPr>
            <w:tcW w:w="1141" w:type="dxa"/>
            <w:vMerge w:val="restart"/>
          </w:tcPr>
          <w:p w:rsidR="00CD325B" w:rsidRPr="007557DB" w:rsidRDefault="00CD325B" w:rsidP="002B08C3"/>
          <w:p w:rsidR="00CD325B" w:rsidRPr="007557DB" w:rsidRDefault="00CD325B" w:rsidP="002B08C3"/>
          <w:p w:rsidR="00CD325B" w:rsidRPr="007557DB" w:rsidRDefault="00CD325B" w:rsidP="002B08C3">
            <w:r w:rsidRPr="007557DB">
              <w:t>Высота,</w:t>
            </w:r>
          </w:p>
          <w:p w:rsidR="00CD325B" w:rsidRPr="007557DB" w:rsidRDefault="00CD325B" w:rsidP="002B08C3">
            <w:r w:rsidRPr="007557DB">
              <w:t>м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Максимальная концентрация с учетом фона, доля  ПДК</w:t>
            </w:r>
          </w:p>
        </w:tc>
        <w:tc>
          <w:tcPr>
            <w:tcW w:w="1692" w:type="dxa"/>
            <w:vMerge w:val="restart"/>
          </w:tcPr>
          <w:p w:rsidR="00CD325B" w:rsidRPr="007557DB" w:rsidRDefault="00CD325B" w:rsidP="002B08C3">
            <w:pPr>
              <w:jc w:val="both"/>
            </w:pPr>
            <w:r w:rsidRPr="007557DB">
              <w:t>Вклад фона,  доля ПДК</w:t>
            </w:r>
          </w:p>
        </w:tc>
      </w:tr>
      <w:tr w:rsidR="00CD325B" w:rsidRPr="007557DB" w:rsidTr="002B08C3">
        <w:trPr>
          <w:tblHeader/>
          <w:jc w:val="center"/>
        </w:trPr>
        <w:tc>
          <w:tcPr>
            <w:tcW w:w="565" w:type="dxa"/>
            <w:vMerge/>
          </w:tcPr>
          <w:p w:rsidR="00CD325B" w:rsidRPr="007557DB" w:rsidRDefault="00CD325B" w:rsidP="002B08C3">
            <w:pPr>
              <w:ind w:firstLine="709"/>
            </w:pPr>
          </w:p>
        </w:tc>
        <w:tc>
          <w:tcPr>
            <w:tcW w:w="848" w:type="dxa"/>
            <w:vMerge/>
          </w:tcPr>
          <w:p w:rsidR="00CD325B" w:rsidRPr="007557DB" w:rsidRDefault="00CD325B" w:rsidP="002B08C3">
            <w:pPr>
              <w:ind w:firstLine="709"/>
            </w:pPr>
          </w:p>
        </w:tc>
        <w:tc>
          <w:tcPr>
            <w:tcW w:w="2173" w:type="dxa"/>
            <w:vMerge/>
          </w:tcPr>
          <w:p w:rsidR="00CD325B" w:rsidRPr="007557DB" w:rsidRDefault="00CD325B" w:rsidP="002B08C3">
            <w:pPr>
              <w:ind w:firstLine="709"/>
            </w:pPr>
          </w:p>
        </w:tc>
        <w:tc>
          <w:tcPr>
            <w:tcW w:w="1141" w:type="dxa"/>
            <w:vMerge/>
          </w:tcPr>
          <w:p w:rsidR="00CD325B" w:rsidRPr="007557DB" w:rsidRDefault="00CD325B" w:rsidP="002B08C3">
            <w:pPr>
              <w:jc w:val="both"/>
            </w:pP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в контрольных точках на границе расчетного санитарного разрыва / в точке максимума на площадке</w:t>
            </w:r>
          </w:p>
        </w:tc>
        <w:tc>
          <w:tcPr>
            <w:tcW w:w="1692" w:type="dxa"/>
            <w:vMerge/>
          </w:tcPr>
          <w:p w:rsidR="00CD325B" w:rsidRPr="007557DB" w:rsidRDefault="00CD325B" w:rsidP="002B08C3">
            <w:pPr>
              <w:jc w:val="both"/>
            </w:pP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</w:t>
            </w: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301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  <w:r w:rsidRPr="007557DB">
              <w:rPr>
                <w:szCs w:val="24"/>
              </w:rPr>
              <w:t>Азота диоксид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0,36 / 0,36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0,29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0,36 / 0,36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0,29</w:t>
            </w:r>
          </w:p>
        </w:tc>
      </w:tr>
      <w:tr w:rsidR="00CD325B" w:rsidRPr="007557DB" w:rsidTr="002B08C3">
        <w:trPr>
          <w:trHeight w:val="422"/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0,36 / 0,36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0,29</w:t>
            </w:r>
          </w:p>
        </w:tc>
      </w:tr>
      <w:tr w:rsidR="00CD325B" w:rsidRPr="007557DB" w:rsidTr="002B08C3">
        <w:trPr>
          <w:trHeight w:val="422"/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 ЭБК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0,45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0,36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  <w:vAlign w:val="center"/>
          </w:tcPr>
          <w:p w:rsidR="00CD325B" w:rsidRPr="007557DB" w:rsidRDefault="00CD325B" w:rsidP="002B08C3">
            <w:r w:rsidRPr="007557DB">
              <w:t>2</w:t>
            </w:r>
          </w:p>
        </w:tc>
        <w:tc>
          <w:tcPr>
            <w:tcW w:w="848" w:type="dxa"/>
            <w:vAlign w:val="center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330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  <w:r w:rsidRPr="007557DB">
              <w:rPr>
                <w:szCs w:val="24"/>
              </w:rPr>
              <w:t>Серы диоксид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0,04 / 0,04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0,04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0,04 / 0,04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0,04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0,04 / 0,04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0,04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 ЭБК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0,19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0,13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  <w:vAlign w:val="center"/>
          </w:tcPr>
          <w:p w:rsidR="00CD325B" w:rsidRPr="007557DB" w:rsidRDefault="00CD325B" w:rsidP="002B08C3">
            <w:r w:rsidRPr="007557DB">
              <w:t>3</w:t>
            </w:r>
          </w:p>
        </w:tc>
        <w:tc>
          <w:tcPr>
            <w:tcW w:w="848" w:type="dxa"/>
            <w:vAlign w:val="center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337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  <w:r w:rsidRPr="007557DB">
              <w:rPr>
                <w:szCs w:val="24"/>
              </w:rPr>
              <w:t>Углерода оксид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0,27 / 0,27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0,05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0,27 / 0,27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0,05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0,27 / 0,27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0,05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  <w:vAlign w:val="center"/>
          </w:tcPr>
          <w:p w:rsidR="00CD325B" w:rsidRPr="007557DB" w:rsidRDefault="00CD325B" w:rsidP="002B08C3">
            <w:r w:rsidRPr="007557DB">
              <w:t>4</w:t>
            </w:r>
          </w:p>
        </w:tc>
        <w:tc>
          <w:tcPr>
            <w:tcW w:w="848" w:type="dxa"/>
            <w:vAlign w:val="center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2754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  <w:r w:rsidRPr="007557DB">
              <w:rPr>
                <w:szCs w:val="24"/>
              </w:rPr>
              <w:t>Углеводороды предельные С12-С19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0,07 / 0,07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-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0,07 / 0,07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-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0,07 / 0,07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-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  <w:vAlign w:val="center"/>
          </w:tcPr>
          <w:p w:rsidR="00CD325B" w:rsidRPr="007557DB" w:rsidRDefault="00CD325B" w:rsidP="002B08C3">
            <w:r w:rsidRPr="007557DB">
              <w:t>5</w:t>
            </w:r>
          </w:p>
        </w:tc>
        <w:tc>
          <w:tcPr>
            <w:tcW w:w="848" w:type="dxa"/>
            <w:vAlign w:val="center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2902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  <w:r w:rsidRPr="007557DB">
              <w:rPr>
                <w:szCs w:val="24"/>
              </w:rPr>
              <w:t>Твердые частицы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0,19 / 0,19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0,18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0,19 / 0,19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0,18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0,19 / 0,19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0,18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jc w:val="both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 ЭБК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0,57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0,55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6009</w:t>
            </w: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Группа суммации</w:t>
            </w: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2</w:t>
            </w:r>
          </w:p>
        </w:tc>
        <w:tc>
          <w:tcPr>
            <w:tcW w:w="217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0,57 / 0,63</w:t>
            </w:r>
          </w:p>
        </w:tc>
        <w:tc>
          <w:tcPr>
            <w:tcW w:w="1692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0,36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12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0,57 / 0,62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0,36</w:t>
            </w:r>
          </w:p>
        </w:tc>
      </w:tr>
      <w:tr w:rsidR="00CD325B" w:rsidRPr="007557DB" w:rsidTr="002B08C3">
        <w:trPr>
          <w:jc w:val="center"/>
        </w:trPr>
        <w:tc>
          <w:tcPr>
            <w:tcW w:w="565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848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2173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</w:p>
        </w:tc>
        <w:tc>
          <w:tcPr>
            <w:tcW w:w="1141" w:type="dxa"/>
          </w:tcPr>
          <w:p w:rsidR="00CD325B" w:rsidRPr="007557DB" w:rsidRDefault="00CD325B" w:rsidP="002B08C3">
            <w:pPr>
              <w:pStyle w:val="1"/>
              <w:rPr>
                <w:szCs w:val="24"/>
              </w:rPr>
            </w:pPr>
            <w:r w:rsidRPr="007557DB">
              <w:rPr>
                <w:szCs w:val="24"/>
              </w:rPr>
              <w:t>18</w:t>
            </w:r>
          </w:p>
        </w:tc>
        <w:tc>
          <w:tcPr>
            <w:tcW w:w="2171" w:type="dxa"/>
          </w:tcPr>
          <w:p w:rsidR="00CD325B" w:rsidRPr="007557DB" w:rsidRDefault="00CD325B" w:rsidP="002B08C3">
            <w:r w:rsidRPr="007557DB">
              <w:t>0,57 / 0,62</w:t>
            </w:r>
          </w:p>
        </w:tc>
        <w:tc>
          <w:tcPr>
            <w:tcW w:w="1692" w:type="dxa"/>
          </w:tcPr>
          <w:p w:rsidR="00CD325B" w:rsidRPr="007557DB" w:rsidRDefault="00CD325B" w:rsidP="002B08C3">
            <w:r w:rsidRPr="007557DB">
              <w:t>0,36</w:t>
            </w:r>
          </w:p>
        </w:tc>
      </w:tr>
    </w:tbl>
    <w:p w:rsidR="00CD325B" w:rsidRPr="007557DB" w:rsidRDefault="00CD325B" w:rsidP="00674CE0">
      <w:pPr>
        <w:ind w:firstLine="567"/>
        <w:jc w:val="both"/>
        <w:rPr>
          <w:sz w:val="26"/>
          <w:szCs w:val="26"/>
        </w:rPr>
      </w:pP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Результаты проведенного расчета рассеивания загрязняющих веществ свидетельствуют о том, что максимально разовые концентрации загрязняющих веществ по отдельным ингредиентам и группе суммации 6009 на рассматриваемой территории в узлах расчетной площадки и в контрольных точках не превышают нормативные значения предельно-допустимых концентраций выбросов (для всех высотных уровней).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Также не установлены превышения нормативов ЭБК на границах природных территорий, подлежащих режиму специальной охраны.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Анализ таблицы 7.2 свидетельствует об отсутствии фактов превышения ПДК загрязняющих веществ в контрольных точках на границе санитарного разрыва и в жилой зоне на каждом из рассматриваемых расчетных уровней. 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На высотных уровнях 2 м, 12 м и 18 м в контрольных точках концентрации диоксида азота не превысят 0,36 ПДК, по группе суммации 6009 – 0,57 ПДК, по оксиду углерода – 0,27 ПДК на каждой из высот. 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Максимальный вклад фона зафиксирован для азота диоксида (0,29 ПДК), углерода оксида (0,05 ПДК), группы суммации (0,36 ПДК).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С учетом нормативов ЭБК расчетные концентрации по диоксиду азота в точках максимума не превышают 0,45 ЭБК, по диоксиду серы – 0,19 ЭБК, по тверды</w:t>
      </w:r>
      <w:r>
        <w:rPr>
          <w:sz w:val="28"/>
          <w:szCs w:val="28"/>
        </w:rPr>
        <w:t>м</w:t>
      </w:r>
      <w:r w:rsidRPr="00D35E5A">
        <w:rPr>
          <w:sz w:val="28"/>
          <w:szCs w:val="28"/>
        </w:rPr>
        <w:t xml:space="preserve"> частица</w:t>
      </w:r>
      <w:r>
        <w:rPr>
          <w:sz w:val="28"/>
          <w:szCs w:val="28"/>
        </w:rPr>
        <w:t>м</w:t>
      </w:r>
      <w:r w:rsidRPr="00D35E5A">
        <w:rPr>
          <w:sz w:val="28"/>
          <w:szCs w:val="28"/>
        </w:rPr>
        <w:t xml:space="preserve"> – 0,57 ЭБК.</w:t>
      </w:r>
    </w:p>
    <w:p w:rsidR="00CD325B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Таким образом, проектные решения по намечаемой хозяйственной деятельности и условия рассеивания загрязняющих веществ формируют благоприятную среду с расчетными значениями концентраций основных загрязняющих веществ значительно ниже уровня ПДК.</w:t>
      </w:r>
    </w:p>
    <w:p w:rsidR="00CD325B" w:rsidRPr="00D35E5A" w:rsidRDefault="00CD325B" w:rsidP="00D35E5A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D35E5A" w:rsidRDefault="00CD325B" w:rsidP="00D35E5A">
      <w:pPr>
        <w:adjustRightInd w:val="0"/>
        <w:spacing w:line="360" w:lineRule="exact"/>
        <w:ind w:right="50"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Расчет ожидаемых значений уровня шума в контрольных точках выполнен на основании решений генерального плана, ожидаемых уровней интенсивности автомобилепотоков в направлении въезда на проектируемые гараж-стоянку, автомобильную стоянку, решений по вентиляции и кондиционированию проектируемого здания в соответствии с требованиями </w:t>
      </w:r>
      <w:r w:rsidRPr="00D35E5A">
        <w:rPr>
          <w:i/>
          <w:sz w:val="28"/>
          <w:szCs w:val="28"/>
        </w:rPr>
        <w:t>ТКП 45-2.04-154-2009 «Защита от шума. Строительные нормы проектирования</w:t>
      </w:r>
      <w:r w:rsidRPr="00EC78D6">
        <w:rPr>
          <w:i/>
          <w:sz w:val="28"/>
          <w:szCs w:val="28"/>
        </w:rPr>
        <w:t>»</w:t>
      </w:r>
      <w:r w:rsidRPr="00D35E5A">
        <w:rPr>
          <w:sz w:val="28"/>
          <w:szCs w:val="28"/>
        </w:rPr>
        <w:t>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При выполнении расчета распространения шума в качестве источников учтены:</w:t>
      </w:r>
    </w:p>
    <w:p w:rsidR="00CD325B" w:rsidRPr="00D35E5A" w:rsidRDefault="00CD325B" w:rsidP="00D35E5A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эксплуатации автомобильного транспорта (5 источников);</w:t>
      </w:r>
    </w:p>
    <w:p w:rsidR="00CD325B" w:rsidRPr="00D35E5A" w:rsidRDefault="00CD325B" w:rsidP="00D35E5A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системы кондиционирования (6 источников);</w:t>
      </w:r>
    </w:p>
    <w:p w:rsidR="00CD325B" w:rsidRPr="00D35E5A" w:rsidRDefault="00CD325B" w:rsidP="00D35E5A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вентиляционного шума (2 источника).</w:t>
      </w:r>
    </w:p>
    <w:p w:rsidR="00CD325B" w:rsidRPr="00D35E5A" w:rsidRDefault="00CD325B" w:rsidP="00D35E5A">
      <w:pPr>
        <w:autoSpaceDE w:val="0"/>
        <w:autoSpaceDN w:val="0"/>
        <w:adjustRightInd w:val="0"/>
        <w:spacing w:line="360" w:lineRule="exact"/>
        <w:ind w:left="567" w:right="50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Общее количество источников шума – 13 единиц.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Шумовые характеристики источников, связанных с автомобильным транспортом, определены на основании расчетного модуля «расчет шума от транспортных потоков» в составе программного продукта «Эколог-шум».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Расчеты распространения шума проведены для дневного (7.00-23.00)  ночного (23.00 – 7.00) времени суток. Для ночного времени  суток (23.00-7.00) не учитывались источники, связанные с автотранспортом.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Нормирование допустимых уровней максимального  (Laмакс.) и эквивалентного (Laэкв.) выполняется на основании </w:t>
      </w:r>
      <w:r w:rsidRPr="00EC78D6">
        <w:rPr>
          <w:i/>
          <w:sz w:val="28"/>
          <w:szCs w:val="28"/>
        </w:rPr>
        <w:t>таблицы 6.1 ТКП 45-2.04-154-2009 (02250) «Защита от шума. Строительные нормы проектирования»</w:t>
      </w:r>
      <w:r w:rsidRPr="00D35E5A">
        <w:rPr>
          <w:sz w:val="28"/>
          <w:szCs w:val="28"/>
        </w:rPr>
        <w:t>. Для обеспечения наименее благоприятных условий выполнения расчетов величины эквивалентного и максимального транспортного шума приняты равными.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Расчеты выполнены на высотных площадках 1,5 м, 12 м. Помимо расчетных точек определена расчетная площадка. При выполнении расчетов шумопонижение зелеными насаждениями не учитывалось (достигает 2-4 дБА).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rFonts w:cs="Arial"/>
          <w:i/>
          <w:sz w:val="28"/>
          <w:szCs w:val="28"/>
        </w:rPr>
      </w:pPr>
      <w:r w:rsidRPr="00D35E5A">
        <w:rPr>
          <w:sz w:val="28"/>
          <w:szCs w:val="28"/>
        </w:rPr>
        <w:t xml:space="preserve">Расчет распространения шума посредством программы «Эколог-шум» дает величину ожидаемого эквивалентного уровня звука (La макс., дБА) в контрольных точках. Результаты проведенных расчетов приведены в </w:t>
      </w:r>
      <w:r>
        <w:rPr>
          <w:sz w:val="28"/>
          <w:szCs w:val="28"/>
        </w:rPr>
        <w:t>П</w:t>
      </w:r>
      <w:r w:rsidRPr="00D35E5A">
        <w:rPr>
          <w:sz w:val="28"/>
          <w:szCs w:val="28"/>
        </w:rPr>
        <w:t>риложении</w:t>
      </w:r>
      <w:r>
        <w:rPr>
          <w:sz w:val="28"/>
          <w:szCs w:val="28"/>
        </w:rPr>
        <w:t xml:space="preserve"> Ж</w:t>
      </w:r>
      <w:r w:rsidRPr="00D35E5A">
        <w:rPr>
          <w:sz w:val="28"/>
          <w:szCs w:val="28"/>
        </w:rPr>
        <w:t>.</w:t>
      </w:r>
    </w:p>
    <w:p w:rsidR="00CD325B" w:rsidRPr="00D35E5A" w:rsidRDefault="00CD325B" w:rsidP="00D35E5A">
      <w:pPr>
        <w:adjustRightInd w:val="0"/>
        <w:spacing w:line="360" w:lineRule="exact"/>
        <w:ind w:right="50" w:firstLine="567"/>
        <w:jc w:val="both"/>
        <w:rPr>
          <w:rFonts w:cs="Arial"/>
          <w:i/>
          <w:sz w:val="28"/>
          <w:szCs w:val="28"/>
        </w:rPr>
      </w:pPr>
    </w:p>
    <w:p w:rsidR="00CD325B" w:rsidRPr="00D35E5A" w:rsidRDefault="00CD325B" w:rsidP="00EC78D6">
      <w:pPr>
        <w:adjustRightInd w:val="0"/>
        <w:spacing w:line="360" w:lineRule="exact"/>
        <w:ind w:right="51" w:firstLine="567"/>
        <w:jc w:val="both"/>
        <w:rPr>
          <w:rFonts w:cs="Arial"/>
          <w:i/>
          <w:sz w:val="28"/>
          <w:szCs w:val="28"/>
        </w:rPr>
      </w:pPr>
      <w:r w:rsidRPr="00D35E5A">
        <w:rPr>
          <w:rFonts w:cs="Arial"/>
          <w:i/>
          <w:sz w:val="28"/>
          <w:szCs w:val="28"/>
        </w:rPr>
        <w:t>Анализ расчета распространения шума на высотах 1,5 м, 12</w:t>
      </w:r>
      <w:r>
        <w:rPr>
          <w:rFonts w:cs="Arial"/>
          <w:i/>
          <w:sz w:val="28"/>
          <w:szCs w:val="28"/>
        </w:rPr>
        <w:t xml:space="preserve"> м</w:t>
      </w:r>
      <w:r w:rsidRPr="00D35E5A">
        <w:rPr>
          <w:rFonts w:cs="Arial"/>
          <w:i/>
          <w:sz w:val="28"/>
          <w:szCs w:val="28"/>
        </w:rPr>
        <w:t xml:space="preserve"> .</w:t>
      </w:r>
    </w:p>
    <w:p w:rsidR="00CD325B" w:rsidRPr="00D35E5A" w:rsidRDefault="00CD325B" w:rsidP="00EC78D6">
      <w:pPr>
        <w:adjustRightInd w:val="0"/>
        <w:spacing w:line="360" w:lineRule="exact"/>
        <w:ind w:right="51" w:firstLine="567"/>
        <w:jc w:val="both"/>
        <w:rPr>
          <w:sz w:val="28"/>
          <w:szCs w:val="28"/>
        </w:rPr>
      </w:pPr>
      <w:r w:rsidRPr="00D35E5A">
        <w:rPr>
          <w:rFonts w:cs="Arial"/>
          <w:sz w:val="28"/>
          <w:szCs w:val="28"/>
        </w:rPr>
        <w:t xml:space="preserve">В </w:t>
      </w:r>
      <w:r w:rsidRPr="00D35E5A">
        <w:rPr>
          <w:sz w:val="28"/>
          <w:szCs w:val="28"/>
        </w:rPr>
        <w:t xml:space="preserve">сводной форме результаты расчетов распространения шума на высотах 1,5 м, 12 м для дневного и ночного времени приведены в таблице </w:t>
      </w:r>
      <w:r>
        <w:rPr>
          <w:sz w:val="28"/>
          <w:szCs w:val="28"/>
        </w:rPr>
        <w:t>7</w:t>
      </w:r>
      <w:r w:rsidRPr="00D35E5A">
        <w:rPr>
          <w:sz w:val="28"/>
          <w:szCs w:val="28"/>
        </w:rPr>
        <w:t>.3.</w:t>
      </w:r>
    </w:p>
    <w:p w:rsidR="00CD325B" w:rsidRPr="00EC78D6" w:rsidRDefault="00CD325B" w:rsidP="00EC78D6">
      <w:pPr>
        <w:adjustRightInd w:val="0"/>
        <w:spacing w:line="360" w:lineRule="exact"/>
        <w:ind w:right="51" w:firstLine="567"/>
        <w:jc w:val="both"/>
        <w:rPr>
          <w:sz w:val="28"/>
        </w:rPr>
      </w:pPr>
      <w:r w:rsidRPr="007557DB">
        <w:rPr>
          <w:sz w:val="28"/>
        </w:rPr>
        <w:t xml:space="preserve">Таблица </w:t>
      </w:r>
      <w:r>
        <w:rPr>
          <w:sz w:val="28"/>
        </w:rPr>
        <w:t>7</w:t>
      </w:r>
      <w:r w:rsidRPr="007557DB">
        <w:rPr>
          <w:sz w:val="28"/>
        </w:rPr>
        <w:t>.3</w:t>
      </w:r>
      <w:r>
        <w:rPr>
          <w:sz w:val="28"/>
        </w:rPr>
        <w:t xml:space="preserve"> – Результаты </w:t>
      </w:r>
      <w:r w:rsidRPr="00EC78D6">
        <w:rPr>
          <w:rFonts w:cs="Arial"/>
          <w:sz w:val="28"/>
          <w:szCs w:val="28"/>
        </w:rPr>
        <w:t>расчета распространения шума на высотах 1,5 м, 12 м</w:t>
      </w:r>
    </w:p>
    <w:tbl>
      <w:tblPr>
        <w:tblW w:w="874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9"/>
        <w:gridCol w:w="1596"/>
        <w:gridCol w:w="1151"/>
        <w:gridCol w:w="1067"/>
        <w:gridCol w:w="1024"/>
        <w:gridCol w:w="1148"/>
        <w:gridCol w:w="1120"/>
        <w:gridCol w:w="1215"/>
      </w:tblGrid>
      <w:tr w:rsidR="00CD325B" w:rsidRPr="007557DB" w:rsidTr="002B08C3">
        <w:trPr>
          <w:tblHeader/>
          <w:jc w:val="center"/>
        </w:trPr>
        <w:tc>
          <w:tcPr>
            <w:tcW w:w="419" w:type="dxa"/>
          </w:tcPr>
          <w:p w:rsidR="00CD325B" w:rsidRPr="007557DB" w:rsidRDefault="00CD325B" w:rsidP="002B08C3">
            <w:pPr>
              <w:overflowPunct w:val="0"/>
              <w:adjustRightInd w:val="0"/>
              <w:ind w:right="50" w:firstLine="567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№</w:t>
            </w:r>
          </w:p>
        </w:tc>
        <w:tc>
          <w:tcPr>
            <w:tcW w:w="1596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Субъект воздействия</w:t>
            </w:r>
          </w:p>
        </w:tc>
        <w:tc>
          <w:tcPr>
            <w:tcW w:w="1151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Laэкв, дБА (день)</w:t>
            </w:r>
          </w:p>
        </w:tc>
        <w:tc>
          <w:tcPr>
            <w:tcW w:w="1067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Laэкв, дБА</w:t>
            </w:r>
          </w:p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(ночь)</w:t>
            </w:r>
          </w:p>
        </w:tc>
        <w:tc>
          <w:tcPr>
            <w:tcW w:w="1024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Laэкв, дБА (норматив, день</w:t>
            </w:r>
          </w:p>
        </w:tc>
        <w:tc>
          <w:tcPr>
            <w:tcW w:w="1148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Laэкв, дБА (норматив, ночь)</w:t>
            </w:r>
          </w:p>
        </w:tc>
        <w:tc>
          <w:tcPr>
            <w:tcW w:w="1120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Превышение по Laэкв. (день )</w:t>
            </w:r>
          </w:p>
        </w:tc>
        <w:tc>
          <w:tcPr>
            <w:tcW w:w="1215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Превышение по Laэкв. (ночь)</w:t>
            </w:r>
          </w:p>
        </w:tc>
      </w:tr>
      <w:tr w:rsidR="00CD325B" w:rsidRPr="007557DB" w:rsidTr="002B08C3">
        <w:trPr>
          <w:jc w:val="center"/>
        </w:trPr>
        <w:tc>
          <w:tcPr>
            <w:tcW w:w="419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1</w:t>
            </w:r>
          </w:p>
        </w:tc>
        <w:tc>
          <w:tcPr>
            <w:tcW w:w="1596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Точка на границе жилой зоны (высота – 1,5 м)</w:t>
            </w:r>
          </w:p>
        </w:tc>
        <w:tc>
          <w:tcPr>
            <w:tcW w:w="1151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44,81</w:t>
            </w:r>
          </w:p>
        </w:tc>
        <w:tc>
          <w:tcPr>
            <w:tcW w:w="1067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0</w:t>
            </w:r>
          </w:p>
        </w:tc>
        <w:tc>
          <w:tcPr>
            <w:tcW w:w="1024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55</w:t>
            </w:r>
          </w:p>
        </w:tc>
        <w:tc>
          <w:tcPr>
            <w:tcW w:w="1148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45</w:t>
            </w:r>
          </w:p>
        </w:tc>
        <w:tc>
          <w:tcPr>
            <w:tcW w:w="1120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-</w:t>
            </w:r>
          </w:p>
        </w:tc>
        <w:tc>
          <w:tcPr>
            <w:tcW w:w="1215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-</w:t>
            </w:r>
          </w:p>
        </w:tc>
      </w:tr>
      <w:tr w:rsidR="00CD325B" w:rsidRPr="007557DB" w:rsidTr="002B08C3">
        <w:trPr>
          <w:jc w:val="center"/>
        </w:trPr>
        <w:tc>
          <w:tcPr>
            <w:tcW w:w="419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3</w:t>
            </w:r>
          </w:p>
        </w:tc>
        <w:tc>
          <w:tcPr>
            <w:tcW w:w="1596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Точка на границе жилой зоны (высота – 12 м)</w:t>
            </w:r>
          </w:p>
        </w:tc>
        <w:tc>
          <w:tcPr>
            <w:tcW w:w="1151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44,91</w:t>
            </w:r>
          </w:p>
        </w:tc>
        <w:tc>
          <w:tcPr>
            <w:tcW w:w="1067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24,67</w:t>
            </w:r>
          </w:p>
        </w:tc>
        <w:tc>
          <w:tcPr>
            <w:tcW w:w="1024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55</w:t>
            </w:r>
          </w:p>
        </w:tc>
        <w:tc>
          <w:tcPr>
            <w:tcW w:w="1148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45</w:t>
            </w:r>
          </w:p>
        </w:tc>
        <w:tc>
          <w:tcPr>
            <w:tcW w:w="1120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-</w:t>
            </w:r>
          </w:p>
        </w:tc>
        <w:tc>
          <w:tcPr>
            <w:tcW w:w="1215" w:type="dxa"/>
          </w:tcPr>
          <w:p w:rsidR="00CD325B" w:rsidRPr="007557DB" w:rsidRDefault="00CD325B" w:rsidP="002B08C3">
            <w:pPr>
              <w:overflowPunct w:val="0"/>
              <w:adjustRightInd w:val="0"/>
              <w:ind w:right="50"/>
              <w:jc w:val="both"/>
              <w:textAlignment w:val="baseline"/>
              <w:rPr>
                <w:sz w:val="22"/>
                <w:szCs w:val="22"/>
              </w:rPr>
            </w:pPr>
            <w:r w:rsidRPr="007557DB">
              <w:rPr>
                <w:sz w:val="22"/>
                <w:szCs w:val="22"/>
              </w:rPr>
              <w:t>-</w:t>
            </w:r>
          </w:p>
        </w:tc>
      </w:tr>
    </w:tbl>
    <w:p w:rsidR="00CD325B" w:rsidRPr="007557DB" w:rsidRDefault="00CD325B" w:rsidP="00674CE0">
      <w:pPr>
        <w:adjustRightInd w:val="0"/>
        <w:spacing w:line="240" w:lineRule="atLeast"/>
        <w:ind w:right="50" w:firstLine="567"/>
        <w:jc w:val="both"/>
        <w:rPr>
          <w:sz w:val="28"/>
        </w:rPr>
      </w:pPr>
    </w:p>
    <w:p w:rsidR="00CD325B" w:rsidRPr="007557DB" w:rsidRDefault="00CD325B" w:rsidP="00EC78D6">
      <w:pPr>
        <w:adjustRightInd w:val="0"/>
        <w:spacing w:line="360" w:lineRule="exact"/>
        <w:ind w:right="51" w:firstLine="709"/>
        <w:jc w:val="both"/>
        <w:rPr>
          <w:sz w:val="28"/>
        </w:rPr>
      </w:pPr>
      <w:r w:rsidRPr="007557DB">
        <w:rPr>
          <w:sz w:val="28"/>
        </w:rPr>
        <w:t xml:space="preserve">Согласно проведенным расчетам расчетный уровень эквивалентного уровня звука Laэкв., создаваемого проектируемыми источниками шума, не превышает допустимых нормативов (табл. 6.1 ТКП 45-2.04-154-2009 «Защита от шума») на контрольных точках для дневного и ночного времени суток. </w:t>
      </w:r>
    </w:p>
    <w:p w:rsidR="00CD325B" w:rsidRDefault="00CD325B" w:rsidP="00EC78D6">
      <w:pPr>
        <w:adjustRightInd w:val="0"/>
        <w:spacing w:line="360" w:lineRule="exact"/>
        <w:ind w:right="51" w:firstLine="709"/>
        <w:jc w:val="both"/>
      </w:pPr>
      <w:r w:rsidRPr="007557DB">
        <w:rPr>
          <w:sz w:val="28"/>
        </w:rPr>
        <w:t xml:space="preserve">Таким образом, намечаемая хозяйственная деятельность не повлечет за собой превышений допустимых уровней шума в контрольных точках на границе санитарного разрыва гаража-стоянки, существующей жилой зоны. Установленные расчетом значения </w:t>
      </w:r>
      <w:r w:rsidRPr="007557DB">
        <w:rPr>
          <w:sz w:val="28"/>
          <w:lang w:val="en-US"/>
        </w:rPr>
        <w:t>La</w:t>
      </w:r>
      <w:r w:rsidRPr="007557DB">
        <w:rPr>
          <w:sz w:val="28"/>
        </w:rPr>
        <w:t>экв., формируемые проектируемыми источниками, в контрольных точках на границе жилой, не превысят 44,91дБА в дневное время и 24,67 дБА в ночное время, что свидетельствует о том, что не требуется дополнительных шумозащитных мероприятий.</w:t>
      </w:r>
    </w:p>
    <w:p w:rsidR="00CD325B" w:rsidRDefault="00CD325B" w:rsidP="00637980">
      <w:pPr>
        <w:ind w:firstLine="709"/>
        <w:jc w:val="both"/>
        <w:rPr>
          <w:bCs/>
          <w:sz w:val="28"/>
          <w:szCs w:val="28"/>
        </w:rPr>
      </w:pPr>
    </w:p>
    <w:p w:rsidR="00CD325B" w:rsidRPr="00094DBC" w:rsidRDefault="00CD325B" w:rsidP="00094DBC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szCs w:val="28"/>
          <w:u w:val="single"/>
        </w:rPr>
      </w:pPr>
      <w:bookmarkStart w:id="74" w:name="_Toc486235123"/>
      <w:bookmarkStart w:id="75" w:name="_Toc490130403"/>
      <w:r w:rsidRPr="00094DBC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>7.2.2 Воздействие на  земли (включая почвы)</w:t>
      </w:r>
      <w:bookmarkEnd w:id="74"/>
      <w:bookmarkEnd w:id="75"/>
      <w:r w:rsidRPr="00094DBC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 xml:space="preserve"> </w:t>
      </w:r>
    </w:p>
    <w:p w:rsidR="00CD325B" w:rsidRPr="00094DBC" w:rsidRDefault="00CD325B" w:rsidP="00094DBC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bCs/>
          <w:sz w:val="28"/>
          <w:szCs w:val="28"/>
        </w:rPr>
        <w:t xml:space="preserve">Воздействие на земли, включая почвы, при строительстве, как правило, связано в первую очередь с механическим воздействием при снятии верхнего слоя и с возможным их химическим загрязнением, преимущественно нефтепродуктами, при </w:t>
      </w:r>
      <w:r w:rsidRPr="00094DBC">
        <w:rPr>
          <w:sz w:val="28"/>
          <w:szCs w:val="28"/>
        </w:rPr>
        <w:t>эксплуатации строительной техники в результате протечек.</w:t>
      </w:r>
    </w:p>
    <w:p w:rsidR="00CD325B" w:rsidRPr="00094DBC" w:rsidRDefault="00CD325B" w:rsidP="00094DBC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 xml:space="preserve">На участке строительства по данным инженерно-геологических изысканий с поверхности на глубину от 0,7 до 2,9 м залегают насыпные техногенные грунты с включение строительных  и бытовых отходов, плодородный слой присутствует локально, мощностью до 10 см. </w:t>
      </w:r>
    </w:p>
    <w:p w:rsidR="00CD325B" w:rsidRPr="00094DBC" w:rsidRDefault="00CD325B" w:rsidP="00094DBC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 xml:space="preserve">При строительстве объекта предусмотрено озеленение участка с использованием привозного плодородного грунта. </w:t>
      </w:r>
    </w:p>
    <w:p w:rsidR="00CD325B" w:rsidRPr="00094DBC" w:rsidRDefault="00CD325B" w:rsidP="00094DBC">
      <w:pPr>
        <w:pStyle w:val="BodyTextIndent2"/>
        <w:spacing w:after="0" w:line="360" w:lineRule="exact"/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094DBC">
        <w:rPr>
          <w:rFonts w:ascii="Times New Roman" w:hAnsi="Times New Roman"/>
          <w:sz w:val="28"/>
          <w:szCs w:val="28"/>
        </w:rPr>
        <w:t>Для нужд озеленения завозится из городского резерва 525 м</w:t>
      </w:r>
      <w:r w:rsidRPr="00094DBC">
        <w:rPr>
          <w:rFonts w:ascii="Times New Roman" w:hAnsi="Times New Roman"/>
          <w:sz w:val="28"/>
          <w:szCs w:val="28"/>
          <w:vertAlign w:val="superscript"/>
        </w:rPr>
        <w:t>3</w:t>
      </w:r>
      <w:r w:rsidRPr="00094DBC">
        <w:rPr>
          <w:rFonts w:ascii="Times New Roman" w:hAnsi="Times New Roman"/>
          <w:sz w:val="28"/>
          <w:szCs w:val="28"/>
        </w:rPr>
        <w:t xml:space="preserve"> растительного грунта (240м</w:t>
      </w:r>
      <w:r w:rsidRPr="00094DBC">
        <w:rPr>
          <w:rFonts w:ascii="Times New Roman" w:hAnsi="Times New Roman"/>
          <w:sz w:val="28"/>
          <w:szCs w:val="28"/>
          <w:vertAlign w:val="superscript"/>
        </w:rPr>
        <w:t>3</w:t>
      </w:r>
      <w:r w:rsidRPr="00094DBC">
        <w:rPr>
          <w:rFonts w:ascii="Times New Roman" w:hAnsi="Times New Roman"/>
          <w:sz w:val="28"/>
          <w:szCs w:val="28"/>
        </w:rPr>
        <w:t xml:space="preserve"> – для наземного озеленения и 285м</w:t>
      </w:r>
      <w:r w:rsidRPr="00094DBC">
        <w:rPr>
          <w:rFonts w:ascii="Times New Roman" w:hAnsi="Times New Roman"/>
          <w:sz w:val="28"/>
          <w:szCs w:val="28"/>
          <w:vertAlign w:val="superscript"/>
        </w:rPr>
        <w:t>3</w:t>
      </w:r>
      <w:r w:rsidRPr="00094DBC">
        <w:rPr>
          <w:rFonts w:ascii="Times New Roman" w:hAnsi="Times New Roman"/>
          <w:sz w:val="28"/>
          <w:szCs w:val="28"/>
        </w:rPr>
        <w:t xml:space="preserve"> для озеленения на кровле проектируемого здания).</w:t>
      </w:r>
    </w:p>
    <w:p w:rsidR="00CD325B" w:rsidRPr="00094DBC" w:rsidRDefault="00CD325B" w:rsidP="00094DBC">
      <w:pPr>
        <w:spacing w:line="360" w:lineRule="exact"/>
        <w:ind w:firstLine="709"/>
        <w:jc w:val="both"/>
        <w:rPr>
          <w:bCs/>
          <w:sz w:val="28"/>
          <w:szCs w:val="28"/>
        </w:rPr>
      </w:pPr>
      <w:r w:rsidRPr="00094DBC">
        <w:rPr>
          <w:bCs/>
          <w:sz w:val="28"/>
          <w:szCs w:val="28"/>
        </w:rPr>
        <w:t>Планируемая хозяйственная  деятельность не окажет значимого воздействия на земли, включая почвы.</w:t>
      </w:r>
    </w:p>
    <w:p w:rsidR="00CD325B" w:rsidRPr="00094DBC" w:rsidRDefault="00CD325B" w:rsidP="00094DBC">
      <w:pPr>
        <w:spacing w:line="360" w:lineRule="exact"/>
        <w:ind w:firstLine="709"/>
        <w:jc w:val="both"/>
        <w:rPr>
          <w:bCs/>
          <w:color w:val="993300"/>
          <w:sz w:val="28"/>
          <w:szCs w:val="28"/>
        </w:rPr>
      </w:pPr>
      <w:r w:rsidRPr="00094DBC">
        <w:rPr>
          <w:bCs/>
          <w:sz w:val="28"/>
          <w:szCs w:val="28"/>
        </w:rPr>
        <w:t>Соблюдение организационных и природоохранных мероприятий позволит минимизировать негативное воздействие на земли, включая почвы при проведении строительных работ</w:t>
      </w:r>
      <w:r w:rsidRPr="00094DBC">
        <w:rPr>
          <w:bCs/>
          <w:color w:val="993300"/>
          <w:sz w:val="28"/>
          <w:szCs w:val="28"/>
        </w:rPr>
        <w:t>.</w:t>
      </w:r>
    </w:p>
    <w:p w:rsidR="00CD325B" w:rsidRPr="00094DBC" w:rsidRDefault="00CD325B" w:rsidP="00094DBC">
      <w:pPr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 xml:space="preserve">При функционировании объекта воздействие на почвенный покров не прогнозируется. </w:t>
      </w:r>
    </w:p>
    <w:p w:rsidR="00CD325B" w:rsidRPr="00094DBC" w:rsidRDefault="00CD325B" w:rsidP="00094DBC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4E16BE" w:rsidRDefault="00CD325B" w:rsidP="00094DBC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u w:val="single"/>
        </w:rPr>
      </w:pPr>
      <w:bookmarkStart w:id="76" w:name="_Toc486235124"/>
      <w:bookmarkStart w:id="77" w:name="_Toc490130404"/>
      <w:r w:rsidRPr="004E16BE">
        <w:rPr>
          <w:rFonts w:ascii="Times New Roman" w:hAnsi="Times New Roman"/>
          <w:i/>
          <w:iCs/>
          <w:color w:val="auto"/>
          <w:sz w:val="28"/>
          <w:u w:val="single"/>
        </w:rPr>
        <w:t>7.2.3 Воздействие на поверхностные и подземные воды</w:t>
      </w:r>
      <w:bookmarkEnd w:id="76"/>
      <w:bookmarkEnd w:id="77"/>
      <w:r w:rsidRPr="004E16BE">
        <w:rPr>
          <w:rFonts w:ascii="Times New Roman" w:hAnsi="Times New Roman"/>
          <w:i/>
          <w:iCs/>
          <w:color w:val="auto"/>
          <w:sz w:val="28"/>
          <w:u w:val="single"/>
        </w:rPr>
        <w:t xml:space="preserve"> </w:t>
      </w:r>
    </w:p>
    <w:p w:rsidR="00CD325B" w:rsidRPr="004E16BE" w:rsidRDefault="00CD325B" w:rsidP="00094DBC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Непосредственного в</w:t>
      </w:r>
      <w:r w:rsidRPr="004E16BE">
        <w:rPr>
          <w:sz w:val="28"/>
          <w:szCs w:val="28"/>
        </w:rPr>
        <w:t>оздействи</w:t>
      </w:r>
      <w:r>
        <w:rPr>
          <w:sz w:val="28"/>
          <w:szCs w:val="28"/>
        </w:rPr>
        <w:t>я</w:t>
      </w:r>
      <w:r w:rsidRPr="004E16BE">
        <w:rPr>
          <w:sz w:val="28"/>
          <w:szCs w:val="28"/>
        </w:rPr>
        <w:t xml:space="preserve"> </w:t>
      </w:r>
      <w:r w:rsidRPr="004E16BE">
        <w:rPr>
          <w:i/>
          <w:sz w:val="28"/>
          <w:szCs w:val="28"/>
        </w:rPr>
        <w:t xml:space="preserve">на поверхностные воды (р. </w:t>
      </w:r>
      <w:r>
        <w:rPr>
          <w:i/>
          <w:sz w:val="28"/>
          <w:szCs w:val="28"/>
        </w:rPr>
        <w:t>Слепянка</w:t>
      </w:r>
      <w:r w:rsidRPr="004E16BE">
        <w:rPr>
          <w:i/>
          <w:sz w:val="28"/>
          <w:szCs w:val="28"/>
        </w:rPr>
        <w:t>)</w:t>
      </w:r>
      <w:r w:rsidRPr="004E16BE">
        <w:rPr>
          <w:sz w:val="28"/>
          <w:szCs w:val="28"/>
        </w:rPr>
        <w:t xml:space="preserve"> не прогнозируется в виду отсутствия на проектируемом объекте выпусков сточных вод в р. </w:t>
      </w:r>
      <w:r>
        <w:rPr>
          <w:sz w:val="28"/>
          <w:szCs w:val="28"/>
        </w:rPr>
        <w:t>Слепянка</w:t>
      </w:r>
      <w:r w:rsidRPr="004E16BE">
        <w:rPr>
          <w:sz w:val="28"/>
          <w:szCs w:val="28"/>
        </w:rPr>
        <w:t xml:space="preserve">. </w:t>
      </w:r>
    </w:p>
    <w:p w:rsidR="00CD325B" w:rsidRPr="004E16BE" w:rsidRDefault="00CD325B" w:rsidP="00094DBC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 w:rsidRPr="004E16BE">
        <w:rPr>
          <w:sz w:val="28"/>
          <w:szCs w:val="28"/>
        </w:rPr>
        <w:t>Хозяйственно-бытовые сточные воды, формирующиеся в проектируемом объекте, не содержат специфических загрязняющих веществ</w:t>
      </w:r>
      <w:r>
        <w:rPr>
          <w:sz w:val="28"/>
          <w:szCs w:val="28"/>
        </w:rPr>
        <w:t xml:space="preserve"> </w:t>
      </w:r>
      <w:r w:rsidRPr="004E16BE">
        <w:rPr>
          <w:sz w:val="28"/>
          <w:szCs w:val="28"/>
        </w:rPr>
        <w:t>и будут отводиться в городскую сеть хозяйственно-бытовой канализации и далее на обще</w:t>
      </w:r>
      <w:r>
        <w:rPr>
          <w:sz w:val="28"/>
          <w:szCs w:val="28"/>
        </w:rPr>
        <w:t>городские очистные сооружения. Хозяйственно-бытовые сточные воды объекта соответствуют условию приема сточных вод в городскую сеть хозяйственно - бытовой канализации, установленные р</w:t>
      </w:r>
      <w:r>
        <w:rPr>
          <w:sz w:val="28"/>
          <w:szCs w:val="28"/>
          <w:lang w:eastAsia="en-US"/>
        </w:rPr>
        <w:t xml:space="preserve">ешением </w:t>
      </w:r>
      <w:r w:rsidRPr="002F5B41">
        <w:rPr>
          <w:sz w:val="28"/>
          <w:szCs w:val="28"/>
          <w:lang w:eastAsia="en-US"/>
        </w:rPr>
        <w:t xml:space="preserve"> МГИК №</w:t>
      </w:r>
      <w:r>
        <w:rPr>
          <w:sz w:val="28"/>
          <w:szCs w:val="28"/>
          <w:lang w:eastAsia="en-US"/>
        </w:rPr>
        <w:t xml:space="preserve"> </w:t>
      </w:r>
      <w:r w:rsidRPr="002F5B41">
        <w:rPr>
          <w:sz w:val="28"/>
          <w:szCs w:val="28"/>
          <w:lang w:eastAsia="en-US"/>
        </w:rPr>
        <w:t>55 от 23 января 2003  «Об условиях приема сточных вод в коммунальную хозяйственно-фекальную канализацию г. Минска».</w:t>
      </w:r>
    </w:p>
    <w:p w:rsidR="00CD325B" w:rsidRPr="00CA1569" w:rsidRDefault="00CD325B" w:rsidP="00ED5BAB">
      <w:pPr>
        <w:autoSpaceDE w:val="0"/>
        <w:autoSpaceDN w:val="0"/>
        <w:adjustRightInd w:val="0"/>
        <w:spacing w:line="360" w:lineRule="exact"/>
        <w:ind w:firstLine="567"/>
        <w:jc w:val="both"/>
        <w:rPr>
          <w:i/>
          <w:iCs/>
          <w:sz w:val="28"/>
          <w:szCs w:val="28"/>
          <w:lang w:eastAsia="en-US"/>
        </w:rPr>
      </w:pPr>
      <w:r w:rsidRPr="00EF2368">
        <w:rPr>
          <w:sz w:val="28"/>
          <w:szCs w:val="28"/>
        </w:rPr>
        <w:t xml:space="preserve">Проектом </w:t>
      </w:r>
      <w:r w:rsidRPr="00ED5BAB">
        <w:rPr>
          <w:sz w:val="28"/>
          <w:szCs w:val="28"/>
        </w:rPr>
        <w:t xml:space="preserve">предусматривается подключение к существующей сети дождевой канализации. </w:t>
      </w:r>
      <w:r w:rsidRPr="00CA1569">
        <w:rPr>
          <w:sz w:val="28"/>
          <w:szCs w:val="28"/>
          <w:lang w:eastAsia="en-US"/>
        </w:rPr>
        <w:t>В дождевую канализацию поступают стоки с территорий твердых покрытий</w:t>
      </w:r>
      <w:r w:rsidRPr="00CA1569">
        <w:rPr>
          <w:i/>
          <w:iCs/>
          <w:color w:val="000000"/>
          <w:sz w:val="28"/>
          <w:szCs w:val="28"/>
          <w:lang w:eastAsia="en-US"/>
        </w:rPr>
        <w:t xml:space="preserve"> </w:t>
      </w:r>
      <w:r w:rsidRPr="00CA1569">
        <w:rPr>
          <w:color w:val="000000"/>
          <w:sz w:val="28"/>
          <w:szCs w:val="28"/>
          <w:lang w:eastAsia="en-US"/>
        </w:rPr>
        <w:t>и от внутренних водосточных воронок расположенных на кровле</w:t>
      </w:r>
      <w:r w:rsidRPr="00CA1569">
        <w:rPr>
          <w:sz w:val="28"/>
          <w:szCs w:val="28"/>
          <w:lang w:eastAsia="en-US"/>
        </w:rPr>
        <w:t xml:space="preserve"> проектируемого административного здания.</w:t>
      </w:r>
      <w:r w:rsidRPr="00CA1569">
        <w:rPr>
          <w:i/>
          <w:iCs/>
          <w:sz w:val="28"/>
          <w:szCs w:val="28"/>
          <w:lang w:eastAsia="en-US"/>
        </w:rPr>
        <w:t xml:space="preserve"> </w:t>
      </w:r>
    </w:p>
    <w:p w:rsidR="00CD325B" w:rsidRPr="00096839" w:rsidRDefault="00CD325B" w:rsidP="00EF3F63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CA1569">
        <w:rPr>
          <w:iCs/>
          <w:sz w:val="28"/>
          <w:szCs w:val="28"/>
          <w:lang w:eastAsia="en-US"/>
        </w:rPr>
        <w:t>Встроенный открытый гараж-стоянка оборудован отливами для исключения попадания атмосферных осадков на ее поверхность. Поступление дождевых осадков в гараж-стоянку, у</w:t>
      </w:r>
      <w:r w:rsidRPr="00096839">
        <w:rPr>
          <w:color w:val="000000"/>
          <w:sz w:val="28"/>
          <w:szCs w:val="28"/>
        </w:rPr>
        <w:t>читывая ее конструктивные особенности</w:t>
      </w:r>
      <w:r>
        <w:rPr>
          <w:color w:val="000000"/>
          <w:sz w:val="28"/>
          <w:szCs w:val="28"/>
        </w:rPr>
        <w:t>,</w:t>
      </w:r>
      <w:r w:rsidRPr="00096839">
        <w:rPr>
          <w:color w:val="000000"/>
          <w:sz w:val="28"/>
          <w:szCs w:val="28"/>
        </w:rPr>
        <w:t xml:space="preserve"> возможно </w:t>
      </w:r>
      <w:r w:rsidRPr="00CA1569">
        <w:rPr>
          <w:iCs/>
          <w:sz w:val="28"/>
          <w:szCs w:val="28"/>
          <w:lang w:eastAsia="en-US"/>
        </w:rPr>
        <w:t>при «косом» дожде. При этом площадь, охватываемая дождем, составляет не более</w:t>
      </w:r>
      <w:r w:rsidRPr="00096839">
        <w:rPr>
          <w:color w:val="000000"/>
          <w:sz w:val="28"/>
          <w:szCs w:val="28"/>
        </w:rPr>
        <w:t xml:space="preserve"> 445м</w:t>
      </w:r>
      <w:r w:rsidRPr="00096839">
        <w:rPr>
          <w:color w:val="000000"/>
          <w:sz w:val="28"/>
          <w:szCs w:val="28"/>
          <w:vertAlign w:val="superscript"/>
        </w:rPr>
        <w:t>2</w:t>
      </w:r>
      <w:r w:rsidRPr="00096839">
        <w:rPr>
          <w:color w:val="000000"/>
          <w:sz w:val="28"/>
          <w:szCs w:val="28"/>
        </w:rPr>
        <w:t xml:space="preserve"> </w:t>
      </w:r>
      <w:r w:rsidRPr="002B08C3">
        <w:rPr>
          <w:color w:val="000000"/>
          <w:sz w:val="28"/>
          <w:szCs w:val="28"/>
        </w:rPr>
        <w:t>или не более</w:t>
      </w:r>
      <w:r w:rsidRPr="0009683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13,7</w:t>
      </w:r>
      <w:r w:rsidRPr="00096839">
        <w:rPr>
          <w:color w:val="000000"/>
          <w:sz w:val="28"/>
          <w:szCs w:val="28"/>
        </w:rPr>
        <w:t xml:space="preserve">% от общей площади. На этой площади расположено 45 машиномест в том числе 7 малого класса. </w:t>
      </w:r>
      <w:r w:rsidRPr="00CA1569">
        <w:rPr>
          <w:iCs/>
          <w:sz w:val="28"/>
          <w:szCs w:val="28"/>
          <w:lang w:eastAsia="en-US"/>
        </w:rPr>
        <w:t xml:space="preserve">В </w:t>
      </w:r>
      <w:r w:rsidRPr="00096839">
        <w:rPr>
          <w:sz w:val="28"/>
          <w:szCs w:val="28"/>
        </w:rPr>
        <w:t>гараже-стоянке  предусматривается сухая уборка с локализацией мест случайных проливов ГСМ и ликвидацией их механическим способом с применением песчаных материалов. Учитывая проектные решения по организации гаража-стоянки и мероприятия, направленные на ликвидацию возможного загрязнения при ее эксплуатации, п</w:t>
      </w:r>
      <w:r w:rsidRPr="00096839">
        <w:rPr>
          <w:color w:val="000000"/>
          <w:sz w:val="28"/>
          <w:szCs w:val="28"/>
        </w:rPr>
        <w:t>одвергать очистке поверхностные сточные воды, формирующиеся в результате</w:t>
      </w:r>
      <w:r>
        <w:rPr>
          <w:color w:val="000000"/>
          <w:sz w:val="28"/>
          <w:szCs w:val="28"/>
        </w:rPr>
        <w:t xml:space="preserve"> случайного</w:t>
      </w:r>
      <w:r w:rsidRPr="00096839">
        <w:rPr>
          <w:color w:val="000000"/>
          <w:sz w:val="28"/>
          <w:szCs w:val="28"/>
        </w:rPr>
        <w:t xml:space="preserve"> попадания дождевых осадков</w:t>
      </w:r>
      <w:r>
        <w:rPr>
          <w:color w:val="000000"/>
          <w:sz w:val="28"/>
          <w:szCs w:val="28"/>
        </w:rPr>
        <w:t>,</w:t>
      </w:r>
      <w:r w:rsidRPr="00096839">
        <w:rPr>
          <w:color w:val="000000"/>
          <w:sz w:val="28"/>
          <w:szCs w:val="28"/>
        </w:rPr>
        <w:t xml:space="preserve"> нецелесообразно.</w:t>
      </w:r>
    </w:p>
    <w:p w:rsidR="00CD325B" w:rsidRDefault="00CD325B" w:rsidP="00EF3F63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Загрязнение грунтовых вод может осуществляться при миграции загрязняющего вещества с поверхности либо при утечках через зону аэрации, т.к. по данным инженерно-геологических изысканий она представлена преимущественно песками, </w:t>
      </w:r>
      <w:r w:rsidRPr="002760BA">
        <w:rPr>
          <w:sz w:val="28"/>
          <w:szCs w:val="28"/>
        </w:rPr>
        <w:t>имеющими высокий коэффициент фильтрации.</w:t>
      </w:r>
      <w:r>
        <w:rPr>
          <w:sz w:val="28"/>
          <w:szCs w:val="28"/>
        </w:rPr>
        <w:t xml:space="preserve">  </w:t>
      </w:r>
    </w:p>
    <w:p w:rsidR="00CD325B" w:rsidRDefault="00CD325B" w:rsidP="00EF3F63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color w:val="993300"/>
          <w:sz w:val="28"/>
          <w:szCs w:val="28"/>
        </w:rPr>
      </w:pPr>
      <w:r w:rsidRPr="00D93B2A">
        <w:rPr>
          <w:sz w:val="28"/>
          <w:szCs w:val="28"/>
        </w:rPr>
        <w:t>При осуществлении работ по строительству может происходить загрязнение поверхностного стока в границах участка в результате работы строительной техники (загрязнение нефтепродуктами в результате проливов и утечек) и образования пылящих поверхностей – насыпи и выемки грунта при устройстве фундаментов, дорожных полотен (загрязнение взвешенными веществами). При разливах и утечках нефтепродуктов на поверхность почвы летучая часть их будет испаряться, а остальная с атмосферными осадками может мигрировать со склоновым стоком, а через  зону аэрации - в  горизонт</w:t>
      </w:r>
      <w:r>
        <w:rPr>
          <w:sz w:val="28"/>
          <w:szCs w:val="28"/>
        </w:rPr>
        <w:t xml:space="preserve"> грунтовых вод</w:t>
      </w:r>
      <w:r w:rsidRPr="00D93B2A">
        <w:rPr>
          <w:sz w:val="28"/>
          <w:szCs w:val="28"/>
        </w:rPr>
        <w:t>.</w:t>
      </w:r>
    </w:p>
    <w:p w:rsidR="00CD325B" w:rsidRPr="0068648F" w:rsidRDefault="00CD325B" w:rsidP="00ED5BAB">
      <w:pPr>
        <w:spacing w:line="360" w:lineRule="exact"/>
        <w:ind w:firstLine="709"/>
        <w:jc w:val="both"/>
        <w:rPr>
          <w:bCs/>
          <w:iCs/>
          <w:sz w:val="28"/>
          <w:szCs w:val="28"/>
        </w:rPr>
      </w:pPr>
      <w:r w:rsidRPr="0068648F">
        <w:rPr>
          <w:bCs/>
          <w:iCs/>
          <w:sz w:val="28"/>
          <w:szCs w:val="28"/>
        </w:rPr>
        <w:t>Основным фактором, препятствующим возможному загрязнению подземных вод на участке строительства объекта, является естественная защищенность грунтовых вод.</w:t>
      </w:r>
    </w:p>
    <w:p w:rsidR="00CD325B" w:rsidRPr="00AA0E55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AA0E55">
        <w:rPr>
          <w:color w:val="000000"/>
          <w:sz w:val="28"/>
          <w:szCs w:val="28"/>
        </w:rPr>
        <w:t xml:space="preserve">Основными природными факторами, определяющими </w:t>
      </w:r>
      <w:r w:rsidRPr="00AA0E55">
        <w:rPr>
          <w:i/>
          <w:color w:val="000000"/>
          <w:sz w:val="28"/>
          <w:szCs w:val="28"/>
        </w:rPr>
        <w:t>естественную</w:t>
      </w:r>
      <w:r w:rsidRPr="00AA0E55">
        <w:rPr>
          <w:color w:val="000000"/>
          <w:sz w:val="28"/>
          <w:szCs w:val="28"/>
        </w:rPr>
        <w:t xml:space="preserve"> защищенность подземных вод, являются: тип и характер распространения почвенного покрова; мощность зоны аэрации; наличие в разрезе пород слабопроницаемых отложений; литологические особенности, фильтрационные и сорбционные свойства перекрывающих пород и почв; инфильтрационное питание; соотношение уровней исследуемого и смежных водоносных горизонтов.</w:t>
      </w:r>
    </w:p>
    <w:p w:rsidR="00CD325B" w:rsidRPr="00AA0E55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AA0E55">
        <w:rPr>
          <w:color w:val="000000"/>
          <w:sz w:val="28"/>
          <w:szCs w:val="28"/>
        </w:rPr>
        <w:t>К техногенной группе факторов относятся условия хранения загрязняющих веществ на поверхности земли и определяемый этими условиями характер их проникновения в подземные воды.</w:t>
      </w:r>
    </w:p>
    <w:p w:rsidR="00CD325B" w:rsidRPr="00AA0E55" w:rsidRDefault="00CD325B" w:rsidP="00ED5BAB">
      <w:pPr>
        <w:shd w:val="clear" w:color="auto" w:fill="FFFFFF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AA0E55">
        <w:rPr>
          <w:color w:val="000000"/>
          <w:sz w:val="28"/>
          <w:szCs w:val="28"/>
        </w:rPr>
        <w:t>К факторам третьей группы (физико-химическим) относятся специфические свойства загрязняющих веществ, их миграционная способность, сорбируемость, химическая стойкость или время распада загрязняющего вещества, их взаимодействие с породами и подземными водами.</w:t>
      </w:r>
    </w:p>
    <w:p w:rsidR="00CD325B" w:rsidRPr="00AA0E55" w:rsidRDefault="00CD325B" w:rsidP="00ED5BAB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AA0E55">
        <w:rPr>
          <w:color w:val="000000"/>
          <w:sz w:val="28"/>
          <w:szCs w:val="28"/>
        </w:rPr>
        <w:t>Полная и детальная оценка защищенности подземных вод требует учета приведенных выше трех групп факторов. Вместе с тем, очевидно, что чем благоприятнее природные факторы защищенности, тем выше вероятность защищенности подземных вод по отношению к любым видам загрязняющих веществ и условиям их проникновения в подземные воды с поверхности земли. Поэтому при оценке защищенности, как правило, исходят, прежде всего, из природных факторов защищенности.</w:t>
      </w:r>
    </w:p>
    <w:p w:rsidR="00CD325B" w:rsidRDefault="00CD325B" w:rsidP="00ED5BAB">
      <w:pPr>
        <w:shd w:val="clear" w:color="auto" w:fill="FFFFFF"/>
        <w:spacing w:line="360" w:lineRule="exact"/>
        <w:ind w:firstLine="709"/>
        <w:jc w:val="both"/>
        <w:rPr>
          <w:iCs/>
          <w:color w:val="000000"/>
          <w:sz w:val="28"/>
          <w:szCs w:val="28"/>
        </w:rPr>
      </w:pPr>
      <w:r w:rsidRPr="00AA0E55">
        <w:rPr>
          <w:iCs/>
          <w:color w:val="000000"/>
          <w:sz w:val="28"/>
          <w:szCs w:val="28"/>
        </w:rPr>
        <w:t xml:space="preserve">Естественная защищенность </w:t>
      </w:r>
      <w:r>
        <w:rPr>
          <w:iCs/>
          <w:color w:val="000000"/>
          <w:sz w:val="28"/>
          <w:szCs w:val="28"/>
        </w:rPr>
        <w:t>подземных</w:t>
      </w:r>
      <w:r w:rsidRPr="00AA0E55">
        <w:rPr>
          <w:iCs/>
          <w:color w:val="000000"/>
          <w:sz w:val="28"/>
          <w:szCs w:val="28"/>
        </w:rPr>
        <w:t xml:space="preserve"> вод от проникновения загрязняющих веществ с поверхности земли оценивается в соответствии с Методикой оценк</w:t>
      </w:r>
      <w:r>
        <w:rPr>
          <w:iCs/>
          <w:color w:val="000000"/>
          <w:sz w:val="28"/>
          <w:szCs w:val="28"/>
        </w:rPr>
        <w:t xml:space="preserve"> </w:t>
      </w:r>
      <w:r w:rsidRPr="00AA0E55">
        <w:rPr>
          <w:iCs/>
          <w:color w:val="000000"/>
          <w:sz w:val="28"/>
          <w:szCs w:val="28"/>
        </w:rPr>
        <w:t>и естественной защищенности грунтовых вод для условий Бел</w:t>
      </w:r>
      <w:r>
        <w:rPr>
          <w:iCs/>
          <w:color w:val="000000"/>
          <w:sz w:val="28"/>
          <w:szCs w:val="28"/>
        </w:rPr>
        <w:t>аруси</w:t>
      </w:r>
      <w:r w:rsidRPr="00AA0E55">
        <w:rPr>
          <w:iCs/>
          <w:color w:val="000000"/>
          <w:sz w:val="28"/>
          <w:szCs w:val="28"/>
        </w:rPr>
        <w:t>, разработанной</w:t>
      </w:r>
      <w:r>
        <w:rPr>
          <w:iCs/>
          <w:color w:val="000000"/>
          <w:sz w:val="28"/>
          <w:szCs w:val="28"/>
        </w:rPr>
        <w:t xml:space="preserve"> филиалом </w:t>
      </w:r>
      <w:r>
        <w:rPr>
          <w:sz w:val="28"/>
        </w:rPr>
        <w:t>ГП «НПЦ по геологии»</w:t>
      </w:r>
      <w:r w:rsidRPr="001B166D">
        <w:rPr>
          <w:sz w:val="28"/>
          <w:szCs w:val="28"/>
        </w:rPr>
        <w:t xml:space="preserve"> </w:t>
      </w:r>
      <w:r w:rsidRPr="00AA0E55">
        <w:rPr>
          <w:iCs/>
          <w:color w:val="000000"/>
          <w:sz w:val="28"/>
          <w:szCs w:val="28"/>
        </w:rPr>
        <w:t xml:space="preserve"> Белору</w:t>
      </w:r>
      <w:r>
        <w:rPr>
          <w:iCs/>
          <w:color w:val="000000"/>
          <w:sz w:val="28"/>
          <w:szCs w:val="28"/>
        </w:rPr>
        <w:t>с</w:t>
      </w:r>
      <w:r w:rsidRPr="00AA0E55">
        <w:rPr>
          <w:iCs/>
          <w:color w:val="000000"/>
          <w:sz w:val="28"/>
          <w:szCs w:val="28"/>
        </w:rPr>
        <w:t>ск</w:t>
      </w:r>
      <w:r>
        <w:rPr>
          <w:iCs/>
          <w:color w:val="000000"/>
          <w:sz w:val="28"/>
          <w:szCs w:val="28"/>
        </w:rPr>
        <w:t>ая</w:t>
      </w:r>
      <w:r w:rsidRPr="00AA0E55">
        <w:rPr>
          <w:iCs/>
          <w:color w:val="000000"/>
          <w:sz w:val="28"/>
          <w:szCs w:val="28"/>
        </w:rPr>
        <w:t xml:space="preserve"> гидрогеологическ</w:t>
      </w:r>
      <w:r>
        <w:rPr>
          <w:iCs/>
          <w:color w:val="000000"/>
          <w:sz w:val="28"/>
          <w:szCs w:val="28"/>
        </w:rPr>
        <w:t>ая</w:t>
      </w:r>
      <w:r w:rsidRPr="00AA0E55">
        <w:rPr>
          <w:iCs/>
          <w:color w:val="000000"/>
          <w:sz w:val="28"/>
          <w:szCs w:val="28"/>
        </w:rPr>
        <w:t xml:space="preserve"> экспедици</w:t>
      </w:r>
      <w:r>
        <w:rPr>
          <w:iCs/>
          <w:color w:val="000000"/>
          <w:sz w:val="28"/>
          <w:szCs w:val="28"/>
        </w:rPr>
        <w:t>я</w:t>
      </w:r>
      <w:r w:rsidRPr="00AA0E55">
        <w:rPr>
          <w:iCs/>
          <w:color w:val="000000"/>
          <w:sz w:val="28"/>
          <w:szCs w:val="28"/>
        </w:rPr>
        <w:t xml:space="preserve"> на основе методики</w:t>
      </w:r>
      <w:r>
        <w:rPr>
          <w:iCs/>
          <w:color w:val="000000"/>
          <w:sz w:val="28"/>
          <w:szCs w:val="28"/>
        </w:rPr>
        <w:t xml:space="preserve"> Всесоюзного научно-исследовательского института гидрогеологии и инженерной геологии (</w:t>
      </w:r>
      <w:r w:rsidRPr="00AA0E55">
        <w:rPr>
          <w:iCs/>
          <w:color w:val="000000"/>
          <w:sz w:val="28"/>
          <w:szCs w:val="28"/>
        </w:rPr>
        <w:t>ВСЕГИНГЕО</w:t>
      </w:r>
      <w:r>
        <w:rPr>
          <w:iCs/>
          <w:color w:val="000000"/>
          <w:sz w:val="28"/>
          <w:szCs w:val="28"/>
        </w:rPr>
        <w:t>)</w:t>
      </w:r>
      <w:r w:rsidRPr="00C36E15">
        <w:rPr>
          <w:iCs/>
          <w:color w:val="000000"/>
          <w:sz w:val="28"/>
          <w:szCs w:val="28"/>
        </w:rPr>
        <w:t xml:space="preserve"> [</w:t>
      </w:r>
      <w:r>
        <w:rPr>
          <w:iCs/>
          <w:color w:val="000000"/>
          <w:sz w:val="28"/>
          <w:szCs w:val="28"/>
        </w:rPr>
        <w:t>1</w:t>
      </w:r>
      <w:r w:rsidRPr="004D269D">
        <w:rPr>
          <w:iCs/>
          <w:color w:val="000000"/>
          <w:sz w:val="28"/>
          <w:szCs w:val="28"/>
        </w:rPr>
        <w:t>7</w:t>
      </w:r>
      <w:r w:rsidRPr="00C36E15">
        <w:rPr>
          <w:iCs/>
          <w:color w:val="000000"/>
          <w:sz w:val="28"/>
          <w:szCs w:val="28"/>
        </w:rPr>
        <w:t>]</w:t>
      </w:r>
      <w:r w:rsidRPr="00AA0E55">
        <w:rPr>
          <w:iCs/>
          <w:color w:val="000000"/>
          <w:sz w:val="28"/>
          <w:szCs w:val="28"/>
        </w:rPr>
        <w:t xml:space="preserve">. </w:t>
      </w:r>
    </w:p>
    <w:p w:rsidR="00CD325B" w:rsidRPr="003B1564" w:rsidRDefault="00CD325B" w:rsidP="00ED5BAB">
      <w:pPr>
        <w:shd w:val="clear" w:color="auto" w:fill="FFFFFF"/>
        <w:spacing w:line="360" w:lineRule="exact"/>
        <w:ind w:firstLine="709"/>
        <w:jc w:val="both"/>
        <w:rPr>
          <w:iCs/>
          <w:color w:val="000000"/>
          <w:sz w:val="28"/>
          <w:szCs w:val="28"/>
        </w:rPr>
      </w:pPr>
      <w:r w:rsidRPr="003B1564">
        <w:rPr>
          <w:iCs/>
          <w:color w:val="000000"/>
          <w:sz w:val="28"/>
          <w:szCs w:val="28"/>
        </w:rPr>
        <w:t xml:space="preserve">В качестве основных показателей естественной защищенности </w:t>
      </w:r>
      <w:r w:rsidRPr="002E5706">
        <w:rPr>
          <w:i/>
          <w:iCs/>
          <w:color w:val="000000"/>
          <w:sz w:val="28"/>
          <w:szCs w:val="28"/>
        </w:rPr>
        <w:t>грунтовых вод</w:t>
      </w:r>
      <w:r>
        <w:rPr>
          <w:iCs/>
          <w:color w:val="000000"/>
          <w:sz w:val="28"/>
          <w:szCs w:val="28"/>
        </w:rPr>
        <w:t xml:space="preserve"> </w:t>
      </w:r>
      <w:r w:rsidRPr="003B1564">
        <w:rPr>
          <w:iCs/>
          <w:color w:val="000000"/>
          <w:sz w:val="28"/>
          <w:szCs w:val="28"/>
        </w:rPr>
        <w:t xml:space="preserve">приняты следующие природные факторы: глубина залегания грунтовых вод (мощность зоны аэрации), литологический состав пород зоны аэрации. </w:t>
      </w:r>
    </w:p>
    <w:p w:rsidR="00CD325B" w:rsidRPr="003B1564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color w:val="000000"/>
          <w:sz w:val="28"/>
          <w:szCs w:val="28"/>
        </w:rPr>
        <w:t>В зависимости от глубины залегания уровня грунтовых вод (УГВ) выделяются три типа территорий, где:</w:t>
      </w:r>
    </w:p>
    <w:p w:rsidR="00CD325B" w:rsidRPr="003B1564" w:rsidRDefault="00CD325B" w:rsidP="00ED5BAB">
      <w:pPr>
        <w:widowControl w:val="0"/>
        <w:numPr>
          <w:ilvl w:val="0"/>
          <w:numId w:val="41"/>
        </w:numPr>
        <w:shd w:val="clear" w:color="auto" w:fill="FFFFFF"/>
        <w:tabs>
          <w:tab w:val="clear" w:pos="1440"/>
          <w:tab w:val="left" w:pos="72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УГВ не превышает 3 м;</w:t>
      </w:r>
    </w:p>
    <w:p w:rsidR="00CD325B" w:rsidRPr="003B1564" w:rsidRDefault="00CD325B" w:rsidP="00ED5BAB">
      <w:pPr>
        <w:widowControl w:val="0"/>
        <w:numPr>
          <w:ilvl w:val="0"/>
          <w:numId w:val="4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УГВ изменяется от 3 до 10 м;</w:t>
      </w:r>
    </w:p>
    <w:p w:rsidR="00CD325B" w:rsidRPr="003B1564" w:rsidRDefault="00CD325B" w:rsidP="00ED5BAB">
      <w:pPr>
        <w:widowControl w:val="0"/>
        <w:numPr>
          <w:ilvl w:val="0"/>
          <w:numId w:val="4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УГВ находится на глубине более 10 м.</w:t>
      </w:r>
    </w:p>
    <w:p w:rsidR="00CD325B" w:rsidRPr="003B1564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color w:val="000000"/>
          <w:sz w:val="28"/>
          <w:szCs w:val="28"/>
        </w:rPr>
        <w:t>Строение зоны аэрации, учитывая ее литологическую неоднородность в плане и разрезе, характеризуется преобладанием тех или иных литологических разностей. Выделяются три типа территорий, разрезы которых сложены преимущественно:</w:t>
      </w:r>
    </w:p>
    <w:p w:rsidR="00CD325B" w:rsidRPr="003B1564" w:rsidRDefault="00CD325B" w:rsidP="00ED5BAB">
      <w:pPr>
        <w:widowControl w:val="0"/>
        <w:numPr>
          <w:ilvl w:val="0"/>
          <w:numId w:val="42"/>
        </w:numPr>
        <w:shd w:val="clear" w:color="auto" w:fill="FFFFFF"/>
        <w:tabs>
          <w:tab w:val="clear" w:pos="2050"/>
          <w:tab w:val="left" w:pos="720"/>
          <w:tab w:val="num" w:pos="162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песчаными образованиями;</w:t>
      </w:r>
    </w:p>
    <w:p w:rsidR="00CD325B" w:rsidRPr="003B1564" w:rsidRDefault="00CD325B" w:rsidP="00ED5BAB">
      <w:pPr>
        <w:widowControl w:val="0"/>
        <w:numPr>
          <w:ilvl w:val="0"/>
          <w:numId w:val="42"/>
        </w:numPr>
        <w:shd w:val="clear" w:color="auto" w:fill="FFFFFF"/>
        <w:tabs>
          <w:tab w:val="clear" w:pos="2050"/>
          <w:tab w:val="left" w:pos="720"/>
          <w:tab w:val="num" w:pos="162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супесями и легкими суглинками;</w:t>
      </w:r>
    </w:p>
    <w:p w:rsidR="00CD325B" w:rsidRPr="003B1564" w:rsidRDefault="00CD325B" w:rsidP="00ED5BAB">
      <w:pPr>
        <w:widowControl w:val="0"/>
        <w:numPr>
          <w:ilvl w:val="0"/>
          <w:numId w:val="42"/>
        </w:numPr>
        <w:shd w:val="clear" w:color="auto" w:fill="FFFFFF"/>
        <w:tabs>
          <w:tab w:val="clear" w:pos="2050"/>
          <w:tab w:val="left" w:pos="720"/>
          <w:tab w:val="num" w:pos="1620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тяжелыми суглинками и глинами.</w:t>
      </w:r>
    </w:p>
    <w:p w:rsidR="00CD325B" w:rsidRPr="003B1564" w:rsidRDefault="00CD325B" w:rsidP="00ED5BAB">
      <w:pPr>
        <w:shd w:val="clear" w:color="auto" w:fill="FFFFFF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 xml:space="preserve">Указанные выше показатели в значительной мере определяют время проникновения загрязняющих веществ в грунтовый водоносный горизонт. </w:t>
      </w:r>
    </w:p>
    <w:p w:rsidR="00CD325B" w:rsidRPr="003B1564" w:rsidRDefault="00CD325B" w:rsidP="00ED5BAB">
      <w:pPr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sz w:val="28"/>
          <w:szCs w:val="28"/>
        </w:rPr>
        <w:t xml:space="preserve">В зависимости от соотношения глубины залегания уровня грунтовых вод, литологического состава пород зоны аэрации выделяются пять типов территорий по условиям их естественной защищенности (категорий защищенности) от проникновения загрязняющих веществ: незащищенные, недостаточно защищенные, относительно защищенные, достаточно защищенные, защищенные. </w:t>
      </w:r>
      <w:r w:rsidRPr="003B1564">
        <w:rPr>
          <w:color w:val="000000"/>
          <w:sz w:val="28"/>
          <w:szCs w:val="28"/>
        </w:rPr>
        <w:t xml:space="preserve">Указанные категории не определяются никакими количественными показателями и являются </w:t>
      </w:r>
      <w:r w:rsidRPr="003B1564">
        <w:rPr>
          <w:iCs/>
          <w:color w:val="000000"/>
          <w:sz w:val="28"/>
          <w:szCs w:val="28"/>
        </w:rPr>
        <w:t>сугубо</w:t>
      </w:r>
      <w:r w:rsidRPr="003B1564">
        <w:rPr>
          <w:i/>
          <w:iCs/>
          <w:color w:val="000000"/>
          <w:sz w:val="28"/>
          <w:szCs w:val="28"/>
        </w:rPr>
        <w:t xml:space="preserve"> </w:t>
      </w:r>
      <w:r w:rsidRPr="003B1564">
        <w:rPr>
          <w:color w:val="000000"/>
          <w:sz w:val="28"/>
          <w:szCs w:val="28"/>
        </w:rPr>
        <w:t>качественными, т. е. характеризуют порядок, в котором возрастает степень защищенности грунтовых вод от загрязнения.</w:t>
      </w:r>
    </w:p>
    <w:p w:rsidR="00CD325B" w:rsidRPr="003B1564" w:rsidRDefault="00CD325B" w:rsidP="00ED5BAB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>К категори</w:t>
      </w:r>
      <w:r>
        <w:rPr>
          <w:color w:val="000000"/>
          <w:sz w:val="28"/>
          <w:szCs w:val="28"/>
        </w:rPr>
        <w:t>и</w:t>
      </w:r>
      <w:r w:rsidRPr="003B1564">
        <w:rPr>
          <w:color w:val="000000"/>
          <w:sz w:val="28"/>
          <w:szCs w:val="28"/>
        </w:rPr>
        <w:t xml:space="preserve"> </w:t>
      </w:r>
      <w:r w:rsidRPr="003B1564">
        <w:rPr>
          <w:i/>
          <w:color w:val="000000"/>
          <w:sz w:val="28"/>
          <w:szCs w:val="28"/>
        </w:rPr>
        <w:t>незащищенных</w:t>
      </w:r>
      <w:r w:rsidRPr="003B1564">
        <w:rPr>
          <w:color w:val="000000"/>
          <w:sz w:val="28"/>
          <w:szCs w:val="28"/>
        </w:rPr>
        <w:t xml:space="preserve"> относятся грунтовые воды на тех территориях, где глубина залегания уровня подземных вод не превышает 3,0 м. В этих случаях, независимо от литологического состава пород зоны аэрации, возможно прямое попадание загрязняющих веществ с поверхности земли в грунтовые воды.</w:t>
      </w:r>
    </w:p>
    <w:p w:rsidR="00CD325B" w:rsidRPr="003B1564" w:rsidRDefault="00CD325B" w:rsidP="00ED5BAB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3B1564">
        <w:rPr>
          <w:color w:val="000000"/>
          <w:sz w:val="28"/>
          <w:szCs w:val="28"/>
        </w:rPr>
        <w:t xml:space="preserve">К категории </w:t>
      </w:r>
      <w:r w:rsidRPr="003B1564">
        <w:rPr>
          <w:i/>
          <w:color w:val="000000"/>
          <w:sz w:val="28"/>
          <w:szCs w:val="28"/>
        </w:rPr>
        <w:t>недостаточно защищенных</w:t>
      </w:r>
      <w:r w:rsidRPr="003B1564">
        <w:rPr>
          <w:color w:val="000000"/>
          <w:sz w:val="28"/>
          <w:szCs w:val="28"/>
        </w:rPr>
        <w:t xml:space="preserve"> относятся грунтовые воды на тех территориях, где глубина залегания уровня подземных вод превышают 3,0 м, а зона аэрации сложена песчаными образованиями с высокими фильтрационными характеристиками. В этих условиях даже при большой мощности зоны аэрации создаются благоприятные предпосылки для проникновения загрязняющих веществ в грунтовые воды.</w:t>
      </w:r>
    </w:p>
    <w:p w:rsidR="00CD325B" w:rsidRPr="003B1564" w:rsidRDefault="00CD325B" w:rsidP="00ED5BAB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color w:val="000000"/>
          <w:sz w:val="28"/>
          <w:szCs w:val="28"/>
        </w:rPr>
        <w:t xml:space="preserve">К категории </w:t>
      </w:r>
      <w:r w:rsidRPr="003B1564">
        <w:rPr>
          <w:i/>
          <w:color w:val="000000"/>
          <w:sz w:val="28"/>
          <w:szCs w:val="28"/>
        </w:rPr>
        <w:t>относительно защищенных</w:t>
      </w:r>
      <w:r w:rsidRPr="003B1564">
        <w:rPr>
          <w:color w:val="000000"/>
          <w:sz w:val="28"/>
          <w:szCs w:val="28"/>
        </w:rPr>
        <w:t xml:space="preserve"> относятся грунтовые воды на тех территориях, где глубина залегания уровня подземных вод изменяется от 3,0 до 10,0 м, зона аэрации сложена глинистыми и супесчаными отложениями, а также, где глубина залегания подземных вод превышает 10,0 м, зона аэрация сложена супесчаными отложениями.</w:t>
      </w:r>
    </w:p>
    <w:p w:rsidR="00CD325B" w:rsidRPr="003B1564" w:rsidRDefault="00CD325B" w:rsidP="00ED5BAB">
      <w:pPr>
        <w:shd w:val="clear" w:color="auto" w:fill="FFFFFF"/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color w:val="000000"/>
          <w:sz w:val="28"/>
          <w:szCs w:val="28"/>
        </w:rPr>
        <w:t xml:space="preserve">К категории </w:t>
      </w:r>
      <w:r w:rsidRPr="003B1564">
        <w:rPr>
          <w:i/>
          <w:color w:val="000000"/>
          <w:sz w:val="28"/>
          <w:szCs w:val="28"/>
        </w:rPr>
        <w:t>достаточно защищенных</w:t>
      </w:r>
      <w:r w:rsidRPr="003B1564">
        <w:rPr>
          <w:color w:val="000000"/>
          <w:sz w:val="28"/>
          <w:szCs w:val="28"/>
        </w:rPr>
        <w:t xml:space="preserve"> относятся грунтовые воды на тех территориях, где глубина залегания уровня подземных вод изменяется от 3,0 до 10,0 м, зона аэрации сложена глинистыми отложениями.</w:t>
      </w:r>
    </w:p>
    <w:p w:rsidR="00CD325B" w:rsidRPr="003B1564" w:rsidRDefault="00CD325B" w:rsidP="00ED5BAB">
      <w:pPr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color w:val="000000"/>
          <w:sz w:val="28"/>
          <w:szCs w:val="28"/>
        </w:rPr>
        <w:t xml:space="preserve">К категории </w:t>
      </w:r>
      <w:r w:rsidRPr="003B1564">
        <w:rPr>
          <w:i/>
          <w:color w:val="000000"/>
          <w:sz w:val="28"/>
          <w:szCs w:val="28"/>
        </w:rPr>
        <w:t>защищенных</w:t>
      </w:r>
      <w:r w:rsidRPr="003B1564">
        <w:rPr>
          <w:color w:val="000000"/>
          <w:sz w:val="28"/>
          <w:szCs w:val="28"/>
        </w:rPr>
        <w:t xml:space="preserve"> относятся грунтовые воды на территориях с глубиной залегания более 10,0 м и зоной аэрации, сложенной глинистыми отложениями.</w:t>
      </w:r>
    </w:p>
    <w:p w:rsidR="00CD325B" w:rsidRPr="003B1564" w:rsidRDefault="00CD325B" w:rsidP="00ED5BAB">
      <w:pPr>
        <w:spacing w:line="360" w:lineRule="exact"/>
        <w:ind w:firstLine="709"/>
        <w:jc w:val="both"/>
        <w:rPr>
          <w:sz w:val="28"/>
          <w:szCs w:val="28"/>
        </w:rPr>
      </w:pPr>
      <w:r w:rsidRPr="003B1564">
        <w:rPr>
          <w:sz w:val="28"/>
          <w:szCs w:val="28"/>
        </w:rPr>
        <w:t xml:space="preserve">На участке </w:t>
      </w:r>
      <w:r>
        <w:rPr>
          <w:sz w:val="28"/>
          <w:szCs w:val="28"/>
        </w:rPr>
        <w:t xml:space="preserve">детального планирования </w:t>
      </w:r>
      <w:r w:rsidRPr="003B1564">
        <w:rPr>
          <w:sz w:val="28"/>
          <w:szCs w:val="28"/>
        </w:rPr>
        <w:t xml:space="preserve">грунтовые воды приурочены к </w:t>
      </w:r>
      <w:r>
        <w:rPr>
          <w:sz w:val="28"/>
          <w:szCs w:val="28"/>
        </w:rPr>
        <w:t>над</w:t>
      </w:r>
      <w:r w:rsidRPr="003B1564">
        <w:rPr>
          <w:sz w:val="28"/>
          <w:szCs w:val="28"/>
        </w:rPr>
        <w:t xml:space="preserve">моренным отложениям сожского горизонта, вскрыты на глубине </w:t>
      </w:r>
      <w:r>
        <w:rPr>
          <w:sz w:val="28"/>
          <w:szCs w:val="28"/>
        </w:rPr>
        <w:t xml:space="preserve">от </w:t>
      </w:r>
      <w:r w:rsidRPr="00A61F29">
        <w:rPr>
          <w:sz w:val="28"/>
          <w:szCs w:val="28"/>
        </w:rPr>
        <w:t>6,4</w:t>
      </w:r>
      <w:r>
        <w:rPr>
          <w:sz w:val="28"/>
          <w:szCs w:val="28"/>
        </w:rPr>
        <w:t xml:space="preserve"> до </w:t>
      </w:r>
      <w:r w:rsidRPr="00A61F29">
        <w:rPr>
          <w:sz w:val="28"/>
          <w:szCs w:val="28"/>
        </w:rPr>
        <w:t>7,0 м</w:t>
      </w:r>
      <w:r w:rsidRPr="003B1564">
        <w:rPr>
          <w:sz w:val="28"/>
          <w:szCs w:val="28"/>
        </w:rPr>
        <w:t xml:space="preserve">. Зона аэрации сложена песками различной крупности. </w:t>
      </w:r>
    </w:p>
    <w:p w:rsidR="00CD325B" w:rsidRPr="003B1564" w:rsidRDefault="00CD325B" w:rsidP="00ED5BAB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3B1564">
        <w:rPr>
          <w:sz w:val="28"/>
          <w:szCs w:val="28"/>
        </w:rPr>
        <w:t xml:space="preserve"> соответствии с приведенной выше классификацией подземные воды первого от поверхности водоносного горизонта</w:t>
      </w:r>
      <w:r>
        <w:rPr>
          <w:sz w:val="28"/>
          <w:szCs w:val="28"/>
        </w:rPr>
        <w:t xml:space="preserve"> (грунтовые)</w:t>
      </w:r>
      <w:r w:rsidRPr="003B1564">
        <w:rPr>
          <w:sz w:val="28"/>
          <w:szCs w:val="28"/>
        </w:rPr>
        <w:t xml:space="preserve"> на территории </w:t>
      </w:r>
      <w:r>
        <w:rPr>
          <w:sz w:val="28"/>
          <w:szCs w:val="28"/>
        </w:rPr>
        <w:t>детального планирования</w:t>
      </w:r>
      <w:r w:rsidRPr="003B1564">
        <w:rPr>
          <w:sz w:val="28"/>
          <w:szCs w:val="28"/>
        </w:rPr>
        <w:t xml:space="preserve"> могут быть отнесены к категории </w:t>
      </w:r>
      <w:r>
        <w:rPr>
          <w:i/>
          <w:sz w:val="28"/>
          <w:szCs w:val="28"/>
        </w:rPr>
        <w:t>недостаточно</w:t>
      </w:r>
      <w:r w:rsidRPr="003B1564">
        <w:rPr>
          <w:i/>
          <w:sz w:val="28"/>
          <w:szCs w:val="28"/>
        </w:rPr>
        <w:t xml:space="preserve"> защищенных</w:t>
      </w:r>
      <w:r w:rsidRPr="003B1564">
        <w:rPr>
          <w:sz w:val="28"/>
          <w:szCs w:val="28"/>
        </w:rPr>
        <w:t>.</w:t>
      </w:r>
    </w:p>
    <w:p w:rsidR="00CD325B" w:rsidRDefault="00CD325B" w:rsidP="00ED5BAB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Область загрязнения грунтовых вод может формироваться на участках движения и стоянки автотранспорта при условии фильтрации загрязненного поверхностного стока через зону аэрации в водоносный горизонт.</w:t>
      </w:r>
    </w:p>
    <w:p w:rsidR="00CD325B" w:rsidRPr="00F76A44" w:rsidRDefault="00CD325B" w:rsidP="00F76A44">
      <w:pPr>
        <w:tabs>
          <w:tab w:val="num" w:pos="993"/>
        </w:tabs>
        <w:spacing w:line="360" w:lineRule="exact"/>
        <w:ind w:firstLine="720"/>
        <w:jc w:val="both"/>
        <w:rPr>
          <w:rStyle w:val="FontStyle14"/>
          <w:sz w:val="28"/>
          <w:szCs w:val="28"/>
        </w:rPr>
      </w:pPr>
      <w:r w:rsidRPr="00F76A44">
        <w:rPr>
          <w:sz w:val="28"/>
          <w:szCs w:val="28"/>
        </w:rPr>
        <w:t xml:space="preserve">Такое воздействие на грунтовые воды является прогнозным и его достижение возможно без соблюдения специальных водоохранных мероприятий. Мероприятиями, предупреждающими такое воздействие, являются организация </w:t>
      </w:r>
      <w:r w:rsidRPr="00F76A44">
        <w:rPr>
          <w:color w:val="000000"/>
          <w:sz w:val="28"/>
          <w:szCs w:val="28"/>
        </w:rPr>
        <w:t>водонепроницаемого покрытия или основания,  локализации и отведения поверхностных сточных вод с территорий автомобильной стоянки, вертикально-планировочные работы на площадке строительства.</w:t>
      </w:r>
    </w:p>
    <w:p w:rsidR="00CD325B" w:rsidRPr="00BC1897" w:rsidRDefault="00CD325B" w:rsidP="00ED5BAB">
      <w:pPr>
        <w:shd w:val="clear" w:color="auto" w:fill="FFFFFF"/>
        <w:spacing w:line="360" w:lineRule="exact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Оценка естественной з</w:t>
      </w:r>
      <w:r w:rsidRPr="00BC1897">
        <w:rPr>
          <w:iCs/>
          <w:sz w:val="28"/>
          <w:szCs w:val="28"/>
        </w:rPr>
        <w:t>ащищенност</w:t>
      </w:r>
      <w:r>
        <w:rPr>
          <w:iCs/>
          <w:sz w:val="28"/>
          <w:szCs w:val="28"/>
        </w:rPr>
        <w:t>и</w:t>
      </w:r>
      <w:r w:rsidRPr="00BC1897">
        <w:rPr>
          <w:iCs/>
          <w:sz w:val="28"/>
          <w:szCs w:val="28"/>
        </w:rPr>
        <w:t xml:space="preserve"> пров</w:t>
      </w:r>
      <w:r>
        <w:rPr>
          <w:iCs/>
          <w:sz w:val="28"/>
          <w:szCs w:val="28"/>
        </w:rPr>
        <w:t>едена</w:t>
      </w:r>
      <w:r w:rsidRPr="00BC1897">
        <w:rPr>
          <w:iCs/>
          <w:sz w:val="28"/>
          <w:szCs w:val="28"/>
        </w:rPr>
        <w:t xml:space="preserve"> для первого от поверхности напорного горизонта – </w:t>
      </w:r>
      <w:r>
        <w:rPr>
          <w:iCs/>
          <w:sz w:val="28"/>
          <w:szCs w:val="28"/>
        </w:rPr>
        <w:t xml:space="preserve">днепровского - </w:t>
      </w:r>
      <w:r w:rsidRPr="00BC1897">
        <w:rPr>
          <w:iCs/>
          <w:sz w:val="28"/>
          <w:szCs w:val="28"/>
        </w:rPr>
        <w:t xml:space="preserve">сожского </w:t>
      </w:r>
      <w:r>
        <w:rPr>
          <w:iCs/>
          <w:sz w:val="28"/>
          <w:szCs w:val="28"/>
        </w:rPr>
        <w:t>водоносного комплекса, который широко используется для питьевого водоснабжения г. Минска. При этом исходили из условия, что з</w:t>
      </w:r>
      <w:r w:rsidRPr="00BC1897">
        <w:rPr>
          <w:iCs/>
          <w:sz w:val="28"/>
          <w:szCs w:val="28"/>
        </w:rPr>
        <w:t xml:space="preserve">агрязняющие вещества в этот </w:t>
      </w:r>
      <w:r>
        <w:rPr>
          <w:iCs/>
          <w:sz w:val="28"/>
          <w:szCs w:val="28"/>
        </w:rPr>
        <w:t>водоносный комплекс</w:t>
      </w:r>
      <w:r w:rsidRPr="00BC1897">
        <w:rPr>
          <w:iCs/>
          <w:sz w:val="28"/>
          <w:szCs w:val="28"/>
        </w:rPr>
        <w:t xml:space="preserve"> могут проникнуть </w:t>
      </w:r>
      <w:r>
        <w:rPr>
          <w:iCs/>
          <w:sz w:val="28"/>
          <w:szCs w:val="28"/>
        </w:rPr>
        <w:t>с поверхности земли</w:t>
      </w:r>
      <w:r w:rsidRPr="00BC1897">
        <w:rPr>
          <w:iCs/>
          <w:sz w:val="28"/>
          <w:szCs w:val="28"/>
        </w:rPr>
        <w:t>.</w:t>
      </w:r>
    </w:p>
    <w:p w:rsidR="00CD325B" w:rsidRDefault="00CD325B" w:rsidP="00ED5BAB">
      <w:pPr>
        <w:shd w:val="clear" w:color="auto" w:fill="FFFFFF"/>
        <w:spacing w:line="360" w:lineRule="exact"/>
        <w:ind w:firstLine="720"/>
        <w:jc w:val="both"/>
        <w:rPr>
          <w:sz w:val="28"/>
          <w:szCs w:val="28"/>
        </w:rPr>
      </w:pPr>
      <w:r w:rsidRPr="0003133E">
        <w:rPr>
          <w:sz w:val="28"/>
          <w:szCs w:val="28"/>
        </w:rPr>
        <w:t>Качественная оценка условий защищенности производится по соотношени</w:t>
      </w:r>
      <w:r>
        <w:rPr>
          <w:sz w:val="28"/>
          <w:szCs w:val="28"/>
        </w:rPr>
        <w:t>ю</w:t>
      </w:r>
      <w:r w:rsidRPr="0003133E">
        <w:rPr>
          <w:sz w:val="28"/>
          <w:szCs w:val="28"/>
        </w:rPr>
        <w:t xml:space="preserve"> мощности водоупора к его коэффициенту фильтрации [</w:t>
      </w:r>
      <w:r>
        <w:rPr>
          <w:sz w:val="28"/>
          <w:szCs w:val="28"/>
        </w:rPr>
        <w:t>1</w:t>
      </w:r>
      <w:r w:rsidRPr="004D269D">
        <w:rPr>
          <w:sz w:val="28"/>
          <w:szCs w:val="28"/>
        </w:rPr>
        <w:t>7</w:t>
      </w:r>
      <w:r w:rsidRPr="000C0FD0">
        <w:rPr>
          <w:sz w:val="28"/>
          <w:szCs w:val="28"/>
        </w:rPr>
        <w:t>].</w:t>
      </w:r>
    </w:p>
    <w:p w:rsidR="00CD325B" w:rsidRPr="0003133E" w:rsidRDefault="00CD325B" w:rsidP="00ED5BAB">
      <w:pPr>
        <w:shd w:val="clear" w:color="auto" w:fill="FFFFFF"/>
        <w:spacing w:line="360" w:lineRule="exact"/>
        <w:ind w:firstLine="720"/>
        <w:jc w:val="both"/>
      </w:pPr>
      <w:r w:rsidRPr="0003133E">
        <w:rPr>
          <w:sz w:val="28"/>
          <w:szCs w:val="28"/>
        </w:rPr>
        <w:t>Ориентировочная качественная оценка защищенност</w:t>
      </w:r>
      <w:r>
        <w:rPr>
          <w:sz w:val="28"/>
          <w:szCs w:val="28"/>
        </w:rPr>
        <w:t>и</w:t>
      </w:r>
      <w:r w:rsidRPr="0003133E">
        <w:rPr>
          <w:sz w:val="28"/>
          <w:szCs w:val="28"/>
        </w:rPr>
        <w:t xml:space="preserve"> первого от поверхности напорного </w:t>
      </w:r>
      <w:r>
        <w:rPr>
          <w:sz w:val="28"/>
          <w:szCs w:val="28"/>
        </w:rPr>
        <w:t>комплекса</w:t>
      </w:r>
      <w:r w:rsidRPr="0003133E">
        <w:rPr>
          <w:sz w:val="28"/>
          <w:szCs w:val="28"/>
        </w:rPr>
        <w:t xml:space="preserve"> выполнена по параметру </w:t>
      </w:r>
      <w:r w:rsidRPr="0003133E">
        <w:rPr>
          <w:i/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>:</w:t>
      </w:r>
    </w:p>
    <w:p w:rsidR="00CD325B" w:rsidRPr="0003133E" w:rsidRDefault="00CD325B" w:rsidP="00ED5BAB">
      <w:pPr>
        <w:spacing w:line="360" w:lineRule="exact"/>
        <w:ind w:firstLine="709"/>
        <w:jc w:val="right"/>
        <w:rPr>
          <w:sz w:val="28"/>
          <w:szCs w:val="28"/>
        </w:rPr>
      </w:pPr>
      <w:r w:rsidRPr="0003133E">
        <w:rPr>
          <w:i/>
          <w:sz w:val="28"/>
          <w:szCs w:val="28"/>
          <w:lang w:val="en-US"/>
        </w:rPr>
        <w:sym w:font="Symbol" w:char="F061"/>
      </w:r>
      <w:r w:rsidRPr="0003133E">
        <w:rPr>
          <w:i/>
          <w:sz w:val="28"/>
          <w:szCs w:val="28"/>
        </w:rPr>
        <w:t xml:space="preserve"> = </w:t>
      </w:r>
      <w:r w:rsidRPr="0003133E">
        <w:rPr>
          <w:i/>
          <w:sz w:val="28"/>
          <w:szCs w:val="28"/>
          <w:lang w:val="en-US"/>
        </w:rPr>
        <w:t>m</w:t>
      </w:r>
      <w:r w:rsidRPr="0003133E">
        <w:rPr>
          <w:i/>
          <w:sz w:val="28"/>
          <w:szCs w:val="28"/>
        </w:rPr>
        <w:t>/</w:t>
      </w:r>
      <w:r w:rsidRPr="0003133E">
        <w:rPr>
          <w:i/>
          <w:sz w:val="28"/>
          <w:szCs w:val="28"/>
          <w:lang w:val="en-US"/>
        </w:rPr>
        <w:t>k</w:t>
      </w:r>
      <w:r w:rsidRPr="0003133E">
        <w:rPr>
          <w:sz w:val="28"/>
          <w:szCs w:val="28"/>
        </w:rPr>
        <w:t xml:space="preserve">, </w:t>
      </w:r>
      <w:r w:rsidRPr="0003133E">
        <w:rPr>
          <w:sz w:val="28"/>
          <w:szCs w:val="28"/>
        </w:rPr>
        <w:tab/>
      </w:r>
      <w:r w:rsidRPr="0003133E">
        <w:rPr>
          <w:sz w:val="28"/>
          <w:szCs w:val="28"/>
        </w:rPr>
        <w:tab/>
      </w:r>
      <w:r w:rsidRPr="0003133E">
        <w:rPr>
          <w:sz w:val="28"/>
          <w:szCs w:val="28"/>
        </w:rPr>
        <w:tab/>
      </w:r>
      <w:r w:rsidRPr="0003133E">
        <w:rPr>
          <w:sz w:val="28"/>
          <w:szCs w:val="28"/>
        </w:rPr>
        <w:tab/>
      </w:r>
      <w:r w:rsidRPr="0003133E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CD325B" w:rsidRPr="0003133E" w:rsidRDefault="00CD325B" w:rsidP="00ED5BAB">
      <w:pPr>
        <w:spacing w:line="360" w:lineRule="exact"/>
        <w:ind w:firstLine="709"/>
        <w:rPr>
          <w:sz w:val="28"/>
          <w:szCs w:val="28"/>
        </w:rPr>
      </w:pPr>
      <w:r w:rsidRPr="0003133E">
        <w:rPr>
          <w:sz w:val="28"/>
          <w:szCs w:val="28"/>
        </w:rPr>
        <w:t xml:space="preserve">где </w:t>
      </w:r>
      <w:r w:rsidRPr="0003133E">
        <w:rPr>
          <w:i/>
          <w:sz w:val="28"/>
          <w:szCs w:val="28"/>
        </w:rPr>
        <w:t>m</w:t>
      </w:r>
      <w:r w:rsidRPr="0003133E">
        <w:rPr>
          <w:sz w:val="28"/>
          <w:szCs w:val="28"/>
        </w:rPr>
        <w:t xml:space="preserve"> – мощность перекрываемых слабопроницаемых отложений, м;</w:t>
      </w:r>
    </w:p>
    <w:p w:rsidR="00CD325B" w:rsidRPr="0003133E" w:rsidRDefault="00CD325B" w:rsidP="00ED5BAB">
      <w:pPr>
        <w:spacing w:line="360" w:lineRule="exact"/>
        <w:ind w:firstLine="709"/>
        <w:rPr>
          <w:sz w:val="28"/>
          <w:szCs w:val="28"/>
        </w:rPr>
      </w:pPr>
      <w:r w:rsidRPr="0003133E">
        <w:rPr>
          <w:sz w:val="28"/>
          <w:szCs w:val="28"/>
        </w:rPr>
        <w:t xml:space="preserve">       </w:t>
      </w:r>
      <w:r w:rsidRPr="0003133E">
        <w:rPr>
          <w:i/>
          <w:sz w:val="28"/>
          <w:szCs w:val="28"/>
        </w:rPr>
        <w:t>k</w:t>
      </w:r>
      <w:r w:rsidRPr="0003133E">
        <w:rPr>
          <w:sz w:val="28"/>
          <w:szCs w:val="28"/>
        </w:rPr>
        <w:t xml:space="preserve"> – коэффициент фильтрации слабопроницаемых отложений.</w:t>
      </w:r>
    </w:p>
    <w:p w:rsidR="00CD325B" w:rsidRPr="0003133E" w:rsidRDefault="00CD325B" w:rsidP="00ED5BAB">
      <w:pPr>
        <w:shd w:val="clear" w:color="auto" w:fill="FFFFFF"/>
        <w:spacing w:line="360" w:lineRule="exact"/>
        <w:ind w:firstLine="709"/>
        <w:jc w:val="both"/>
      </w:pPr>
      <w:r w:rsidRPr="0003133E">
        <w:rPr>
          <w:sz w:val="28"/>
          <w:szCs w:val="28"/>
        </w:rPr>
        <w:t xml:space="preserve">Защищенность подземных вод тем лучше, чем больше мощность перекрываемых слабопроницаемых отложений </w:t>
      </w:r>
      <w:r w:rsidRPr="0003133E">
        <w:rPr>
          <w:i/>
          <w:sz w:val="28"/>
          <w:szCs w:val="28"/>
          <w:lang w:val="en-US"/>
        </w:rPr>
        <w:t>m</w:t>
      </w:r>
      <w:r w:rsidRPr="0003133E">
        <w:rPr>
          <w:sz w:val="28"/>
          <w:szCs w:val="28"/>
        </w:rPr>
        <w:t xml:space="preserve"> и меньше коэффициент фильтрации </w:t>
      </w:r>
      <w:r w:rsidRPr="0003133E">
        <w:rPr>
          <w:i/>
          <w:sz w:val="28"/>
          <w:szCs w:val="28"/>
          <w:lang w:val="en-US"/>
        </w:rPr>
        <w:t>k</w:t>
      </w:r>
      <w:r w:rsidRPr="0003133E">
        <w:rPr>
          <w:sz w:val="28"/>
          <w:szCs w:val="28"/>
        </w:rPr>
        <w:t xml:space="preserve">. По литературным данным параметр </w:t>
      </w:r>
      <w:r w:rsidRPr="0003133E">
        <w:rPr>
          <w:i/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 xml:space="preserve"> изменяется в широких пределах от 75 до 20 000 суток.</w:t>
      </w:r>
    </w:p>
    <w:p w:rsidR="00CD325B" w:rsidRPr="0003133E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</w:rPr>
        <w:t xml:space="preserve">По значению параметра </w:t>
      </w:r>
      <w:r w:rsidRPr="0003133E">
        <w:rPr>
          <w:i/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 xml:space="preserve"> выделяется 4 категории вод напорного горизонта по условиям защищенности:</w:t>
      </w:r>
    </w:p>
    <w:p w:rsidR="00CD325B" w:rsidRPr="0003133E" w:rsidRDefault="00CD325B" w:rsidP="00ED5BAB">
      <w:pPr>
        <w:widowControl w:val="0"/>
        <w:shd w:val="clear" w:color="auto" w:fill="FFFFFF"/>
        <w:tabs>
          <w:tab w:val="left" w:pos="826"/>
        </w:tabs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  <w:lang w:val="en-US"/>
        </w:rPr>
        <w:t>I</w:t>
      </w:r>
      <w:r w:rsidRPr="0003133E">
        <w:rPr>
          <w:sz w:val="28"/>
          <w:szCs w:val="28"/>
        </w:rPr>
        <w:t xml:space="preserve">- незащищенные: в случаях </w:t>
      </w:r>
      <w:r w:rsidRPr="0003133E">
        <w:rPr>
          <w:sz w:val="28"/>
          <w:szCs w:val="28"/>
          <w:lang w:val="en-US"/>
        </w:rPr>
        <w:t>m</w:t>
      </w:r>
      <w:r w:rsidRPr="0003133E">
        <w:rPr>
          <w:sz w:val="28"/>
          <w:szCs w:val="28"/>
        </w:rPr>
        <w:t xml:space="preserve"> &lt; 5 м, водоупор не выдержан по площади (литологическое «окно»), </w:t>
      </w:r>
      <w:r w:rsidRPr="0003133E">
        <w:rPr>
          <w:sz w:val="28"/>
          <w:szCs w:val="28"/>
          <w:lang w:val="en-US"/>
        </w:rPr>
        <w:sym w:font="Symbol" w:char="F061"/>
      </w:r>
      <w:r w:rsidRPr="0003133E">
        <w:rPr>
          <w:i/>
          <w:sz w:val="28"/>
          <w:szCs w:val="28"/>
        </w:rPr>
        <w:t xml:space="preserve"> </w:t>
      </w:r>
      <w:r w:rsidRPr="0003133E">
        <w:rPr>
          <w:sz w:val="28"/>
          <w:szCs w:val="28"/>
        </w:rPr>
        <w:t xml:space="preserve"> &lt; 100 суток;</w:t>
      </w:r>
    </w:p>
    <w:p w:rsidR="00CD325B" w:rsidRPr="0003133E" w:rsidRDefault="00CD325B" w:rsidP="00ED5BAB">
      <w:pPr>
        <w:widowControl w:val="0"/>
        <w:shd w:val="clear" w:color="auto" w:fill="FFFFFF"/>
        <w:tabs>
          <w:tab w:val="left" w:pos="826"/>
        </w:tabs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  <w:lang w:val="en-US"/>
        </w:rPr>
        <w:t>II</w:t>
      </w:r>
      <w:r w:rsidRPr="0003133E">
        <w:rPr>
          <w:sz w:val="28"/>
          <w:szCs w:val="28"/>
        </w:rPr>
        <w:t>- слабо защищенные, 5м&lt;</w:t>
      </w:r>
      <w:r w:rsidRPr="0003133E">
        <w:rPr>
          <w:szCs w:val="28"/>
        </w:rPr>
        <w:t xml:space="preserve"> </w:t>
      </w:r>
      <w:r w:rsidRPr="0003133E">
        <w:rPr>
          <w:sz w:val="28"/>
          <w:szCs w:val="28"/>
          <w:lang w:val="en-US"/>
        </w:rPr>
        <w:t>m</w:t>
      </w:r>
      <w:r w:rsidRPr="0003133E">
        <w:rPr>
          <w:sz w:val="28"/>
          <w:szCs w:val="28"/>
        </w:rPr>
        <w:t xml:space="preserve"> &lt;10м, 100 сут &lt; </w:t>
      </w:r>
      <w:r w:rsidRPr="0003133E">
        <w:rPr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 xml:space="preserve"> &lt; 365 суток;</w:t>
      </w:r>
    </w:p>
    <w:p w:rsidR="00CD325B" w:rsidRPr="0003133E" w:rsidRDefault="00CD325B" w:rsidP="00ED5BAB">
      <w:pPr>
        <w:widowControl w:val="0"/>
        <w:shd w:val="clear" w:color="auto" w:fill="FFFFFF"/>
        <w:tabs>
          <w:tab w:val="left" w:pos="826"/>
        </w:tabs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  <w:lang w:val="en-US"/>
        </w:rPr>
        <w:t>III</w:t>
      </w:r>
      <w:r w:rsidRPr="0003133E">
        <w:rPr>
          <w:sz w:val="28"/>
          <w:szCs w:val="28"/>
        </w:rPr>
        <w:t xml:space="preserve">- условно защищенные, 5 м &lt; </w:t>
      </w:r>
      <w:r w:rsidRPr="0003133E">
        <w:rPr>
          <w:sz w:val="28"/>
          <w:szCs w:val="28"/>
          <w:lang w:val="en-US"/>
        </w:rPr>
        <w:t>m</w:t>
      </w:r>
      <w:r w:rsidRPr="0003133E">
        <w:rPr>
          <w:sz w:val="28"/>
          <w:szCs w:val="28"/>
        </w:rPr>
        <w:t xml:space="preserve"> &lt; 10 м, 365 сут &lt; </w:t>
      </w:r>
      <w:r w:rsidRPr="0003133E">
        <w:rPr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 xml:space="preserve"> &lt; 1000 сут; при а &gt;1000, водоупор не выдержан в разрезе;</w:t>
      </w:r>
    </w:p>
    <w:p w:rsidR="00CD325B" w:rsidRPr="0003133E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  <w:lang w:val="en-US"/>
        </w:rPr>
        <w:t>IV</w:t>
      </w:r>
      <w:r w:rsidRPr="0003133E">
        <w:rPr>
          <w:sz w:val="28"/>
          <w:szCs w:val="28"/>
        </w:rPr>
        <w:t xml:space="preserve"> - защищенные, </w:t>
      </w:r>
      <w:r w:rsidRPr="0003133E">
        <w:rPr>
          <w:sz w:val="28"/>
          <w:szCs w:val="28"/>
          <w:lang w:val="en-US"/>
        </w:rPr>
        <w:t>m</w:t>
      </w:r>
      <w:r w:rsidRPr="0003133E">
        <w:rPr>
          <w:sz w:val="28"/>
          <w:szCs w:val="28"/>
        </w:rPr>
        <w:t xml:space="preserve"> &gt; 20 м, </w:t>
      </w:r>
      <w:r w:rsidRPr="0003133E">
        <w:rPr>
          <w:sz w:val="28"/>
          <w:szCs w:val="28"/>
          <w:lang w:val="en-US"/>
        </w:rPr>
        <w:sym w:font="Symbol" w:char="F061"/>
      </w:r>
      <w:r w:rsidRPr="0003133E">
        <w:rPr>
          <w:sz w:val="28"/>
          <w:szCs w:val="28"/>
        </w:rPr>
        <w:t xml:space="preserve"> &gt; 1000 сут, водоупор выдержан по площади и в разрезе.</w:t>
      </w:r>
    </w:p>
    <w:p w:rsidR="00CD325B" w:rsidRPr="00BC1897" w:rsidRDefault="00CD325B" w:rsidP="00ED5BAB">
      <w:pPr>
        <w:spacing w:line="360" w:lineRule="exact"/>
        <w:ind w:firstLine="709"/>
        <w:jc w:val="both"/>
        <w:rPr>
          <w:spacing w:val="1"/>
          <w:sz w:val="28"/>
          <w:szCs w:val="28"/>
        </w:rPr>
      </w:pPr>
      <w:r w:rsidRPr="00BC1897">
        <w:rPr>
          <w:spacing w:val="1"/>
          <w:sz w:val="28"/>
          <w:szCs w:val="28"/>
        </w:rPr>
        <w:t>Водоносный горизонт перекрыт слабопроницаемыми моренными отложениями представленны</w:t>
      </w:r>
      <w:r>
        <w:rPr>
          <w:spacing w:val="1"/>
          <w:sz w:val="28"/>
          <w:szCs w:val="28"/>
        </w:rPr>
        <w:t>ми</w:t>
      </w:r>
      <w:r w:rsidRPr="00BC1897">
        <w:rPr>
          <w:spacing w:val="1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в основном глинами</w:t>
      </w:r>
      <w:r w:rsidRPr="00BC1897">
        <w:rPr>
          <w:spacing w:val="1"/>
          <w:sz w:val="28"/>
          <w:szCs w:val="28"/>
        </w:rPr>
        <w:t>.</w:t>
      </w:r>
    </w:p>
    <w:p w:rsidR="00CD325B" w:rsidRPr="00BC1897" w:rsidRDefault="00CD325B" w:rsidP="00ED5BAB">
      <w:pPr>
        <w:spacing w:line="360" w:lineRule="exact"/>
        <w:ind w:firstLine="709"/>
        <w:jc w:val="both"/>
        <w:rPr>
          <w:spacing w:val="1"/>
          <w:sz w:val="28"/>
          <w:szCs w:val="28"/>
        </w:rPr>
      </w:pPr>
      <w:r w:rsidRPr="00BC1897">
        <w:rPr>
          <w:spacing w:val="1"/>
          <w:sz w:val="28"/>
          <w:szCs w:val="28"/>
        </w:rPr>
        <w:t xml:space="preserve">Коэффициент фильтрации для </w:t>
      </w:r>
      <w:r>
        <w:rPr>
          <w:spacing w:val="1"/>
          <w:sz w:val="28"/>
          <w:szCs w:val="28"/>
        </w:rPr>
        <w:t>глин</w:t>
      </w:r>
      <w:r w:rsidRPr="00BC1897">
        <w:rPr>
          <w:spacing w:val="1"/>
          <w:sz w:val="28"/>
          <w:szCs w:val="28"/>
        </w:rPr>
        <w:t xml:space="preserve">  в среднем </w:t>
      </w:r>
      <w:r>
        <w:rPr>
          <w:spacing w:val="1"/>
          <w:sz w:val="28"/>
          <w:szCs w:val="28"/>
        </w:rPr>
        <w:t>составил</w:t>
      </w:r>
      <w:r w:rsidRPr="00BC1897">
        <w:rPr>
          <w:spacing w:val="1"/>
          <w:sz w:val="28"/>
          <w:szCs w:val="28"/>
        </w:rPr>
        <w:t xml:space="preserve"> 0,0</w:t>
      </w:r>
      <w:r>
        <w:rPr>
          <w:spacing w:val="1"/>
          <w:sz w:val="28"/>
          <w:szCs w:val="28"/>
        </w:rPr>
        <w:t>05</w:t>
      </w:r>
      <w:r w:rsidRPr="00BC1897">
        <w:rPr>
          <w:spacing w:val="1"/>
          <w:sz w:val="28"/>
          <w:szCs w:val="28"/>
        </w:rPr>
        <w:t xml:space="preserve"> м/сут. Мощность слабопроницаемых отложений, перекрыва</w:t>
      </w:r>
      <w:r>
        <w:rPr>
          <w:spacing w:val="1"/>
          <w:sz w:val="28"/>
          <w:szCs w:val="28"/>
        </w:rPr>
        <w:t>ющих</w:t>
      </w:r>
      <w:r w:rsidRPr="00BC1897">
        <w:rPr>
          <w:spacing w:val="1"/>
          <w:sz w:val="28"/>
          <w:szCs w:val="28"/>
        </w:rPr>
        <w:t xml:space="preserve"> водоносных </w:t>
      </w:r>
      <w:r>
        <w:rPr>
          <w:spacing w:val="1"/>
          <w:sz w:val="28"/>
          <w:szCs w:val="28"/>
        </w:rPr>
        <w:t>комплекс</w:t>
      </w:r>
      <w:r w:rsidRPr="00BC1897">
        <w:rPr>
          <w:spacing w:val="1"/>
          <w:sz w:val="28"/>
          <w:szCs w:val="28"/>
        </w:rPr>
        <w:t>,  в среднем –3</w:t>
      </w:r>
      <w:r>
        <w:rPr>
          <w:spacing w:val="1"/>
          <w:sz w:val="28"/>
          <w:szCs w:val="28"/>
        </w:rPr>
        <w:t>0</w:t>
      </w:r>
      <w:r w:rsidRPr="00BC1897">
        <w:rPr>
          <w:spacing w:val="1"/>
          <w:sz w:val="28"/>
          <w:szCs w:val="28"/>
        </w:rPr>
        <w:t xml:space="preserve"> м.  </w:t>
      </w:r>
    </w:p>
    <w:p w:rsidR="00CD325B" w:rsidRDefault="00CD325B" w:rsidP="00ED5BAB">
      <w:pPr>
        <w:shd w:val="clear" w:color="auto" w:fill="FFFFFF"/>
        <w:spacing w:line="360" w:lineRule="exact"/>
        <w:ind w:firstLine="709"/>
        <w:jc w:val="both"/>
        <w:rPr>
          <w:color w:val="993300"/>
          <w:sz w:val="28"/>
          <w:szCs w:val="28"/>
        </w:rPr>
      </w:pPr>
      <w:r w:rsidRPr="00BC1897">
        <w:rPr>
          <w:sz w:val="28"/>
          <w:szCs w:val="28"/>
        </w:rPr>
        <w:t xml:space="preserve">Параметр </w:t>
      </w:r>
      <w:r w:rsidRPr="00BC1897">
        <w:rPr>
          <w:i/>
          <w:sz w:val="28"/>
          <w:szCs w:val="28"/>
          <w:lang w:val="en-US"/>
        </w:rPr>
        <w:sym w:font="Symbol" w:char="F061"/>
      </w:r>
      <w:r>
        <w:rPr>
          <w:sz w:val="28"/>
          <w:szCs w:val="28"/>
        </w:rPr>
        <w:t xml:space="preserve"> </w:t>
      </w:r>
      <w:r w:rsidRPr="00BC1897">
        <w:rPr>
          <w:sz w:val="28"/>
          <w:szCs w:val="28"/>
        </w:rPr>
        <w:t xml:space="preserve">составил </w:t>
      </w:r>
      <w:r>
        <w:rPr>
          <w:sz w:val="28"/>
          <w:szCs w:val="28"/>
        </w:rPr>
        <w:t>60</w:t>
      </w:r>
      <w:r w:rsidRPr="00BC1897">
        <w:rPr>
          <w:sz w:val="28"/>
          <w:szCs w:val="28"/>
        </w:rPr>
        <w:t xml:space="preserve">00 суток, что в соответствии с принятыми критериями позволяет отнести подземные воды водоносного горизонта, приуроченного к днепровско-сожскому водноледниковому комплексу в районе размещения объекта, к категории </w:t>
      </w:r>
      <w:r w:rsidRPr="0022446D">
        <w:rPr>
          <w:i/>
          <w:sz w:val="28"/>
          <w:szCs w:val="28"/>
        </w:rPr>
        <w:t>защищенных</w:t>
      </w:r>
      <w:r w:rsidRPr="00BC1897">
        <w:rPr>
          <w:b/>
          <w:i/>
          <w:sz w:val="28"/>
          <w:szCs w:val="28"/>
        </w:rPr>
        <w:t xml:space="preserve"> </w:t>
      </w:r>
      <w:r w:rsidRPr="00BC1897">
        <w:rPr>
          <w:sz w:val="28"/>
          <w:szCs w:val="28"/>
        </w:rPr>
        <w:t>от проникновения химического загрязнения с поверхности земли.</w:t>
      </w:r>
      <w:r w:rsidRPr="00433EAE">
        <w:rPr>
          <w:color w:val="993300"/>
          <w:sz w:val="28"/>
          <w:szCs w:val="28"/>
        </w:rPr>
        <w:t xml:space="preserve"> </w:t>
      </w:r>
    </w:p>
    <w:p w:rsidR="00CD325B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  <w:r w:rsidRPr="0003133E">
        <w:rPr>
          <w:sz w:val="28"/>
          <w:szCs w:val="28"/>
        </w:rPr>
        <w:t xml:space="preserve">Оценка условий защищенности на основе этих градаций является сравнительной. </w:t>
      </w:r>
      <w:r w:rsidRPr="0068648F">
        <w:rPr>
          <w:sz w:val="28"/>
          <w:szCs w:val="28"/>
        </w:rPr>
        <w:t xml:space="preserve">При соблюдении водоохранных мероприятий значимого воздействия на подземные </w:t>
      </w:r>
      <w:r>
        <w:rPr>
          <w:sz w:val="28"/>
          <w:szCs w:val="28"/>
        </w:rPr>
        <w:t xml:space="preserve">и поверхностные </w:t>
      </w:r>
      <w:r w:rsidRPr="0068648F">
        <w:rPr>
          <w:sz w:val="28"/>
          <w:szCs w:val="28"/>
        </w:rPr>
        <w:t>воды не прогнозируется</w:t>
      </w:r>
      <w:r>
        <w:rPr>
          <w:sz w:val="28"/>
          <w:szCs w:val="28"/>
        </w:rPr>
        <w:t>.</w:t>
      </w:r>
      <w:r w:rsidRPr="0068648F">
        <w:rPr>
          <w:sz w:val="28"/>
          <w:szCs w:val="28"/>
        </w:rPr>
        <w:t xml:space="preserve"> </w:t>
      </w:r>
    </w:p>
    <w:p w:rsidR="00CD325B" w:rsidRPr="0068648F" w:rsidRDefault="00CD325B" w:rsidP="00ED5BAB">
      <w:pPr>
        <w:shd w:val="clear" w:color="auto" w:fill="FFFFFF"/>
        <w:spacing w:line="360" w:lineRule="exact"/>
        <w:ind w:firstLine="709"/>
        <w:jc w:val="both"/>
        <w:rPr>
          <w:sz w:val="28"/>
          <w:szCs w:val="28"/>
        </w:rPr>
      </w:pPr>
    </w:p>
    <w:p w:rsidR="00CD325B" w:rsidRPr="00967C9B" w:rsidRDefault="00CD325B" w:rsidP="00CB0F1A">
      <w:pPr>
        <w:pStyle w:val="Heading3"/>
        <w:spacing w:before="0"/>
        <w:ind w:firstLine="709"/>
        <w:jc w:val="both"/>
        <w:rPr>
          <w:rFonts w:ascii="Times New Roman" w:hAnsi="Times New Roman"/>
          <w:i/>
          <w:iCs/>
          <w:color w:val="auto"/>
          <w:sz w:val="28"/>
          <w:u w:val="single"/>
        </w:rPr>
      </w:pPr>
      <w:bookmarkStart w:id="78" w:name="_Toc486235125"/>
      <w:bookmarkStart w:id="79" w:name="_Toc490130405"/>
      <w:r w:rsidRPr="00967C9B">
        <w:rPr>
          <w:rFonts w:ascii="Times New Roman" w:hAnsi="Times New Roman"/>
          <w:i/>
          <w:iCs/>
          <w:color w:val="auto"/>
          <w:sz w:val="28"/>
          <w:u w:val="single"/>
        </w:rPr>
        <w:t>7.2.</w:t>
      </w:r>
      <w:r>
        <w:rPr>
          <w:rFonts w:ascii="Times New Roman" w:hAnsi="Times New Roman"/>
          <w:i/>
          <w:iCs/>
          <w:color w:val="auto"/>
          <w:sz w:val="28"/>
          <w:u w:val="single"/>
        </w:rPr>
        <w:t>4</w:t>
      </w:r>
      <w:r w:rsidRPr="00967C9B">
        <w:rPr>
          <w:rFonts w:ascii="Times New Roman" w:hAnsi="Times New Roman"/>
          <w:i/>
          <w:iCs/>
          <w:color w:val="auto"/>
          <w:sz w:val="28"/>
          <w:u w:val="single"/>
        </w:rPr>
        <w:t xml:space="preserve"> Воздействие на растительный</w:t>
      </w:r>
      <w:r>
        <w:rPr>
          <w:rFonts w:ascii="Times New Roman" w:hAnsi="Times New Roman"/>
          <w:i/>
          <w:iCs/>
          <w:color w:val="auto"/>
          <w:sz w:val="28"/>
          <w:u w:val="single"/>
        </w:rPr>
        <w:t xml:space="preserve"> и животный мир</w:t>
      </w:r>
      <w:r w:rsidRPr="00967C9B">
        <w:rPr>
          <w:rFonts w:ascii="Times New Roman" w:hAnsi="Times New Roman"/>
          <w:i/>
          <w:iCs/>
          <w:color w:val="auto"/>
          <w:sz w:val="28"/>
          <w:u w:val="single"/>
        </w:rPr>
        <w:t>, особо охраняемые природные территории (ООПТ)</w:t>
      </w:r>
      <w:bookmarkEnd w:id="78"/>
      <w:bookmarkEnd w:id="79"/>
    </w:p>
    <w:p w:rsidR="00CD325B" w:rsidRPr="00ED5BAB" w:rsidRDefault="00CD325B" w:rsidP="00ED5BAB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 w:rsidRPr="00ED5BAB">
        <w:rPr>
          <w:spacing w:val="3"/>
          <w:sz w:val="28"/>
          <w:szCs w:val="28"/>
        </w:rPr>
        <w:t xml:space="preserve">Воздействие на </w:t>
      </w:r>
      <w:r w:rsidRPr="00ED5BAB">
        <w:rPr>
          <w:i/>
          <w:spacing w:val="3"/>
          <w:sz w:val="28"/>
          <w:szCs w:val="28"/>
        </w:rPr>
        <w:t>растительный мир</w:t>
      </w:r>
      <w:r w:rsidRPr="00ED5BAB">
        <w:rPr>
          <w:spacing w:val="3"/>
          <w:sz w:val="28"/>
          <w:szCs w:val="28"/>
        </w:rPr>
        <w:t xml:space="preserve"> при строительстве носит единовременный характер и заключается в удалении  древесно-кустарниковой растительности на территории объекта. </w:t>
      </w:r>
    </w:p>
    <w:p w:rsidR="00CD325B" w:rsidRPr="00ED5BAB" w:rsidRDefault="00CD325B" w:rsidP="00ED5BAB">
      <w:pPr>
        <w:spacing w:line="360" w:lineRule="exact"/>
        <w:ind w:right="57" w:firstLine="720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Проектными решениями предусмотрена вырубка 162 деревьев (1178 декоративных лиственных, 25 плодовых и 20 хвойных) и 43 кустарника (36 в группах и 7 в живой изгороди). Пересадке подлежит 1 плодовое дерево и 22 кустарника (4 в группах и 18 в живой изгороди). Удаление газона в ненадлежащем состоянии предусмотрено на площади 2232м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. Компенсации подлежит 2232-950-220 = 1062м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.При прокладке сетей удаляется с последующим восстановлением 1500м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 xml:space="preserve"> газона.</w:t>
      </w:r>
    </w:p>
    <w:p w:rsidR="00CD325B" w:rsidRPr="00ED5BAB" w:rsidRDefault="00CD325B" w:rsidP="00ED5BAB">
      <w:pPr>
        <w:spacing w:line="360" w:lineRule="exact"/>
        <w:ind w:right="57" w:firstLine="720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Компенсационные мероприятия предусмотрены в соответствии с Постановлением СМ РБ от 14.12.2016 №1020 и составляют: деревья быстрорастущие – 188шт., деревья медленнорастущие – 27шт., деревья хвойные – 58шт, кустарники красивоцветущие – 62шт., кустарник хвойный – 1 шт. Компенсационные выплаты за удаляемый газон составляют 3365,25 бел.руб. (на дату утверждения акта выбора участка). Компенсация выполняется до ввода объекта в эксплуатация на территории Первомайского района г. Минска.</w:t>
      </w:r>
    </w:p>
    <w:p w:rsidR="00CD325B" w:rsidRPr="00ED5BAB" w:rsidRDefault="00CD325B" w:rsidP="00ED5BAB">
      <w:pPr>
        <w:spacing w:line="360" w:lineRule="exact"/>
        <w:ind w:right="57" w:firstLine="720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Озеленение включает посадку 3 деревьев лиственных пород, 25 – хвойных, 18 хвойных кустарников, 45 кустарников в группы, 15 древесных лиан. Проектом предусматривается создание газона по типу обыкновенного из смеси газонных трав  на кровле проектируемого здания на площади 950 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, укрепление откосов посевом трав с внесением растительного грунта – 220м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. Цветники устраиваются на площади 30м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 xml:space="preserve">. </w:t>
      </w:r>
    </w:p>
    <w:p w:rsidR="00CD325B" w:rsidRPr="00ED5BAB" w:rsidRDefault="00CD325B" w:rsidP="00ED5BAB">
      <w:pPr>
        <w:tabs>
          <w:tab w:val="left" w:pos="10165"/>
        </w:tabs>
        <w:spacing w:line="360" w:lineRule="exact"/>
        <w:ind w:firstLine="709"/>
        <w:jc w:val="both"/>
        <w:rPr>
          <w:sz w:val="28"/>
          <w:szCs w:val="28"/>
          <w:lang w:val="be-BY"/>
        </w:rPr>
      </w:pPr>
      <w:r w:rsidRPr="00ED5BAB">
        <w:rPr>
          <w:sz w:val="28"/>
          <w:szCs w:val="28"/>
        </w:rPr>
        <w:t xml:space="preserve">Учитывая отсутствие особо ценных биотопов, компенсационные посадки, озеленение территории объекта воздействие на растительный мир оценивается как незначительное. </w:t>
      </w:r>
      <w:r w:rsidRPr="00ED5BAB">
        <w:rPr>
          <w:sz w:val="28"/>
          <w:szCs w:val="28"/>
          <w:lang w:val="be-BY"/>
        </w:rPr>
        <w:t>Воздействие на растительный мир при функционировании объекта не прогнозируется.</w:t>
      </w:r>
    </w:p>
    <w:p w:rsidR="00CD325B" w:rsidRPr="00ED5BAB" w:rsidRDefault="00CD325B" w:rsidP="00ED5BAB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  <w:r w:rsidRPr="00ED5BAB">
        <w:rPr>
          <w:spacing w:val="3"/>
          <w:sz w:val="28"/>
          <w:szCs w:val="28"/>
        </w:rPr>
        <w:t xml:space="preserve">Воздействие на </w:t>
      </w:r>
      <w:r w:rsidRPr="00ED5BAB">
        <w:rPr>
          <w:i/>
          <w:spacing w:val="3"/>
          <w:sz w:val="28"/>
          <w:szCs w:val="28"/>
        </w:rPr>
        <w:t>животный мир</w:t>
      </w:r>
      <w:r w:rsidRPr="00ED5BAB">
        <w:rPr>
          <w:spacing w:val="3"/>
          <w:sz w:val="28"/>
          <w:szCs w:val="28"/>
        </w:rPr>
        <w:t xml:space="preserve"> не прогнозируется. На территории строительства встречающиеся виды животных представлены синантропными видами, хорошо приспосабливающихся к обитанию рядом с человеком в населенных пунктах, и</w:t>
      </w:r>
      <w:r>
        <w:rPr>
          <w:spacing w:val="3"/>
          <w:sz w:val="28"/>
          <w:szCs w:val="28"/>
        </w:rPr>
        <w:t>,</w:t>
      </w:r>
      <w:r w:rsidRPr="00ED5BAB">
        <w:rPr>
          <w:spacing w:val="3"/>
          <w:sz w:val="28"/>
          <w:szCs w:val="28"/>
        </w:rPr>
        <w:t xml:space="preserve"> за частую</w:t>
      </w:r>
      <w:r>
        <w:rPr>
          <w:spacing w:val="3"/>
          <w:sz w:val="28"/>
          <w:szCs w:val="28"/>
        </w:rPr>
        <w:t>,</w:t>
      </w:r>
      <w:r w:rsidRPr="00ED5BAB">
        <w:rPr>
          <w:spacing w:val="3"/>
          <w:sz w:val="28"/>
          <w:szCs w:val="28"/>
        </w:rPr>
        <w:t xml:space="preserve"> получающие выгоду от этого. </w:t>
      </w:r>
    </w:p>
    <w:p w:rsidR="00CD325B" w:rsidRPr="00ED5BAB" w:rsidRDefault="00CD325B" w:rsidP="00ED5BAB">
      <w:pPr>
        <w:tabs>
          <w:tab w:val="left" w:pos="9781"/>
        </w:tabs>
        <w:spacing w:line="360" w:lineRule="exact"/>
        <w:ind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 xml:space="preserve">Места обитания животных и места произрастания растений, занесенных в Красную Книгу Республики Беларусь, в пределах площадки планируемого строительства отсутствуют. </w:t>
      </w:r>
    </w:p>
    <w:p w:rsidR="00CD325B" w:rsidRPr="00ED5BAB" w:rsidRDefault="00CD325B" w:rsidP="00ED5BAB">
      <w:pPr>
        <w:tabs>
          <w:tab w:val="left" w:pos="9781"/>
        </w:tabs>
        <w:spacing w:line="360" w:lineRule="exact"/>
        <w:ind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 xml:space="preserve">Учитывая, что зона возможного воздействия ограничивается территорией объекта, воздействие на </w:t>
      </w:r>
      <w:r w:rsidRPr="00ED5BAB">
        <w:rPr>
          <w:i/>
          <w:sz w:val="28"/>
          <w:szCs w:val="28"/>
        </w:rPr>
        <w:t>особо охраняемые природные территории</w:t>
      </w:r>
      <w:r w:rsidRPr="00ED5BAB">
        <w:rPr>
          <w:sz w:val="28"/>
          <w:szCs w:val="28"/>
        </w:rPr>
        <w:t xml:space="preserve"> не прогнозируется, в силу значительного расстояние до этих территорий:</w:t>
      </w:r>
    </w:p>
    <w:p w:rsidR="00CD325B" w:rsidRPr="00ED5BAB" w:rsidRDefault="00CD325B" w:rsidP="00ED5BAB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Центральный ботанический сад – 3,2 км;</w:t>
      </w:r>
    </w:p>
    <w:p w:rsidR="00CD325B" w:rsidRPr="00ED5BAB" w:rsidRDefault="00CD325B" w:rsidP="00ED5BAB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Парк камней - 9,6 км;</w:t>
      </w:r>
    </w:p>
    <w:p w:rsidR="00CD325B" w:rsidRPr="00ED5BAB" w:rsidRDefault="00CD325B" w:rsidP="00ED5BAB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заказник «Лебяжий» - более 14 км.</w:t>
      </w:r>
    </w:p>
    <w:p w:rsidR="00CD325B" w:rsidRPr="00BF6F7F" w:rsidRDefault="00CD325B" w:rsidP="00BF6F7F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szCs w:val="28"/>
          <w:u w:val="single"/>
        </w:rPr>
      </w:pPr>
      <w:bookmarkStart w:id="80" w:name="_Toc489607337"/>
      <w:bookmarkStart w:id="81" w:name="_Toc490130406"/>
      <w:bookmarkStart w:id="82" w:name="_Toc367863736"/>
      <w:r w:rsidRPr="00BF6F7F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>7.2.5 Воздействие на окружающую среду при обращении с отходами</w:t>
      </w:r>
      <w:bookmarkEnd w:id="80"/>
      <w:bookmarkEnd w:id="81"/>
      <w:r w:rsidRPr="00BF6F7F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 xml:space="preserve"> </w:t>
      </w:r>
      <w:bookmarkEnd w:id="82"/>
    </w:p>
    <w:p w:rsidR="00CD325B" w:rsidRPr="00BF6F7F" w:rsidRDefault="00CD325B" w:rsidP="00BF6F7F">
      <w:pPr>
        <w:tabs>
          <w:tab w:val="left" w:pos="-2552"/>
          <w:tab w:val="num" w:pos="1134"/>
        </w:tabs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 xml:space="preserve">На подготовительной стадии будет выполнен снос неэксплуатируемой в настоящее время административной и хозяйственно-бытовой застройки. </w:t>
      </w:r>
    </w:p>
    <w:p w:rsidR="00CD325B" w:rsidRPr="00BF6F7F" w:rsidRDefault="00CD325B" w:rsidP="00BF6F7F">
      <w:pPr>
        <w:spacing w:line="360" w:lineRule="exact"/>
        <w:ind w:right="57" w:firstLine="709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>На проектируемом объекте образуются следующие отходы строительства и эксплуатации (</w:t>
      </w:r>
      <w:r w:rsidRPr="00EB402C">
        <w:rPr>
          <w:iCs/>
          <w:sz w:val="28"/>
          <w:szCs w:val="28"/>
        </w:rPr>
        <w:t>табл. 7.4)</w:t>
      </w:r>
      <w:r w:rsidRPr="00BF6F7F">
        <w:rPr>
          <w:iCs/>
          <w:sz w:val="28"/>
          <w:szCs w:val="28"/>
        </w:rPr>
        <w:t>:</w:t>
      </w:r>
    </w:p>
    <w:p w:rsidR="00CD325B" w:rsidRPr="00BF6F7F" w:rsidRDefault="00CD325B" w:rsidP="00BF6F7F">
      <w:pPr>
        <w:spacing w:line="360" w:lineRule="exact"/>
        <w:ind w:right="57" w:firstLine="284"/>
        <w:jc w:val="both"/>
        <w:rPr>
          <w:iCs/>
          <w:sz w:val="28"/>
          <w:szCs w:val="28"/>
        </w:rPr>
      </w:pPr>
      <w:r w:rsidRPr="00BF6F7F">
        <w:rPr>
          <w:sz w:val="28"/>
          <w:szCs w:val="28"/>
        </w:rPr>
        <w:t>Таблица 7.</w:t>
      </w:r>
      <w:r>
        <w:rPr>
          <w:sz w:val="28"/>
          <w:szCs w:val="28"/>
        </w:rPr>
        <w:t>4</w:t>
      </w:r>
      <w:r w:rsidRPr="00BF6F7F">
        <w:rPr>
          <w:sz w:val="28"/>
          <w:szCs w:val="28"/>
        </w:rPr>
        <w:t xml:space="preserve"> - Образуемые отходы в результате строительства и эксплуатации объекта</w:t>
      </w:r>
    </w:p>
    <w:tbl>
      <w:tblPr>
        <w:tblW w:w="499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53"/>
        <w:gridCol w:w="6165"/>
        <w:gridCol w:w="1144"/>
        <w:gridCol w:w="1005"/>
      </w:tblGrid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Код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Наименование отхода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ind w:right="-108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Един.изм.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Колич.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3991300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Смешанные отходы строительства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т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15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3141004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Асфальтобетон от разборки асфальтовых покрытий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м</w:t>
            </w:r>
            <w:r w:rsidRPr="00BF6F7F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2,5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3142707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Бой бетона</w:t>
            </w:r>
          </w:p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 xml:space="preserve">Бетонный борт 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  <w:vertAlign w:val="superscript"/>
              </w:rPr>
            </w:pPr>
            <w:r w:rsidRPr="00BF6F7F">
              <w:rPr>
                <w:sz w:val="24"/>
                <w:szCs w:val="24"/>
              </w:rPr>
              <w:t>м</w:t>
            </w:r>
            <w:r w:rsidRPr="00BF6F7F">
              <w:rPr>
                <w:sz w:val="24"/>
                <w:szCs w:val="24"/>
                <w:vertAlign w:val="superscript"/>
              </w:rPr>
              <w:t>3</w:t>
            </w:r>
          </w:p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м.п.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19,5</w:t>
            </w:r>
          </w:p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165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3142708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Бой железобетона (демонтаж забора)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м</w:t>
            </w:r>
            <w:r w:rsidRPr="00BF6F7F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27,72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8440100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Осадки взвешенных веществ от очистки дождевого стока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т/год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0,055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5470200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Содержимое бензомаслооуловителей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т/год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0,0076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ind w:left="34" w:right="33" w:hanging="34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9120400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tabs>
                <w:tab w:val="left" w:pos="34"/>
                <w:tab w:val="left" w:pos="771"/>
                <w:tab w:val="left" w:pos="1026"/>
              </w:tabs>
              <w:ind w:left="34" w:right="-108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Отходы производства, подобные отходам жизнедеятельности населения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т/год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30</w:t>
            </w:r>
          </w:p>
        </w:tc>
      </w:tr>
      <w:tr w:rsidR="00CD325B" w:rsidRPr="00BF6F7F" w:rsidTr="00D51E9D">
        <w:trPr>
          <w:trHeight w:val="255"/>
        </w:trPr>
        <w:tc>
          <w:tcPr>
            <w:tcW w:w="655" w:type="pct"/>
            <w:noWrap/>
            <w:vAlign w:val="center"/>
          </w:tcPr>
          <w:p w:rsidR="00CD325B" w:rsidRPr="00BF6F7F" w:rsidRDefault="00CD325B" w:rsidP="00D51E9D">
            <w:pPr>
              <w:ind w:left="34" w:right="33" w:hanging="34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9120500</w:t>
            </w:r>
          </w:p>
        </w:tc>
        <w:tc>
          <w:tcPr>
            <w:tcW w:w="3222" w:type="pct"/>
            <w:noWrap/>
            <w:vAlign w:val="center"/>
          </w:tcPr>
          <w:p w:rsidR="00CD325B" w:rsidRPr="00BF6F7F" w:rsidRDefault="00CD325B" w:rsidP="00D51E9D">
            <w:pPr>
              <w:tabs>
                <w:tab w:val="left" w:pos="34"/>
                <w:tab w:val="left" w:pos="771"/>
                <w:tab w:val="left" w:pos="1026"/>
              </w:tabs>
              <w:ind w:left="34" w:right="-108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Уличный и дворовый смет</w:t>
            </w:r>
          </w:p>
        </w:tc>
        <w:tc>
          <w:tcPr>
            <w:tcW w:w="598" w:type="pct"/>
            <w:vAlign w:val="center"/>
          </w:tcPr>
          <w:p w:rsidR="00CD325B" w:rsidRPr="00BF6F7F" w:rsidRDefault="00CD325B" w:rsidP="00D51E9D">
            <w:pPr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т/год</w:t>
            </w:r>
          </w:p>
        </w:tc>
        <w:tc>
          <w:tcPr>
            <w:tcW w:w="525" w:type="pct"/>
            <w:noWrap/>
            <w:vAlign w:val="center"/>
          </w:tcPr>
          <w:p w:rsidR="00CD325B" w:rsidRPr="00BF6F7F" w:rsidRDefault="00CD325B" w:rsidP="00D51E9D">
            <w:pPr>
              <w:ind w:firstLine="33"/>
              <w:jc w:val="center"/>
              <w:rPr>
                <w:sz w:val="24"/>
                <w:szCs w:val="24"/>
              </w:rPr>
            </w:pPr>
            <w:r w:rsidRPr="00BF6F7F">
              <w:rPr>
                <w:sz w:val="24"/>
                <w:szCs w:val="24"/>
              </w:rPr>
              <w:t>28,5</w:t>
            </w:r>
          </w:p>
        </w:tc>
      </w:tr>
    </w:tbl>
    <w:p w:rsidR="00CD325B" w:rsidRPr="00BF6F7F" w:rsidRDefault="00CD325B" w:rsidP="00EB402C">
      <w:pPr>
        <w:spacing w:line="360" w:lineRule="exact"/>
        <w:ind w:firstLine="851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 xml:space="preserve">В части охраны окружающей среды от загрязнения отходами производства предприятие  руководствуется </w:t>
      </w:r>
      <w:r w:rsidRPr="00BF6F7F">
        <w:rPr>
          <w:i/>
          <w:iCs/>
          <w:sz w:val="28"/>
          <w:szCs w:val="28"/>
        </w:rPr>
        <w:t>Законом Республики Беларусь «Об отходах»</w:t>
      </w:r>
      <w:r w:rsidRPr="00BF6F7F">
        <w:rPr>
          <w:iCs/>
          <w:sz w:val="28"/>
          <w:szCs w:val="28"/>
        </w:rPr>
        <w:t xml:space="preserve">  и действующими нормативно-техническими документами в части требований по обращению с промышленными отходами. </w:t>
      </w:r>
    </w:p>
    <w:p w:rsidR="00CD325B" w:rsidRPr="00BF6F7F" w:rsidRDefault="00CD325B" w:rsidP="00EB402C">
      <w:pPr>
        <w:spacing w:line="360" w:lineRule="exact"/>
        <w:ind w:firstLine="851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 xml:space="preserve">В проекте на территории предприятия предусматривается площадка для мусоросборных контейнеров для сбора отходов с последующим их вывозом на полигон ТБО либо передачей на переработку. </w:t>
      </w:r>
    </w:p>
    <w:p w:rsidR="00CD325B" w:rsidRPr="00BF6F7F" w:rsidRDefault="00CD325B" w:rsidP="00EB402C">
      <w:pPr>
        <w:spacing w:line="360" w:lineRule="exact"/>
        <w:ind w:firstLine="851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>Проектные решения по утилизации отходов включают:</w:t>
      </w:r>
    </w:p>
    <w:p w:rsidR="00CD325B" w:rsidRPr="00BF6F7F" w:rsidRDefault="00CD325B" w:rsidP="00EB402C">
      <w:pPr>
        <w:spacing w:line="360" w:lineRule="exact"/>
        <w:ind w:firstLine="720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>- отходы производства, подобные отходам жизнедеятельности населения, осадки из очистных сооружений и мусор уличный – вывозятся на УП «Экорэс»;</w:t>
      </w:r>
    </w:p>
    <w:p w:rsidR="00CD325B" w:rsidRPr="00BF6F7F" w:rsidRDefault="00CD325B" w:rsidP="00EB402C">
      <w:pPr>
        <w:spacing w:line="360" w:lineRule="exact"/>
        <w:ind w:firstLine="720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>- смешанные отходы строительства, бой бетона  и железобетона направляются на переработку на предприятие «Вторичный щебень», асфальтобетон сдается на ближайший АБЗ.</w:t>
      </w:r>
    </w:p>
    <w:p w:rsidR="00CD325B" w:rsidRPr="00BF6F7F" w:rsidRDefault="00CD325B" w:rsidP="00EB402C">
      <w:pPr>
        <w:spacing w:line="360" w:lineRule="exact"/>
        <w:ind w:firstLine="720"/>
        <w:jc w:val="both"/>
        <w:rPr>
          <w:iCs/>
          <w:sz w:val="28"/>
          <w:szCs w:val="28"/>
        </w:rPr>
      </w:pPr>
      <w:r w:rsidRPr="00BF6F7F">
        <w:rPr>
          <w:iCs/>
          <w:sz w:val="28"/>
          <w:szCs w:val="28"/>
        </w:rPr>
        <w:t>Уловленные нефтепродукты сдаются на нефтебазу.</w:t>
      </w:r>
    </w:p>
    <w:p w:rsidR="00CD325B" w:rsidRPr="00BF6F7F" w:rsidRDefault="00CD325B" w:rsidP="00EB402C">
      <w:pPr>
        <w:ind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>Санитарная очистка территории предусматривает механизированную и влажную уборку покрытий проездов, тротуаров и дорожек.</w:t>
      </w:r>
    </w:p>
    <w:p w:rsidR="00CD325B" w:rsidRPr="00BF6F7F" w:rsidRDefault="00CD325B" w:rsidP="00EB402C">
      <w:pPr>
        <w:ind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 xml:space="preserve">Сбор и вывоз ТКО осуществляется раздельно спецавтотранспортом периодически в соответствии с согласованным графиком на договорной основе.  </w:t>
      </w:r>
    </w:p>
    <w:p w:rsidR="00CD325B" w:rsidRPr="00BF6F7F" w:rsidRDefault="00CD325B" w:rsidP="00EB402C">
      <w:pPr>
        <w:ind w:firstLine="709"/>
        <w:jc w:val="both"/>
        <w:rPr>
          <w:iCs/>
          <w:color w:val="993300"/>
          <w:sz w:val="28"/>
          <w:szCs w:val="28"/>
        </w:rPr>
      </w:pPr>
      <w:r w:rsidRPr="00BF6F7F">
        <w:rPr>
          <w:sz w:val="28"/>
          <w:szCs w:val="28"/>
        </w:rPr>
        <w:t>По территории дополнительно расставляются урны уличные.</w:t>
      </w:r>
    </w:p>
    <w:p w:rsidR="00CD325B" w:rsidRPr="00BF6F7F" w:rsidRDefault="00CD325B" w:rsidP="00EB402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 xml:space="preserve">Большая часть отходов, образующихся при строительстве и дальнейшем функционировании объекта, подлежит переработке и обезвреживанию, что соответствует основным принципам в области обращения с отходами (Закон Республики Беларусь «Об обращении с отходами»): </w:t>
      </w:r>
    </w:p>
    <w:p w:rsidR="00CD325B" w:rsidRPr="00BF6F7F" w:rsidRDefault="00CD325B" w:rsidP="00EB402C">
      <w:pPr>
        <w:numPr>
          <w:ilvl w:val="0"/>
          <w:numId w:val="44"/>
        </w:numPr>
        <w:tabs>
          <w:tab w:val="clear" w:pos="1440"/>
          <w:tab w:val="num" w:pos="720"/>
        </w:tabs>
        <w:ind w:left="0"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>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эффективности;</w:t>
      </w:r>
    </w:p>
    <w:p w:rsidR="00CD325B" w:rsidRPr="00BF6F7F" w:rsidRDefault="00CD325B" w:rsidP="00EB402C">
      <w:pPr>
        <w:numPr>
          <w:ilvl w:val="0"/>
          <w:numId w:val="44"/>
        </w:numPr>
        <w:tabs>
          <w:tab w:val="clear" w:pos="1440"/>
          <w:tab w:val="num" w:pos="720"/>
        </w:tabs>
        <w:ind w:left="0"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>приоритетность обезвреживания отходов по отношению к их захоронению.</w:t>
      </w:r>
    </w:p>
    <w:p w:rsidR="00CD325B" w:rsidRPr="00BF6F7F" w:rsidRDefault="00CD325B" w:rsidP="009C0240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BF6F7F">
        <w:rPr>
          <w:sz w:val="28"/>
          <w:szCs w:val="28"/>
        </w:rPr>
        <w:t xml:space="preserve">Требования к обеспечению учета отходов определены </w:t>
      </w:r>
      <w:r w:rsidRPr="00BF6F7F">
        <w:rPr>
          <w:i/>
          <w:sz w:val="28"/>
          <w:szCs w:val="28"/>
        </w:rPr>
        <w:t>Законом Республики Беларусь «Об обращении с отходами» (статья 17)</w:t>
      </w:r>
      <w:r w:rsidRPr="00BF6F7F">
        <w:rPr>
          <w:sz w:val="28"/>
          <w:szCs w:val="28"/>
        </w:rPr>
        <w:t xml:space="preserve"> и </w:t>
      </w:r>
      <w:r w:rsidRPr="00BF6F7F">
        <w:rPr>
          <w:i/>
          <w:sz w:val="28"/>
          <w:szCs w:val="28"/>
        </w:rPr>
        <w:t>Правилами ведения учета отходов, утвержденными постановлением Министерства природных ресурсов и охраны окружающей среды Республики Беларусь от 26.11.2001 № 27</w:t>
      </w:r>
      <w:r w:rsidRPr="00BF6F7F">
        <w:rPr>
          <w:sz w:val="28"/>
          <w:szCs w:val="28"/>
        </w:rPr>
        <w:t xml:space="preserve">. Сбор отходов, образующихся при строительстве и функционировании проектируемого объекта должен проводиться раздельно по видам в соответствии с </w:t>
      </w:r>
      <w:r w:rsidRPr="00BF6F7F">
        <w:rPr>
          <w:i/>
          <w:sz w:val="28"/>
          <w:szCs w:val="28"/>
        </w:rPr>
        <w:t xml:space="preserve">Классификатором отходов, образующихся в Республике Беларусь, утвержденным постановлением Министерством природных ресурсов и охраны окружающей среды Республики Беларусь от 08.11.2007 № 85 </w:t>
      </w:r>
      <w:r w:rsidRPr="00BF6F7F">
        <w:rPr>
          <w:bCs/>
          <w:i/>
          <w:sz w:val="28"/>
          <w:szCs w:val="28"/>
        </w:rPr>
        <w:t>(в редакции от 07.03.2012  № 8)</w:t>
      </w:r>
      <w:r w:rsidRPr="00BF6F7F">
        <w:rPr>
          <w:bCs/>
          <w:sz w:val="28"/>
          <w:szCs w:val="28"/>
        </w:rPr>
        <w:t>.</w:t>
      </w:r>
    </w:p>
    <w:p w:rsidR="00CD325B" w:rsidRPr="00BF6F7F" w:rsidRDefault="00CD325B" w:rsidP="009C0240">
      <w:pPr>
        <w:spacing w:line="360" w:lineRule="exact"/>
        <w:ind w:firstLine="709"/>
        <w:jc w:val="both"/>
        <w:rPr>
          <w:rFonts w:eastAsia="TimesNewRomanPSMT"/>
          <w:sz w:val="28"/>
          <w:szCs w:val="28"/>
        </w:rPr>
      </w:pPr>
      <w:r w:rsidRPr="00BF6F7F">
        <w:rPr>
          <w:rFonts w:eastAsia="TimesNewRomanPSMT"/>
          <w:sz w:val="28"/>
          <w:szCs w:val="28"/>
        </w:rPr>
        <w:t xml:space="preserve">Организация хранения отходов на стройплощадке до момента их вывоза на использование и захоронение должна осуществляться в соответствии с требованиями </w:t>
      </w:r>
      <w:r w:rsidRPr="00BF6F7F">
        <w:rPr>
          <w:rFonts w:eastAsia="TimesNewRomanPSMT"/>
          <w:i/>
          <w:sz w:val="28"/>
          <w:szCs w:val="28"/>
        </w:rPr>
        <w:t>статьи 22 Закона Республики Беларусь «Об обращении с отходами»</w:t>
      </w:r>
      <w:r w:rsidRPr="00BF6F7F">
        <w:rPr>
          <w:rFonts w:eastAsia="TimesNewRomanPSMT"/>
          <w:sz w:val="28"/>
          <w:szCs w:val="28"/>
        </w:rPr>
        <w:t xml:space="preserve">. </w:t>
      </w:r>
    </w:p>
    <w:p w:rsidR="00CD325B" w:rsidRPr="00BF6F7F" w:rsidRDefault="00CD325B" w:rsidP="009C0240">
      <w:pPr>
        <w:spacing w:line="360" w:lineRule="exact"/>
        <w:ind w:firstLine="709"/>
        <w:jc w:val="both"/>
        <w:rPr>
          <w:rFonts w:eastAsia="TimesNewRomanPSMT"/>
          <w:sz w:val="28"/>
          <w:szCs w:val="28"/>
        </w:rPr>
      </w:pPr>
      <w:r w:rsidRPr="00BF6F7F">
        <w:rPr>
          <w:rFonts w:eastAsia="TimesNewRomanPSMT"/>
          <w:sz w:val="28"/>
          <w:szCs w:val="28"/>
        </w:rPr>
        <w:t>Не допускается сжигание отходов и остатков строительных материалов.</w:t>
      </w:r>
    </w:p>
    <w:p w:rsidR="00CD325B" w:rsidRPr="00BF6F7F" w:rsidRDefault="00CD325B" w:rsidP="009C0240">
      <w:pPr>
        <w:spacing w:line="360" w:lineRule="exact"/>
        <w:ind w:firstLine="709"/>
        <w:jc w:val="both"/>
        <w:rPr>
          <w:rFonts w:eastAsia="TimesNewRomanPSMT"/>
          <w:sz w:val="28"/>
          <w:szCs w:val="28"/>
        </w:rPr>
      </w:pPr>
      <w:r w:rsidRPr="00BF6F7F">
        <w:rPr>
          <w:rFonts w:eastAsia="TimesNewRomanPSMT"/>
          <w:sz w:val="28"/>
          <w:szCs w:val="28"/>
        </w:rPr>
        <w:t>При обращении с отходами в соответствии с законодательством негативного воздействия не прогнозируется.</w:t>
      </w:r>
    </w:p>
    <w:p w:rsidR="00CD325B" w:rsidRPr="00265822" w:rsidRDefault="00CD325B" w:rsidP="009C0240">
      <w:pPr>
        <w:spacing w:line="360" w:lineRule="exact"/>
        <w:ind w:firstLine="709"/>
        <w:jc w:val="both"/>
        <w:rPr>
          <w:rFonts w:eastAsia="TimesNewRomanPSMT"/>
          <w:sz w:val="28"/>
          <w:szCs w:val="28"/>
        </w:rPr>
      </w:pPr>
    </w:p>
    <w:p w:rsidR="00CD325B" w:rsidRPr="00576D45" w:rsidRDefault="00CD325B" w:rsidP="00531551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szCs w:val="28"/>
          <w:u w:val="single"/>
        </w:rPr>
      </w:pPr>
      <w:bookmarkStart w:id="83" w:name="_Toc489607338"/>
      <w:bookmarkStart w:id="84" w:name="_Toc490130407"/>
      <w:r w:rsidRPr="00576D45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>7.2.6 Воздействие на  историко-культурную ценность</w:t>
      </w:r>
      <w:bookmarkEnd w:id="83"/>
      <w:bookmarkEnd w:id="84"/>
    </w:p>
    <w:p w:rsidR="00CD325B" w:rsidRPr="001246C8" w:rsidRDefault="00CD325B" w:rsidP="00D82534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82534">
        <w:rPr>
          <w:rFonts w:ascii="Times New Roman" w:hAnsi="Times New Roman"/>
          <w:sz w:val="28"/>
          <w:szCs w:val="28"/>
        </w:rPr>
        <w:t>Воздействие на историко-культурную ценность рассматривалась путем оценки соответствия проектных решений режимам охранных зон, установленных для историко</w:t>
      </w:r>
      <w:r w:rsidRPr="001246C8">
        <w:rPr>
          <w:rFonts w:ascii="Times New Roman" w:hAnsi="Times New Roman"/>
          <w:sz w:val="28"/>
          <w:szCs w:val="28"/>
        </w:rPr>
        <w:t>-культурной ценности, а также изменений состояния основных компонентов окружающей среды, которые могли бы повлиять на сохранность историко-культурной ценности.</w:t>
      </w:r>
    </w:p>
    <w:p w:rsidR="00CD325B" w:rsidRPr="001246C8" w:rsidRDefault="00CD325B" w:rsidP="001246C8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246C8">
        <w:rPr>
          <w:rFonts w:ascii="Times New Roman" w:hAnsi="Times New Roman"/>
          <w:sz w:val="28"/>
          <w:szCs w:val="28"/>
        </w:rPr>
        <w:t>Проектная документация разработана с учетом решения Белорусской республиканской научно-методической рады по вопросам историко-культурного наследия при Министерстве культуры Республики и согласована Министерством культуры Республики Беларусь.</w:t>
      </w:r>
    </w:p>
    <w:p w:rsidR="00CD325B" w:rsidRDefault="00CD325B" w:rsidP="00D82534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Выполненные оценка по возможному загрязнению воздушного бассейна показала </w:t>
      </w:r>
      <w:r w:rsidRPr="00D35E5A">
        <w:rPr>
          <w:sz w:val="28"/>
          <w:szCs w:val="28"/>
        </w:rPr>
        <w:t>отсутстви</w:t>
      </w:r>
      <w:r>
        <w:rPr>
          <w:sz w:val="28"/>
          <w:szCs w:val="28"/>
        </w:rPr>
        <w:t>е</w:t>
      </w:r>
      <w:r w:rsidRPr="00D35E5A">
        <w:rPr>
          <w:sz w:val="28"/>
          <w:szCs w:val="28"/>
        </w:rPr>
        <w:t xml:space="preserve"> фактов превышения ПДК загрязняющих веществ в контрольных точках на границе санитарного разрыва и в жилой зоне на каждом из рассматриваемых расчетных уровней</w:t>
      </w:r>
      <w:r>
        <w:rPr>
          <w:sz w:val="28"/>
          <w:szCs w:val="28"/>
        </w:rPr>
        <w:t xml:space="preserve"> в зоне охраны культурной ценности</w:t>
      </w:r>
      <w:r w:rsidRPr="00D35E5A">
        <w:rPr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 w:rsidRPr="00D35E5A">
        <w:rPr>
          <w:sz w:val="28"/>
          <w:szCs w:val="28"/>
        </w:rPr>
        <w:t>роектные решения по намечаемой хозяйственной деятельности и условия рассеивания загрязняющих веществ формируют благоприятную среду с расчетными значениями концентраций основных загрязняющих веществ значительно ниже уровня ПДК.</w:t>
      </w:r>
    </w:p>
    <w:p w:rsidR="00CD325B" w:rsidRDefault="00CD325B" w:rsidP="001246C8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be-BY"/>
        </w:rPr>
      </w:pPr>
      <w:r w:rsidRPr="001246C8">
        <w:rPr>
          <w:sz w:val="28"/>
          <w:szCs w:val="28"/>
          <w:lang w:val="be-BY"/>
        </w:rPr>
        <w:t xml:space="preserve">На участке строительства административного комплекса выполнена вертикальная планировка </w:t>
      </w:r>
      <w:r>
        <w:rPr>
          <w:sz w:val="28"/>
          <w:szCs w:val="28"/>
          <w:lang w:val="be-BY"/>
        </w:rPr>
        <w:t xml:space="preserve">территории </w:t>
      </w:r>
      <w:r w:rsidRPr="001246C8">
        <w:rPr>
          <w:sz w:val="28"/>
          <w:szCs w:val="28"/>
          <w:lang w:val="be-BY"/>
        </w:rPr>
        <w:t xml:space="preserve">с локализацией всего поверхностного стока, формирующегося на участке и отведением его в проектируемые сети дождевой канализации. Поверхностный сток с твердых покрытий и газонов поступает по дорожным лоткам в дождеприемники, </w:t>
      </w:r>
      <w:r w:rsidRPr="001246C8">
        <w:rPr>
          <w:color w:val="000000"/>
          <w:sz w:val="28"/>
          <w:szCs w:val="28"/>
        </w:rPr>
        <w:t xml:space="preserve">с кровли административного здания по  внутренним водостокам в наружную сеть </w:t>
      </w:r>
      <w:r>
        <w:rPr>
          <w:color w:val="000000"/>
          <w:sz w:val="28"/>
          <w:szCs w:val="28"/>
        </w:rPr>
        <w:t>дождевой</w:t>
      </w:r>
      <w:r w:rsidRPr="001246C8">
        <w:rPr>
          <w:color w:val="000000"/>
          <w:sz w:val="28"/>
          <w:szCs w:val="28"/>
        </w:rPr>
        <w:t xml:space="preserve"> канализации. Далее отведение</w:t>
      </w:r>
      <w:r w:rsidRPr="001246C8">
        <w:rPr>
          <w:sz w:val="28"/>
          <w:szCs w:val="28"/>
        </w:rPr>
        <w:t xml:space="preserve"> поверхностных</w:t>
      </w:r>
      <w:r>
        <w:rPr>
          <w:sz w:val="28"/>
          <w:szCs w:val="28"/>
        </w:rPr>
        <w:t xml:space="preserve"> сточных</w:t>
      </w:r>
      <w:r w:rsidRPr="001246C8">
        <w:rPr>
          <w:sz w:val="28"/>
          <w:szCs w:val="28"/>
        </w:rPr>
        <w:t xml:space="preserve"> вод осуществляется в существующую сеть городской дождевой канализации ф500</w:t>
      </w:r>
      <w:r>
        <w:rPr>
          <w:sz w:val="28"/>
          <w:szCs w:val="28"/>
        </w:rPr>
        <w:t xml:space="preserve"> </w:t>
      </w:r>
      <w:r w:rsidRPr="001246C8">
        <w:rPr>
          <w:sz w:val="28"/>
          <w:szCs w:val="28"/>
        </w:rPr>
        <w:t xml:space="preserve">мм. </w:t>
      </w:r>
      <w:r w:rsidRPr="001246C8">
        <w:rPr>
          <w:sz w:val="28"/>
          <w:szCs w:val="28"/>
          <w:lang w:val="be-BY"/>
        </w:rPr>
        <w:t>В связи с чем, затопление зданий</w:t>
      </w:r>
      <w:r>
        <w:rPr>
          <w:sz w:val="28"/>
          <w:szCs w:val="28"/>
          <w:lang w:val="be-BY"/>
        </w:rPr>
        <w:t xml:space="preserve">, относящихся к историко-культурной ценности, </w:t>
      </w:r>
      <w:r w:rsidRPr="001246C8">
        <w:rPr>
          <w:sz w:val="28"/>
          <w:szCs w:val="28"/>
          <w:lang w:val="be-BY"/>
        </w:rPr>
        <w:t xml:space="preserve"> поверхностными водами исключается.</w:t>
      </w:r>
    </w:p>
    <w:p w:rsidR="00CD325B" w:rsidRPr="001246C8" w:rsidRDefault="00CD325B" w:rsidP="001246C8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Конструктивные решения по устройству фундаментов административного комплекса и глубина их заложения не затрагивают уровень грунтового водоносного горизонта, что не вызовет изменения в направлении потоков грунтовых вод, создания эффекта </w:t>
      </w:r>
      <w:r>
        <w:rPr>
          <w:sz w:val="28"/>
          <w:szCs w:val="28"/>
        </w:rPr>
        <w:t>«барража»,</w:t>
      </w:r>
      <w:r>
        <w:rPr>
          <w:sz w:val="28"/>
          <w:szCs w:val="28"/>
          <w:lang w:val="be-BY"/>
        </w:rPr>
        <w:t xml:space="preserve"> изменения уровенного режима грунтовых вод в районе исследований и не окажет влияния на подземные сооружения (фундаменты подвалы) зданий историко-культурной ценности.</w:t>
      </w:r>
    </w:p>
    <w:p w:rsidR="00CD325B" w:rsidRDefault="00CD325B" w:rsidP="001246C8">
      <w:pPr>
        <w:spacing w:line="360" w:lineRule="exact"/>
        <w:ind w:firstLine="709"/>
        <w:jc w:val="both"/>
        <w:rPr>
          <w:sz w:val="28"/>
          <w:szCs w:val="28"/>
        </w:rPr>
      </w:pPr>
      <w:r w:rsidRPr="001246C8">
        <w:rPr>
          <w:sz w:val="28"/>
          <w:szCs w:val="28"/>
        </w:rPr>
        <w:t>В ходе проведения оценки воздействия на окружающую среду возведения административного комплекса установлено, что размещаемый объект не загрязняет водный и воздушный бассейн, не влияет на уровень грунтовых вод и таким образом не может опосредованно оказывать негативное воздействие на историко-культурную ценность.</w:t>
      </w:r>
    </w:p>
    <w:p w:rsidR="00CD325B" w:rsidRPr="000909C6" w:rsidRDefault="00CD325B" w:rsidP="007D7627"/>
    <w:p w:rsidR="00CD325B" w:rsidRPr="00BF6F7F" w:rsidRDefault="00CD325B" w:rsidP="00531551">
      <w:pPr>
        <w:pStyle w:val="Heading3"/>
        <w:spacing w:before="0" w:line="360" w:lineRule="exact"/>
        <w:ind w:firstLine="709"/>
        <w:jc w:val="both"/>
        <w:rPr>
          <w:rFonts w:ascii="Times New Roman" w:hAnsi="Times New Roman"/>
          <w:i/>
          <w:iCs/>
          <w:color w:val="auto"/>
          <w:sz w:val="28"/>
          <w:szCs w:val="28"/>
          <w:u w:val="single"/>
        </w:rPr>
      </w:pPr>
      <w:bookmarkStart w:id="85" w:name="_Toc489607339"/>
      <w:bookmarkStart w:id="86" w:name="_Toc490130408"/>
      <w:r w:rsidRPr="00BF6F7F">
        <w:rPr>
          <w:rFonts w:ascii="Times New Roman" w:hAnsi="Times New Roman"/>
          <w:i/>
          <w:iCs/>
          <w:color w:val="auto"/>
          <w:sz w:val="28"/>
          <w:szCs w:val="28"/>
          <w:u w:val="single"/>
        </w:rPr>
        <w:t>7.2.7 Изменение социально-экономических условий</w:t>
      </w:r>
      <w:bookmarkEnd w:id="85"/>
      <w:bookmarkEnd w:id="86"/>
    </w:p>
    <w:p w:rsidR="00CD325B" w:rsidRDefault="00CD325B" w:rsidP="00BF6F7F">
      <w:pPr>
        <w:spacing w:line="360" w:lineRule="exact"/>
        <w:ind w:firstLine="720"/>
        <w:jc w:val="both"/>
        <w:rPr>
          <w:sz w:val="28"/>
          <w:szCs w:val="28"/>
        </w:rPr>
      </w:pPr>
      <w:r w:rsidRPr="005E5A11">
        <w:rPr>
          <w:sz w:val="28"/>
          <w:szCs w:val="28"/>
        </w:rPr>
        <w:t xml:space="preserve">На фоне развития </w:t>
      </w:r>
      <w:r>
        <w:rPr>
          <w:sz w:val="28"/>
          <w:szCs w:val="28"/>
        </w:rPr>
        <w:t>благоприятных</w:t>
      </w:r>
      <w:r w:rsidRPr="005E5A11">
        <w:rPr>
          <w:sz w:val="28"/>
          <w:szCs w:val="28"/>
        </w:rPr>
        <w:t xml:space="preserve"> условий для предпринимательской деятельности в Республике Беларусь, </w:t>
      </w:r>
      <w:r>
        <w:rPr>
          <w:sz w:val="28"/>
          <w:szCs w:val="28"/>
        </w:rPr>
        <w:t xml:space="preserve">образования </w:t>
      </w:r>
      <w:r w:rsidRPr="005E5A11">
        <w:rPr>
          <w:sz w:val="28"/>
          <w:szCs w:val="28"/>
        </w:rPr>
        <w:t>тысячи малых предприятий и компаний ежегодно</w:t>
      </w:r>
      <w:r>
        <w:rPr>
          <w:sz w:val="28"/>
          <w:szCs w:val="28"/>
        </w:rPr>
        <w:t>,</w:t>
      </w:r>
      <w:r w:rsidRPr="005E5A11">
        <w:rPr>
          <w:sz w:val="28"/>
          <w:szCs w:val="28"/>
        </w:rPr>
        <w:t xml:space="preserve"> возникает устойчивый спрос на элементарные условия и удобства для ведения бизнеса</w:t>
      </w:r>
      <w:r>
        <w:rPr>
          <w:sz w:val="28"/>
          <w:szCs w:val="28"/>
        </w:rPr>
        <w:t xml:space="preserve">, </w:t>
      </w:r>
      <w:r w:rsidRPr="005E5A11">
        <w:rPr>
          <w:sz w:val="28"/>
          <w:szCs w:val="28"/>
        </w:rPr>
        <w:t>в комфортном и современном офисе.</w:t>
      </w:r>
      <w:r>
        <w:rPr>
          <w:sz w:val="28"/>
          <w:szCs w:val="28"/>
        </w:rPr>
        <w:t xml:space="preserve"> </w:t>
      </w:r>
    </w:p>
    <w:p w:rsidR="00CD325B" w:rsidRDefault="00CD325B" w:rsidP="00BF6F7F">
      <w:pPr>
        <w:spacing w:line="360" w:lineRule="exact"/>
        <w:ind w:firstLine="720"/>
        <w:jc w:val="both"/>
        <w:rPr>
          <w:sz w:val="28"/>
          <w:szCs w:val="28"/>
        </w:rPr>
      </w:pPr>
      <w:r w:rsidRPr="00262301">
        <w:rPr>
          <w:sz w:val="28"/>
          <w:szCs w:val="28"/>
        </w:rPr>
        <w:t>Реализация проектных решений</w:t>
      </w:r>
      <w:r>
        <w:rPr>
          <w:sz w:val="28"/>
          <w:szCs w:val="28"/>
        </w:rPr>
        <w:t>,</w:t>
      </w:r>
      <w:r w:rsidRPr="00262301">
        <w:rPr>
          <w:sz w:val="28"/>
          <w:szCs w:val="28"/>
        </w:rPr>
        <w:t xml:space="preserve"> </w:t>
      </w:r>
      <w:r>
        <w:rPr>
          <w:sz w:val="28"/>
          <w:szCs w:val="28"/>
        </w:rPr>
        <w:t>спланированная</w:t>
      </w:r>
      <w:r w:rsidRPr="00E5666D">
        <w:rPr>
          <w:sz w:val="28"/>
          <w:szCs w:val="28"/>
        </w:rPr>
        <w:t xml:space="preserve"> транспортная доступность и внутренняя инфраструктура </w:t>
      </w:r>
      <w:r w:rsidRPr="00262301">
        <w:rPr>
          <w:sz w:val="28"/>
          <w:szCs w:val="28"/>
        </w:rPr>
        <w:t>создаст возможность</w:t>
      </w:r>
      <w:r w:rsidRPr="00E5666D">
        <w:rPr>
          <w:sz w:val="28"/>
          <w:szCs w:val="28"/>
        </w:rPr>
        <w:t xml:space="preserve"> </w:t>
      </w:r>
      <w:r>
        <w:rPr>
          <w:sz w:val="28"/>
          <w:szCs w:val="28"/>
        </w:rPr>
        <w:t>для комфортной среды работающих в административном центре.</w:t>
      </w:r>
    </w:p>
    <w:p w:rsidR="00CD325B" w:rsidRDefault="00CD325B" w:rsidP="00BF6F7F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 w:rsidRPr="00E56195">
        <w:rPr>
          <w:color w:val="000000"/>
          <w:sz w:val="28"/>
          <w:szCs w:val="28"/>
        </w:rPr>
        <w:t>Ожидаемые социально-экономические последствия реализации проектн</w:t>
      </w:r>
      <w:r>
        <w:rPr>
          <w:color w:val="000000"/>
          <w:sz w:val="28"/>
          <w:szCs w:val="28"/>
        </w:rPr>
        <w:t>ых</w:t>
      </w:r>
      <w:r w:rsidRPr="00E56195">
        <w:rPr>
          <w:color w:val="000000"/>
          <w:sz w:val="28"/>
          <w:szCs w:val="28"/>
        </w:rPr>
        <w:t xml:space="preserve"> ре</w:t>
      </w:r>
      <w:r w:rsidRPr="00E56195">
        <w:rPr>
          <w:color w:val="000000"/>
          <w:sz w:val="28"/>
          <w:szCs w:val="28"/>
        </w:rPr>
        <w:softHyphen/>
        <w:t>шени</w:t>
      </w:r>
      <w:r>
        <w:rPr>
          <w:color w:val="000000"/>
          <w:sz w:val="28"/>
          <w:szCs w:val="28"/>
        </w:rPr>
        <w:t>й</w:t>
      </w:r>
      <w:r w:rsidRPr="00E56195">
        <w:rPr>
          <w:color w:val="000000"/>
          <w:sz w:val="28"/>
          <w:szCs w:val="28"/>
        </w:rPr>
        <w:t xml:space="preserve"> связаны с позитивным эффектом в виде дополнительных возможностей для перспективного развития региона</w:t>
      </w:r>
      <w:r>
        <w:rPr>
          <w:color w:val="000000"/>
          <w:sz w:val="28"/>
          <w:szCs w:val="28"/>
        </w:rPr>
        <w:t>,</w:t>
      </w:r>
      <w:r w:rsidRPr="00E56195">
        <w:rPr>
          <w:color w:val="000000"/>
          <w:sz w:val="28"/>
          <w:szCs w:val="28"/>
        </w:rPr>
        <w:t xml:space="preserve"> а также приведут к</w:t>
      </w:r>
      <w:r>
        <w:rPr>
          <w:color w:val="000000"/>
          <w:sz w:val="28"/>
          <w:szCs w:val="28"/>
        </w:rPr>
        <w:t xml:space="preserve"> </w:t>
      </w:r>
      <w:r w:rsidRPr="00E56195">
        <w:rPr>
          <w:color w:val="000000"/>
          <w:sz w:val="28"/>
          <w:szCs w:val="28"/>
        </w:rPr>
        <w:t>повышению результативности экономической деятельности в регионе</w:t>
      </w:r>
      <w:r>
        <w:rPr>
          <w:color w:val="000000"/>
          <w:sz w:val="28"/>
          <w:szCs w:val="28"/>
        </w:rPr>
        <w:t xml:space="preserve">, </w:t>
      </w:r>
      <w:r w:rsidRPr="00E56195">
        <w:rPr>
          <w:color w:val="000000"/>
          <w:sz w:val="28"/>
          <w:szCs w:val="28"/>
        </w:rPr>
        <w:t>повышению уровня занятости населения региона</w:t>
      </w:r>
      <w:r w:rsidRPr="001C3549">
        <w:rPr>
          <w:sz w:val="28"/>
          <w:szCs w:val="28"/>
        </w:rPr>
        <w:t xml:space="preserve"> </w:t>
      </w:r>
      <w:r w:rsidRPr="00B527E9">
        <w:rPr>
          <w:sz w:val="28"/>
          <w:szCs w:val="28"/>
        </w:rPr>
        <w:t>и соответствовать приоритетам социально-экономического развития Республики Беларусь</w:t>
      </w:r>
      <w:r>
        <w:rPr>
          <w:color w:val="000000"/>
          <w:sz w:val="28"/>
          <w:szCs w:val="28"/>
        </w:rPr>
        <w:t>.</w:t>
      </w:r>
    </w:p>
    <w:p w:rsidR="00CD325B" w:rsidRPr="00E56195" w:rsidRDefault="00CD325B" w:rsidP="001C3549">
      <w:pPr>
        <w:spacing w:line="360" w:lineRule="exact"/>
        <w:ind w:firstLine="709"/>
        <w:jc w:val="both"/>
        <w:rPr>
          <w:sz w:val="28"/>
          <w:szCs w:val="28"/>
          <w:lang w:eastAsia="be-BY"/>
        </w:rPr>
      </w:pPr>
    </w:p>
    <w:p w:rsidR="00CD325B" w:rsidRPr="00BF6F7F" w:rsidRDefault="00CD325B" w:rsidP="00BF6F7F">
      <w:pPr>
        <w:pStyle w:val="Heading2"/>
        <w:spacing w:before="0" w:line="360" w:lineRule="exact"/>
        <w:ind w:firstLine="709"/>
        <w:jc w:val="both"/>
        <w:rPr>
          <w:rFonts w:ascii="Times New Roman" w:hAnsi="Times New Roman"/>
          <w:i/>
          <w:color w:val="auto"/>
          <w:sz w:val="28"/>
        </w:rPr>
      </w:pPr>
      <w:bookmarkStart w:id="87" w:name="_Toc438991343"/>
      <w:bookmarkStart w:id="88" w:name="_Toc489607340"/>
      <w:bookmarkStart w:id="89" w:name="_Toc490130409"/>
      <w:r w:rsidRPr="00BF6F7F">
        <w:rPr>
          <w:rFonts w:ascii="Times New Roman" w:hAnsi="Times New Roman"/>
          <w:bCs w:val="0"/>
          <w:i/>
          <w:iCs/>
          <w:color w:val="auto"/>
          <w:sz w:val="28"/>
        </w:rPr>
        <w:t>7</w:t>
      </w:r>
      <w:r w:rsidRPr="00BF6F7F">
        <w:rPr>
          <w:rFonts w:ascii="Times New Roman" w:hAnsi="Times New Roman"/>
          <w:i/>
          <w:color w:val="auto"/>
          <w:sz w:val="28"/>
        </w:rPr>
        <w:t>.3 Оценка возможного воздействия на окружающую среду, изменения социально-экономических условий при реализации  II варианта - «нулевая» альтернатива - отказ от планируемой хозяйственной деятельности</w:t>
      </w:r>
      <w:bookmarkEnd w:id="87"/>
      <w:bookmarkEnd w:id="88"/>
      <w:bookmarkEnd w:id="89"/>
    </w:p>
    <w:p w:rsidR="00CD325B" w:rsidRDefault="00CD325B" w:rsidP="00531551">
      <w:pPr>
        <w:spacing w:line="360" w:lineRule="exact"/>
        <w:ind w:firstLine="709"/>
        <w:jc w:val="both"/>
        <w:rPr>
          <w:sz w:val="28"/>
          <w:szCs w:val="28"/>
        </w:rPr>
      </w:pPr>
      <w:r w:rsidRPr="000909C6">
        <w:rPr>
          <w:sz w:val="28"/>
          <w:szCs w:val="28"/>
        </w:rPr>
        <w:t xml:space="preserve">Реализация «нулевой» альтернативы </w:t>
      </w:r>
      <w:r>
        <w:rPr>
          <w:sz w:val="28"/>
          <w:szCs w:val="28"/>
        </w:rPr>
        <w:t xml:space="preserve">– отказ от планируемой хозяйственной деятельности </w:t>
      </w:r>
      <w:r w:rsidRPr="000909C6">
        <w:rPr>
          <w:sz w:val="28"/>
          <w:szCs w:val="28"/>
        </w:rPr>
        <w:t xml:space="preserve">не окажет негативного влияния на основные компоненты окружающей среды. </w:t>
      </w: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Pr="00604EAA" w:rsidRDefault="00CD325B" w:rsidP="00604EAA">
      <w:pPr>
        <w:pStyle w:val="Heading1"/>
        <w:spacing w:line="360" w:lineRule="exact"/>
        <w:jc w:val="center"/>
        <w:rPr>
          <w:b/>
          <w:sz w:val="28"/>
        </w:rPr>
      </w:pPr>
      <w:bookmarkStart w:id="90" w:name="_Toc421095143"/>
      <w:bookmarkStart w:id="91" w:name="_Toc479776141"/>
      <w:bookmarkStart w:id="92" w:name="_Toc490130410"/>
      <w:bookmarkStart w:id="93" w:name="_Toc309026656"/>
      <w:bookmarkStart w:id="94" w:name="_Toc312054287"/>
      <w:bookmarkStart w:id="95" w:name="_Toc313534554"/>
      <w:bookmarkStart w:id="96" w:name="_Toc309026655"/>
      <w:bookmarkStart w:id="97" w:name="_Toc312054286"/>
      <w:bookmarkStart w:id="98" w:name="_Toc313534551"/>
      <w:r>
        <w:rPr>
          <w:b/>
          <w:sz w:val="28"/>
        </w:rPr>
        <w:t>8</w:t>
      </w:r>
      <w:r w:rsidRPr="00604EAA">
        <w:rPr>
          <w:b/>
          <w:sz w:val="28"/>
        </w:rPr>
        <w:t xml:space="preserve"> Оценка значимости воздействия планируемой деятельности на окружающую среду</w:t>
      </w:r>
      <w:bookmarkEnd w:id="90"/>
      <w:bookmarkEnd w:id="91"/>
      <w:bookmarkEnd w:id="92"/>
    </w:p>
    <w:p w:rsidR="00CD325B" w:rsidRPr="00640E05" w:rsidRDefault="00CD325B" w:rsidP="00604EAA">
      <w:pPr>
        <w:spacing w:line="360" w:lineRule="exact"/>
        <w:ind w:firstLine="709"/>
        <w:jc w:val="both"/>
        <w:rPr>
          <w:sz w:val="28"/>
          <w:szCs w:val="28"/>
        </w:rPr>
      </w:pPr>
      <w:r w:rsidRPr="00640E05">
        <w:rPr>
          <w:sz w:val="28"/>
          <w:szCs w:val="28"/>
        </w:rPr>
        <w:t xml:space="preserve">Согласно </w:t>
      </w:r>
      <w:r w:rsidRPr="00A6688F">
        <w:rPr>
          <w:i/>
          <w:sz w:val="28"/>
          <w:szCs w:val="28"/>
        </w:rPr>
        <w:t>ТКП 17.02-08-2012</w:t>
      </w:r>
      <w:r w:rsidRPr="00640E05">
        <w:rPr>
          <w:sz w:val="28"/>
          <w:szCs w:val="28"/>
        </w:rPr>
        <w:t xml:space="preserve"> проведена оценка значимости воздействия планируемой деятельности на окружающую среду. Перевод качественных и количественных характеристик намечаемой деятельности в баллы выполнено согласно </w:t>
      </w:r>
      <w:r w:rsidRPr="00A6688F">
        <w:rPr>
          <w:i/>
          <w:sz w:val="28"/>
          <w:szCs w:val="28"/>
        </w:rPr>
        <w:t>приложению Г ТКП 17.02-08-2012</w:t>
      </w:r>
      <w:r w:rsidRPr="00640E05">
        <w:rPr>
          <w:sz w:val="28"/>
          <w:szCs w:val="28"/>
        </w:rPr>
        <w:t xml:space="preserve">  и представлено в таблице </w:t>
      </w:r>
      <w:r>
        <w:rPr>
          <w:sz w:val="28"/>
          <w:szCs w:val="28"/>
        </w:rPr>
        <w:t>8</w:t>
      </w:r>
      <w:r w:rsidRPr="00640E05">
        <w:rPr>
          <w:sz w:val="28"/>
          <w:szCs w:val="28"/>
        </w:rPr>
        <w:t>.1.</w:t>
      </w:r>
    </w:p>
    <w:p w:rsidR="00CD325B" w:rsidRPr="00640E05" w:rsidRDefault="00CD325B" w:rsidP="00604EAA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640E05" w:rsidRDefault="00CD325B" w:rsidP="00604EAA">
      <w:pPr>
        <w:spacing w:line="360" w:lineRule="exact"/>
        <w:ind w:firstLine="709"/>
        <w:jc w:val="both"/>
        <w:rPr>
          <w:sz w:val="28"/>
          <w:szCs w:val="28"/>
        </w:rPr>
      </w:pPr>
      <w:r w:rsidRPr="00640E05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8</w:t>
      </w:r>
      <w:r w:rsidRPr="00640E05">
        <w:rPr>
          <w:sz w:val="28"/>
          <w:szCs w:val="28"/>
        </w:rPr>
        <w:t>.1 – Результаты оценки значимости воздействия от реализации планируемой деятельности на окружающую среду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90"/>
        <w:gridCol w:w="4573"/>
        <w:gridCol w:w="1808"/>
      </w:tblGrid>
      <w:tr w:rsidR="00CD325B" w:rsidRPr="00D82534" w:rsidTr="00EB2B04">
        <w:trPr>
          <w:jc w:val="center"/>
        </w:trPr>
        <w:tc>
          <w:tcPr>
            <w:tcW w:w="3190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b/>
                <w:sz w:val="28"/>
              </w:rPr>
            </w:pPr>
            <w:r w:rsidRPr="00D82534">
              <w:rPr>
                <w:b/>
                <w:sz w:val="28"/>
              </w:rPr>
              <w:t>Показатель воздействия</w:t>
            </w:r>
          </w:p>
        </w:tc>
        <w:tc>
          <w:tcPr>
            <w:tcW w:w="4573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b/>
                <w:sz w:val="28"/>
              </w:rPr>
            </w:pPr>
            <w:r w:rsidRPr="00D82534">
              <w:rPr>
                <w:b/>
                <w:sz w:val="28"/>
              </w:rPr>
              <w:t>Градация воздействия</w:t>
            </w:r>
          </w:p>
        </w:tc>
        <w:tc>
          <w:tcPr>
            <w:tcW w:w="1808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b/>
                <w:sz w:val="28"/>
              </w:rPr>
            </w:pPr>
            <w:r w:rsidRPr="00D82534">
              <w:rPr>
                <w:b/>
                <w:sz w:val="28"/>
              </w:rPr>
              <w:t>Балл</w:t>
            </w:r>
          </w:p>
        </w:tc>
      </w:tr>
      <w:tr w:rsidR="00CD325B" w:rsidRPr="00D82534" w:rsidTr="00EB2B04">
        <w:trPr>
          <w:jc w:val="center"/>
        </w:trPr>
        <w:tc>
          <w:tcPr>
            <w:tcW w:w="3190" w:type="dxa"/>
            <w:vAlign w:val="center"/>
          </w:tcPr>
          <w:p w:rsidR="00CD325B" w:rsidRPr="00D82534" w:rsidRDefault="00CD325B" w:rsidP="00EB2B04">
            <w:pPr>
              <w:spacing w:line="360" w:lineRule="exact"/>
              <w:rPr>
                <w:sz w:val="28"/>
              </w:rPr>
            </w:pPr>
            <w:r w:rsidRPr="00D82534">
              <w:rPr>
                <w:sz w:val="28"/>
              </w:rPr>
              <w:t>Пространственного масштаба</w:t>
            </w:r>
          </w:p>
        </w:tc>
        <w:tc>
          <w:tcPr>
            <w:tcW w:w="4573" w:type="dxa"/>
            <w:vAlign w:val="center"/>
          </w:tcPr>
          <w:p w:rsidR="00CD325B" w:rsidRPr="00D82534" w:rsidRDefault="00CD325B" w:rsidP="00276750">
            <w:pPr>
              <w:spacing w:line="360" w:lineRule="exact"/>
              <w:jc w:val="both"/>
              <w:rPr>
                <w:sz w:val="28"/>
              </w:rPr>
            </w:pPr>
            <w:r w:rsidRPr="00D82534">
              <w:rPr>
                <w:sz w:val="28"/>
              </w:rPr>
              <w:t>Ограниченное: воздействие на окружающую среду в радиусе до 0,1 км от площадки реализации планируемой деятельности</w:t>
            </w:r>
          </w:p>
        </w:tc>
        <w:tc>
          <w:tcPr>
            <w:tcW w:w="1808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sz w:val="28"/>
              </w:rPr>
            </w:pPr>
            <w:r w:rsidRPr="00D82534">
              <w:rPr>
                <w:sz w:val="28"/>
              </w:rPr>
              <w:t>2</w:t>
            </w:r>
          </w:p>
        </w:tc>
      </w:tr>
      <w:tr w:rsidR="00CD325B" w:rsidRPr="00D82534" w:rsidTr="00EB2B04">
        <w:trPr>
          <w:jc w:val="center"/>
        </w:trPr>
        <w:tc>
          <w:tcPr>
            <w:tcW w:w="3190" w:type="dxa"/>
            <w:vAlign w:val="center"/>
          </w:tcPr>
          <w:p w:rsidR="00CD325B" w:rsidRPr="00D82534" w:rsidRDefault="00CD325B" w:rsidP="00EB2B04">
            <w:pPr>
              <w:spacing w:line="360" w:lineRule="exact"/>
              <w:rPr>
                <w:sz w:val="28"/>
              </w:rPr>
            </w:pPr>
            <w:r w:rsidRPr="00D82534">
              <w:rPr>
                <w:sz w:val="28"/>
              </w:rPr>
              <w:t>Временного масштаба</w:t>
            </w:r>
          </w:p>
        </w:tc>
        <w:tc>
          <w:tcPr>
            <w:tcW w:w="4573" w:type="dxa"/>
            <w:vAlign w:val="center"/>
          </w:tcPr>
          <w:p w:rsidR="00CD325B" w:rsidRPr="00D82534" w:rsidRDefault="00CD325B" w:rsidP="0036675E">
            <w:pPr>
              <w:rPr>
                <w:sz w:val="23"/>
                <w:szCs w:val="23"/>
              </w:rPr>
            </w:pPr>
            <w:r w:rsidRPr="00D82534">
              <w:rPr>
                <w:sz w:val="23"/>
                <w:szCs w:val="23"/>
              </w:rPr>
              <w:t>Продолжительное: воздействие, наблюдаемое продолжительный период времени от 1 года до 3 лет</w:t>
            </w:r>
          </w:p>
          <w:p w:rsidR="00CD325B" w:rsidRPr="00D82534" w:rsidRDefault="00CD325B" w:rsidP="00BD1FF2">
            <w:pPr>
              <w:spacing w:line="360" w:lineRule="exact"/>
              <w:jc w:val="both"/>
              <w:rPr>
                <w:sz w:val="28"/>
              </w:rPr>
            </w:pPr>
            <w:r w:rsidRPr="00D82534">
              <w:rPr>
                <w:sz w:val="28"/>
              </w:rPr>
              <w:t xml:space="preserve"> </w:t>
            </w:r>
          </w:p>
        </w:tc>
        <w:tc>
          <w:tcPr>
            <w:tcW w:w="1808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sz w:val="28"/>
              </w:rPr>
            </w:pPr>
            <w:r w:rsidRPr="00D82534">
              <w:rPr>
                <w:sz w:val="28"/>
              </w:rPr>
              <w:t>3</w:t>
            </w:r>
          </w:p>
        </w:tc>
      </w:tr>
      <w:tr w:rsidR="00CD325B" w:rsidRPr="00D82534" w:rsidTr="00EB2B04">
        <w:trPr>
          <w:jc w:val="center"/>
        </w:trPr>
        <w:tc>
          <w:tcPr>
            <w:tcW w:w="3190" w:type="dxa"/>
            <w:vAlign w:val="center"/>
          </w:tcPr>
          <w:p w:rsidR="00CD325B" w:rsidRPr="00D82534" w:rsidRDefault="00CD325B" w:rsidP="00EB2B04">
            <w:pPr>
              <w:spacing w:line="360" w:lineRule="exact"/>
              <w:rPr>
                <w:sz w:val="28"/>
              </w:rPr>
            </w:pPr>
            <w:r w:rsidRPr="00D82534">
              <w:rPr>
                <w:sz w:val="28"/>
              </w:rPr>
              <w:t>Значимости изменений в окружающей среде</w:t>
            </w:r>
          </w:p>
        </w:tc>
        <w:tc>
          <w:tcPr>
            <w:tcW w:w="4573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both"/>
              <w:rPr>
                <w:sz w:val="28"/>
              </w:rPr>
            </w:pPr>
            <w:r w:rsidRPr="00D82534">
              <w:rPr>
                <w:sz w:val="28"/>
              </w:rPr>
              <w:t>Незначительное: изменения в окружающей среде не превышают существующие пределы природной изменчивости</w:t>
            </w:r>
          </w:p>
        </w:tc>
        <w:tc>
          <w:tcPr>
            <w:tcW w:w="1808" w:type="dxa"/>
            <w:vAlign w:val="center"/>
          </w:tcPr>
          <w:p w:rsidR="00CD325B" w:rsidRPr="00D82534" w:rsidRDefault="00CD325B" w:rsidP="00EB2B04">
            <w:pPr>
              <w:spacing w:line="360" w:lineRule="exact"/>
              <w:jc w:val="center"/>
              <w:rPr>
                <w:sz w:val="28"/>
              </w:rPr>
            </w:pPr>
            <w:r w:rsidRPr="00D82534">
              <w:rPr>
                <w:sz w:val="28"/>
              </w:rPr>
              <w:t>1</w:t>
            </w:r>
          </w:p>
        </w:tc>
      </w:tr>
      <w:tr w:rsidR="00CD325B" w:rsidRPr="00D82534" w:rsidTr="00EB2B04">
        <w:trPr>
          <w:jc w:val="center"/>
        </w:trPr>
        <w:tc>
          <w:tcPr>
            <w:tcW w:w="7763" w:type="dxa"/>
            <w:gridSpan w:val="2"/>
            <w:vAlign w:val="center"/>
          </w:tcPr>
          <w:p w:rsidR="00CD325B" w:rsidRPr="00D82534" w:rsidRDefault="00CD325B" w:rsidP="00EB2B04">
            <w:pPr>
              <w:spacing w:line="360" w:lineRule="exact"/>
              <w:jc w:val="right"/>
              <w:rPr>
                <w:sz w:val="28"/>
              </w:rPr>
            </w:pPr>
            <w:r w:rsidRPr="00D82534">
              <w:rPr>
                <w:sz w:val="28"/>
              </w:rPr>
              <w:t>Итого:</w:t>
            </w:r>
          </w:p>
        </w:tc>
        <w:tc>
          <w:tcPr>
            <w:tcW w:w="1808" w:type="dxa"/>
            <w:vAlign w:val="center"/>
          </w:tcPr>
          <w:p w:rsidR="00CD325B" w:rsidRPr="00D82534" w:rsidRDefault="00CD325B" w:rsidP="0036675E">
            <w:pPr>
              <w:spacing w:line="360" w:lineRule="exact"/>
              <w:jc w:val="center"/>
              <w:rPr>
                <w:sz w:val="28"/>
              </w:rPr>
            </w:pPr>
            <w:r w:rsidRPr="00D82534">
              <w:rPr>
                <w:sz w:val="28"/>
              </w:rPr>
              <w:t>2</w:t>
            </w:r>
            <w:r w:rsidRPr="00D82534">
              <w:rPr>
                <w:sz w:val="28"/>
                <w:szCs w:val="28"/>
              </w:rPr>
              <w:sym w:font="Symbol" w:char="F0D7"/>
            </w:r>
            <w:r w:rsidRPr="00D82534">
              <w:rPr>
                <w:sz w:val="28"/>
              </w:rPr>
              <w:t>3</w:t>
            </w:r>
            <w:r w:rsidRPr="00D82534">
              <w:rPr>
                <w:sz w:val="28"/>
                <w:szCs w:val="28"/>
              </w:rPr>
              <w:sym w:font="Symbol" w:char="F0D7"/>
            </w:r>
            <w:r w:rsidRPr="00D82534">
              <w:rPr>
                <w:sz w:val="28"/>
              </w:rPr>
              <w:t>1=6</w:t>
            </w:r>
          </w:p>
        </w:tc>
      </w:tr>
    </w:tbl>
    <w:p w:rsidR="00CD325B" w:rsidRPr="00640E05" w:rsidRDefault="00CD325B" w:rsidP="00604EAA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Default="00CD325B" w:rsidP="00604EAA">
      <w:pPr>
        <w:spacing w:line="360" w:lineRule="exact"/>
        <w:ind w:firstLine="709"/>
        <w:jc w:val="both"/>
        <w:rPr>
          <w:sz w:val="28"/>
          <w:szCs w:val="28"/>
        </w:rPr>
      </w:pPr>
      <w:r w:rsidRPr="00640E05">
        <w:rPr>
          <w:sz w:val="28"/>
          <w:szCs w:val="28"/>
        </w:rPr>
        <w:t xml:space="preserve">Общая оценка значимости (без введения весовых коэффициентов) характеризует воздействие как воздействие </w:t>
      </w:r>
      <w:r w:rsidRPr="00640E05">
        <w:rPr>
          <w:b/>
          <w:i/>
          <w:sz w:val="28"/>
          <w:szCs w:val="28"/>
        </w:rPr>
        <w:t>низкой</w:t>
      </w:r>
      <w:r w:rsidRPr="00640E05">
        <w:rPr>
          <w:sz w:val="28"/>
          <w:szCs w:val="28"/>
        </w:rPr>
        <w:t xml:space="preserve"> значимости.</w:t>
      </w: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Pr="0036675E" w:rsidRDefault="00CD325B" w:rsidP="0036675E">
      <w:pPr>
        <w:pStyle w:val="Heading1"/>
        <w:ind w:firstLine="720"/>
        <w:jc w:val="center"/>
        <w:rPr>
          <w:b/>
          <w:sz w:val="28"/>
        </w:rPr>
      </w:pPr>
      <w:bookmarkStart w:id="99" w:name="_Toc489607347"/>
      <w:bookmarkStart w:id="100" w:name="_Toc490130411"/>
      <w:r>
        <w:rPr>
          <w:b/>
          <w:sz w:val="28"/>
        </w:rPr>
        <w:t>9</w:t>
      </w:r>
      <w:r w:rsidRPr="0036675E">
        <w:rPr>
          <w:b/>
          <w:sz w:val="28"/>
        </w:rPr>
        <w:t xml:space="preserve"> Прогноз и оценка последствий возможных проектных и запроектных аварийных ситуаций</w:t>
      </w:r>
      <w:bookmarkEnd w:id="99"/>
      <w:bookmarkEnd w:id="100"/>
    </w:p>
    <w:p w:rsidR="00CD325B" w:rsidRPr="002A77EF" w:rsidRDefault="00CD325B" w:rsidP="002A77EF">
      <w:pPr>
        <w:spacing w:line="360" w:lineRule="exact"/>
        <w:ind w:firstLine="720"/>
        <w:jc w:val="both"/>
        <w:rPr>
          <w:bCs/>
          <w:kern w:val="32"/>
          <w:sz w:val="28"/>
          <w:szCs w:val="28"/>
        </w:rPr>
      </w:pPr>
      <w:r w:rsidRPr="002A77EF">
        <w:rPr>
          <w:sz w:val="28"/>
          <w:szCs w:val="28"/>
        </w:rPr>
        <w:t>Архитектурный проект разработан в соответствии с заданием на проектирование, техническим регламентом «Здания и сооружения, строительные материалы и изделия. Безопасность», актами законодательства Республики Беларусь, межгосударственными и национальными ТНПА, с соблюдением технических условий.</w:t>
      </w:r>
    </w:p>
    <w:p w:rsidR="00CD325B" w:rsidRPr="002A77EF" w:rsidRDefault="00CD325B" w:rsidP="002A77EF">
      <w:pPr>
        <w:spacing w:line="360" w:lineRule="exact"/>
        <w:ind w:firstLine="720"/>
        <w:jc w:val="both"/>
        <w:rPr>
          <w:bCs/>
          <w:kern w:val="32"/>
          <w:sz w:val="28"/>
          <w:szCs w:val="28"/>
        </w:rPr>
      </w:pPr>
      <w:r w:rsidRPr="002A77EF">
        <w:rPr>
          <w:bCs/>
          <w:kern w:val="32"/>
          <w:sz w:val="28"/>
          <w:szCs w:val="28"/>
        </w:rPr>
        <w:t>На проектируемом объекте возможные аварийные ситуации, связанные  с возникновениями пожаров в административном комплексе.</w:t>
      </w:r>
    </w:p>
    <w:p w:rsidR="00CD325B" w:rsidRPr="002A77EF" w:rsidRDefault="00CD325B" w:rsidP="002A77EF">
      <w:pPr>
        <w:spacing w:line="360" w:lineRule="exact"/>
        <w:ind w:firstLine="720"/>
        <w:jc w:val="both"/>
        <w:rPr>
          <w:sz w:val="28"/>
          <w:szCs w:val="28"/>
        </w:rPr>
      </w:pPr>
      <w:r w:rsidRPr="002A77EF">
        <w:rPr>
          <w:sz w:val="28"/>
          <w:szCs w:val="28"/>
        </w:rPr>
        <w:t xml:space="preserve">Для предотвращения пожаров объемно-планировочные решения разработаны с соблюдением противопожарных требований ТКП 45-2.02-34-2006, ТКП 43-3.02-25-2006. </w:t>
      </w:r>
    </w:p>
    <w:p w:rsidR="00CD325B" w:rsidRPr="002A77EF" w:rsidRDefault="00CD325B" w:rsidP="002A77EF">
      <w:pPr>
        <w:pStyle w:val="af2"/>
        <w:spacing w:line="360" w:lineRule="exact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>Основные решения по обеспечению пожарной безопасности</w:t>
      </w:r>
    </w:p>
    <w:p w:rsidR="00CD325B" w:rsidRDefault="00CD325B" w:rsidP="00DD13C3">
      <w:pPr>
        <w:tabs>
          <w:tab w:val="left" w:pos="-867"/>
        </w:tabs>
        <w:spacing w:line="360" w:lineRule="exact"/>
        <w:ind w:right="360" w:firstLine="709"/>
        <w:jc w:val="both"/>
        <w:rPr>
          <w:i/>
          <w:sz w:val="28"/>
          <w:szCs w:val="28"/>
        </w:rPr>
      </w:pPr>
      <w:r w:rsidRPr="002A77EF">
        <w:rPr>
          <w:i/>
          <w:sz w:val="28"/>
          <w:szCs w:val="28"/>
        </w:rPr>
        <w:t>Степень огнестойкости здания (ТКП 45-2.02-142-2011) IV. Класс здания по функциональной пожарной опасности – Ф3.2,Ф5.2, Ф5.4. Класс сложности К-4.</w:t>
      </w:r>
    </w:p>
    <w:p w:rsidR="00CD325B" w:rsidRPr="00DD13C3" w:rsidRDefault="00CD325B" w:rsidP="00DD13C3">
      <w:pPr>
        <w:pStyle w:val="NormalWeb"/>
        <w:spacing w:before="0" w:beforeAutospacing="0" w:after="0" w:afterAutospacing="0" w:line="360" w:lineRule="exact"/>
        <w:ind w:firstLine="709"/>
        <w:jc w:val="both"/>
      </w:pPr>
      <w:r w:rsidRPr="00DD13C3">
        <w:rPr>
          <w:sz w:val="28"/>
          <w:szCs w:val="28"/>
        </w:rPr>
        <w:t>Проектируем</w:t>
      </w:r>
      <w:r>
        <w:rPr>
          <w:sz w:val="28"/>
          <w:szCs w:val="28"/>
        </w:rPr>
        <w:t>ое административное</w:t>
      </w:r>
      <w:r w:rsidRPr="00DD13C3">
        <w:rPr>
          <w:sz w:val="28"/>
          <w:szCs w:val="28"/>
        </w:rPr>
        <w:t xml:space="preserve"> здани</w:t>
      </w:r>
      <w:r>
        <w:rPr>
          <w:sz w:val="28"/>
          <w:szCs w:val="28"/>
        </w:rPr>
        <w:t xml:space="preserve">е отделено от открытого гаража-стоянки противопожарным перекрытием первого типа с пределом огнестойкости </w:t>
      </w:r>
      <w:r>
        <w:rPr>
          <w:sz w:val="28"/>
          <w:szCs w:val="28"/>
          <w:lang w:val="en-US"/>
        </w:rPr>
        <w:t>REI</w:t>
      </w:r>
      <w:r w:rsidRPr="00DD13C3">
        <w:rPr>
          <w:sz w:val="28"/>
          <w:szCs w:val="28"/>
        </w:rPr>
        <w:t xml:space="preserve"> 150.</w:t>
      </w:r>
    </w:p>
    <w:p w:rsidR="00CD325B" w:rsidRPr="002A77EF" w:rsidRDefault="00CD325B" w:rsidP="00DD13C3">
      <w:pPr>
        <w:pStyle w:val="af1"/>
        <w:spacing w:line="360" w:lineRule="exact"/>
        <w:ind w:left="0" w:firstLine="709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>Пределы огнестойкости и классы пожарной опасности несущих строительных конструкций, обеспечивающих общую устойчивость и геометрическую неизменяемость здания следующие:</w:t>
      </w:r>
    </w:p>
    <w:p w:rsidR="00CD325B" w:rsidRPr="002A77EF" w:rsidRDefault="00CD325B" w:rsidP="00DD13C3">
      <w:pPr>
        <w:pStyle w:val="a"/>
        <w:tabs>
          <w:tab w:val="left" w:pos="426"/>
        </w:tabs>
        <w:spacing w:line="360" w:lineRule="exact"/>
        <w:ind w:left="0" w:firstLine="142"/>
        <w:jc w:val="both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колонн в уровне гаража-стоянки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R150-КО;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колонн выше отм. 0,000 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R60-КО;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железобетонных диафрагм жесткости в уровне паркинга</w:t>
      </w:r>
      <w:r w:rsidRPr="002A77EF">
        <w:rPr>
          <w:rFonts w:ascii="Times New Roman" w:hAnsi="Times New Roman"/>
          <w:sz w:val="28"/>
          <w:szCs w:val="28"/>
        </w:rPr>
        <w:tab/>
        <w:t>R150-КО;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железобетонных диафрагм жесткости выше отм. 0,000 </w:t>
      </w:r>
      <w:r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R60-КО;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перекрытие в уровне паркинга 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</w:t>
      </w:r>
      <w:r w:rsidRPr="002A77EF">
        <w:rPr>
          <w:rFonts w:ascii="Times New Roman" w:hAnsi="Times New Roman"/>
          <w:sz w:val="28"/>
          <w:szCs w:val="28"/>
        </w:rPr>
        <w:t>REI150-КО;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перекрытий выше отм. 0,000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REI 60-КО;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внутренних стен лестничных клеток в уровне паркинга  </w:t>
      </w:r>
      <w:r w:rsidRPr="002A77EF">
        <w:rPr>
          <w:rFonts w:ascii="Times New Roman" w:hAnsi="Times New Roman"/>
          <w:sz w:val="28"/>
          <w:szCs w:val="28"/>
        </w:rPr>
        <w:tab/>
        <w:t>R150-КО;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внутренних стен лестничных клеток выше отм. 0,000 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REI 90-КО;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лестничных маршей и площадок  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  <w:t>R45-КО;</w:t>
      </w:r>
    </w:p>
    <w:p w:rsidR="00CD325B" w:rsidRPr="002A77EF" w:rsidRDefault="00CD325B" w:rsidP="002A77EF">
      <w:pPr>
        <w:pStyle w:val="a"/>
        <w:tabs>
          <w:tab w:val="left" w:pos="426"/>
        </w:tabs>
        <w:spacing w:line="360" w:lineRule="exact"/>
        <w:ind w:left="0" w:firstLine="142"/>
        <w:rPr>
          <w:rFonts w:ascii="Times New Roman" w:hAnsi="Times New Roman"/>
          <w:sz w:val="28"/>
          <w:szCs w:val="28"/>
        </w:rPr>
      </w:pPr>
      <w:r w:rsidRPr="002A77EF">
        <w:rPr>
          <w:rFonts w:ascii="Times New Roman" w:hAnsi="Times New Roman"/>
          <w:sz w:val="28"/>
          <w:szCs w:val="28"/>
        </w:rPr>
        <w:t xml:space="preserve"> наружных ограждающих стен</w:t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</w:rPr>
        <w:tab/>
      </w:r>
      <w:r w:rsidRPr="002A77EF">
        <w:rPr>
          <w:rFonts w:ascii="Times New Roman" w:hAnsi="Times New Roman"/>
          <w:sz w:val="28"/>
          <w:szCs w:val="28"/>
          <w:lang w:val="en-US"/>
        </w:rPr>
        <w:t>E</w:t>
      </w:r>
      <w:r w:rsidRPr="002A77EF">
        <w:rPr>
          <w:rFonts w:ascii="Times New Roman" w:hAnsi="Times New Roman"/>
          <w:sz w:val="28"/>
          <w:szCs w:val="28"/>
        </w:rPr>
        <w:t>30-К1.</w:t>
      </w:r>
    </w:p>
    <w:p w:rsidR="00CD325B" w:rsidRPr="00DE3214" w:rsidRDefault="00CD325B" w:rsidP="00DE3214">
      <w:pPr>
        <w:pStyle w:val="af1"/>
        <w:ind w:left="0" w:firstLine="709"/>
        <w:rPr>
          <w:rFonts w:ascii="Times New Roman" w:hAnsi="Times New Roman"/>
          <w:sz w:val="28"/>
        </w:rPr>
      </w:pPr>
      <w:r w:rsidRPr="00DE3214">
        <w:rPr>
          <w:rFonts w:ascii="Times New Roman" w:hAnsi="Times New Roman"/>
          <w:sz w:val="28"/>
        </w:rPr>
        <w:t>В качестве противопожарных мероприятий для проектируемых систем приняты:</w:t>
      </w:r>
    </w:p>
    <w:p w:rsidR="00CD325B" w:rsidRPr="00DE3214" w:rsidRDefault="00CD325B" w:rsidP="00DE3214">
      <w:pPr>
        <w:pStyle w:val="a"/>
        <w:ind w:left="0" w:firstLine="284"/>
        <w:rPr>
          <w:rFonts w:ascii="Times New Roman" w:hAnsi="Times New Roman"/>
          <w:sz w:val="28"/>
        </w:rPr>
      </w:pPr>
      <w:r w:rsidRPr="00DE3214">
        <w:rPr>
          <w:rFonts w:ascii="Times New Roman" w:hAnsi="Times New Roman"/>
          <w:sz w:val="28"/>
        </w:rPr>
        <w:t>отключение всех систем вентиляции при пожаре;</w:t>
      </w:r>
    </w:p>
    <w:p w:rsidR="00CD325B" w:rsidRPr="00DE3214" w:rsidRDefault="00CD325B" w:rsidP="00DE3214">
      <w:pPr>
        <w:pStyle w:val="a"/>
        <w:ind w:left="0" w:firstLine="284"/>
        <w:rPr>
          <w:rFonts w:ascii="Times New Roman" w:hAnsi="Times New Roman"/>
          <w:sz w:val="28"/>
        </w:rPr>
      </w:pPr>
      <w:r w:rsidRPr="00DE3214">
        <w:rPr>
          <w:rFonts w:ascii="Times New Roman" w:hAnsi="Times New Roman"/>
          <w:sz w:val="28"/>
        </w:rPr>
        <w:t>установка огнезадерживающих клапанов в местах пересечения воздуховодами противопожарных стен и перегородок;</w:t>
      </w:r>
    </w:p>
    <w:p w:rsidR="00CD325B" w:rsidRPr="00DE3214" w:rsidRDefault="00CD325B" w:rsidP="00DE3214">
      <w:pPr>
        <w:pStyle w:val="a"/>
        <w:ind w:left="0" w:firstLine="284"/>
        <w:rPr>
          <w:rFonts w:ascii="Times New Roman" w:hAnsi="Times New Roman"/>
          <w:sz w:val="28"/>
        </w:rPr>
      </w:pPr>
      <w:r w:rsidRPr="00DE3214">
        <w:rPr>
          <w:rFonts w:ascii="Times New Roman" w:hAnsi="Times New Roman"/>
          <w:sz w:val="28"/>
        </w:rPr>
        <w:t>применение воздуховодов из негорючих материалов;</w:t>
      </w:r>
    </w:p>
    <w:p w:rsidR="00CD325B" w:rsidRDefault="00CD325B" w:rsidP="00DE3214">
      <w:pPr>
        <w:pStyle w:val="a"/>
        <w:ind w:left="0" w:firstLine="284"/>
        <w:rPr>
          <w:rFonts w:ascii="Times New Roman" w:hAnsi="Times New Roman"/>
          <w:sz w:val="28"/>
        </w:rPr>
      </w:pPr>
      <w:r w:rsidRPr="00DE3214">
        <w:rPr>
          <w:rFonts w:ascii="Times New Roman" w:hAnsi="Times New Roman"/>
          <w:sz w:val="28"/>
        </w:rPr>
        <w:t xml:space="preserve">покрытие транзитных участков воздуховодов, специальным огнезащитным составом, обеспечивая нормируемый предел огнестойкости, при этом воздуховод изготавливается в исполнении </w:t>
      </w:r>
      <w:r>
        <w:rPr>
          <w:rFonts w:ascii="Times New Roman" w:hAnsi="Times New Roman"/>
          <w:sz w:val="28"/>
        </w:rPr>
        <w:t>«</w:t>
      </w:r>
      <w:r w:rsidRPr="00DE3214">
        <w:rPr>
          <w:rFonts w:ascii="Times New Roman" w:hAnsi="Times New Roman"/>
          <w:sz w:val="28"/>
        </w:rPr>
        <w:t>плотный</w:t>
      </w:r>
      <w:r>
        <w:rPr>
          <w:rFonts w:ascii="Times New Roman" w:hAnsi="Times New Roman"/>
          <w:sz w:val="28"/>
        </w:rPr>
        <w:t>»</w:t>
      </w:r>
      <w:r w:rsidRPr="00DE3214">
        <w:rPr>
          <w:rFonts w:ascii="Times New Roman" w:hAnsi="Times New Roman"/>
          <w:sz w:val="28"/>
        </w:rPr>
        <w:t>;</w:t>
      </w:r>
    </w:p>
    <w:p w:rsidR="00CD325B" w:rsidRPr="00DE3214" w:rsidRDefault="00CD325B" w:rsidP="00DE3214">
      <w:pPr>
        <w:pStyle w:val="a"/>
        <w:spacing w:line="360" w:lineRule="exact"/>
        <w:ind w:left="0" w:firstLine="284"/>
        <w:jc w:val="both"/>
        <w:rPr>
          <w:rFonts w:ascii="Times New Roman" w:hAnsi="Times New Roman"/>
          <w:sz w:val="32"/>
          <w:szCs w:val="28"/>
        </w:rPr>
      </w:pPr>
      <w:r w:rsidRPr="00DE3214">
        <w:rPr>
          <w:rFonts w:ascii="Times New Roman" w:hAnsi="Times New Roman"/>
          <w:sz w:val="32"/>
        </w:rPr>
        <w:t xml:space="preserve"> </w:t>
      </w:r>
      <w:r w:rsidRPr="00DE3214">
        <w:rPr>
          <w:rFonts w:ascii="Times New Roman" w:hAnsi="Times New Roman"/>
          <w:sz w:val="28"/>
        </w:rPr>
        <w:t>покровный слой изоляции трубопроводов и воздуховодов, в т.ч. расположенных в пространстве за подвесными потолками, выполнен из негорючих материалов.</w:t>
      </w:r>
    </w:p>
    <w:p w:rsidR="00CD325B" w:rsidRPr="00DE3214" w:rsidRDefault="00CD325B" w:rsidP="00BF6F7F">
      <w:pPr>
        <w:pStyle w:val="a"/>
        <w:numPr>
          <w:ilvl w:val="0"/>
          <w:numId w:val="0"/>
        </w:numPr>
        <w:spacing w:line="360" w:lineRule="exact"/>
        <w:ind w:firstLine="709"/>
        <w:jc w:val="both"/>
        <w:rPr>
          <w:rFonts w:ascii="Times New Roman" w:hAnsi="Times New Roman"/>
          <w:sz w:val="28"/>
          <w:szCs w:val="28"/>
        </w:rPr>
      </w:pPr>
      <w:r w:rsidRPr="00DE3214">
        <w:rPr>
          <w:rFonts w:ascii="Times New Roman" w:hAnsi="Times New Roman"/>
          <w:sz w:val="28"/>
          <w:szCs w:val="28"/>
        </w:rPr>
        <w:t>Вероятность возникновения аварийных ситуаций низкая при условии соблюдения техники безопасности и технологического регламента эксплуатации оборудования.</w:t>
      </w:r>
    </w:p>
    <w:p w:rsidR="00CD325B" w:rsidRDefault="00CD325B" w:rsidP="002A77EF">
      <w:pPr>
        <w:spacing w:line="360" w:lineRule="exact"/>
        <w:ind w:firstLine="709"/>
        <w:jc w:val="both"/>
        <w:rPr>
          <w:sz w:val="28"/>
          <w:szCs w:val="28"/>
        </w:rPr>
      </w:pPr>
      <w:r w:rsidRPr="002A77EF">
        <w:rPr>
          <w:sz w:val="28"/>
          <w:szCs w:val="28"/>
        </w:rPr>
        <w:t>Технические решения, принятые в проекте, соответствуют требованиям экологических, санитарно-гигиенических, противопожарных и других нормативно-технических документов национальной системы нормирования и стандартизации, которые обеспечивают безопасную для жизни и здоровья людей эксплуатацию объекта при соблюдении предусмотренных проектными решениями мероприятий.</w:t>
      </w:r>
    </w:p>
    <w:p w:rsidR="00CD325B" w:rsidRDefault="00CD325B" w:rsidP="002A77EF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Default="00CD325B" w:rsidP="002A77EF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2A77EF" w:rsidRDefault="00CD325B" w:rsidP="002A77EF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Pr="0036675E" w:rsidRDefault="00CD325B" w:rsidP="0036675E">
      <w:pPr>
        <w:pStyle w:val="Heading1"/>
        <w:ind w:left="709"/>
        <w:jc w:val="both"/>
        <w:rPr>
          <w:b/>
          <w:sz w:val="28"/>
        </w:rPr>
      </w:pPr>
      <w:bookmarkStart w:id="101" w:name="_Toc486235132"/>
      <w:bookmarkStart w:id="102" w:name="_Toc490130412"/>
      <w:r w:rsidRPr="0036675E">
        <w:rPr>
          <w:b/>
          <w:sz w:val="28"/>
        </w:rPr>
        <w:t>10 Оценка возможного трансграничного воздействия</w:t>
      </w:r>
      <w:bookmarkEnd w:id="101"/>
      <w:bookmarkEnd w:id="102"/>
      <w:r w:rsidRPr="0036675E">
        <w:rPr>
          <w:b/>
          <w:sz w:val="28"/>
        </w:rPr>
        <w:t xml:space="preserve"> </w:t>
      </w:r>
    </w:p>
    <w:p w:rsidR="00CD325B" w:rsidRDefault="00CD325B" w:rsidP="00BF6F7F">
      <w:pPr>
        <w:spacing w:line="360" w:lineRule="exact"/>
        <w:ind w:firstLine="709"/>
        <w:jc w:val="both"/>
        <w:rPr>
          <w:sz w:val="28"/>
          <w:szCs w:val="28"/>
        </w:rPr>
      </w:pPr>
      <w:r w:rsidRPr="00535A57">
        <w:rPr>
          <w:sz w:val="28"/>
          <w:szCs w:val="28"/>
        </w:rPr>
        <w:t xml:space="preserve">В связи отсутствием значительных источников негативного воздействия на основные компоненты окружающей среды на проектируемом объекте и его  расположение на значительном удалении от государственной границы </w:t>
      </w:r>
      <w:r>
        <w:rPr>
          <w:sz w:val="28"/>
          <w:szCs w:val="28"/>
        </w:rPr>
        <w:t>(более 150</w:t>
      </w:r>
      <w:r w:rsidRPr="004046EF">
        <w:rPr>
          <w:sz w:val="28"/>
          <w:szCs w:val="28"/>
        </w:rPr>
        <w:t xml:space="preserve"> км</w:t>
      </w:r>
      <w:r>
        <w:rPr>
          <w:sz w:val="28"/>
          <w:szCs w:val="28"/>
        </w:rPr>
        <w:t>),</w:t>
      </w:r>
      <w:r w:rsidRPr="004046EF">
        <w:rPr>
          <w:sz w:val="28"/>
          <w:szCs w:val="28"/>
        </w:rPr>
        <w:t xml:space="preserve"> воздействия на компоненты окружающей среды в трансграничном аспекте </w:t>
      </w:r>
      <w:r>
        <w:rPr>
          <w:sz w:val="28"/>
          <w:szCs w:val="28"/>
        </w:rPr>
        <w:t>при реализации планируемой хозяйственной деятельности</w:t>
      </w:r>
      <w:r w:rsidRPr="004046EF">
        <w:rPr>
          <w:sz w:val="28"/>
          <w:szCs w:val="28"/>
        </w:rPr>
        <w:t xml:space="preserve"> не прогнозируется</w:t>
      </w:r>
      <w:r w:rsidRPr="00535A57">
        <w:rPr>
          <w:sz w:val="28"/>
          <w:szCs w:val="28"/>
        </w:rPr>
        <w:t xml:space="preserve">. </w:t>
      </w:r>
    </w:p>
    <w:p w:rsidR="00CD325B" w:rsidRPr="0036675E" w:rsidRDefault="00CD325B" w:rsidP="0036675E">
      <w:pPr>
        <w:pStyle w:val="Heading1"/>
        <w:spacing w:line="340" w:lineRule="exact"/>
        <w:ind w:left="709"/>
        <w:jc w:val="center"/>
        <w:rPr>
          <w:b/>
          <w:sz w:val="28"/>
          <w:szCs w:val="28"/>
        </w:rPr>
      </w:pPr>
      <w:r w:rsidRPr="00532728">
        <w:rPr>
          <w:color w:val="993300"/>
          <w:sz w:val="28"/>
          <w:szCs w:val="28"/>
        </w:rPr>
        <w:br w:type="page"/>
      </w:r>
      <w:bookmarkStart w:id="103" w:name="_Toc486235133"/>
      <w:bookmarkStart w:id="104" w:name="_Toc490130413"/>
      <w:r w:rsidRPr="0036675E">
        <w:rPr>
          <w:b/>
          <w:sz w:val="28"/>
          <w:szCs w:val="28"/>
        </w:rPr>
        <w:t>11 Выбор приоритетного варианта реализации планируемой хозяйственной деятельности</w:t>
      </w:r>
      <w:bookmarkEnd w:id="103"/>
      <w:bookmarkEnd w:id="104"/>
    </w:p>
    <w:p w:rsidR="00CD325B" w:rsidRPr="000B790C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 w:rsidRPr="000B790C">
        <w:rPr>
          <w:sz w:val="28"/>
          <w:szCs w:val="28"/>
        </w:rPr>
        <w:t xml:space="preserve">На основании оценки состояния и прогноза изменения основных компонентов окружающей среды при реализации планируемой деятельности – </w:t>
      </w:r>
      <w:r>
        <w:rPr>
          <w:sz w:val="28"/>
          <w:szCs w:val="28"/>
        </w:rPr>
        <w:t>строительство о</w:t>
      </w:r>
      <w:r w:rsidRPr="00C431C0">
        <w:rPr>
          <w:sz w:val="28"/>
          <w:szCs w:val="28"/>
        </w:rPr>
        <w:t>бъект</w:t>
      </w:r>
      <w:r>
        <w:rPr>
          <w:sz w:val="28"/>
          <w:szCs w:val="28"/>
        </w:rPr>
        <w:t>а</w:t>
      </w:r>
      <w:r w:rsidRPr="00C431C0">
        <w:rPr>
          <w:sz w:val="28"/>
          <w:szCs w:val="28"/>
        </w:rPr>
        <w:t xml:space="preserve"> административного назначения по адресу пр. Независимости, 93Б в г. Минске</w:t>
      </w:r>
      <w:r w:rsidRPr="000B790C">
        <w:rPr>
          <w:sz w:val="28"/>
          <w:szCs w:val="28"/>
        </w:rPr>
        <w:t xml:space="preserve"> выполнен сравнительный анализ двух</w:t>
      </w:r>
      <w:r>
        <w:rPr>
          <w:sz w:val="28"/>
          <w:szCs w:val="28"/>
        </w:rPr>
        <w:t xml:space="preserve"> альтернативных</w:t>
      </w:r>
      <w:r w:rsidRPr="000B790C">
        <w:rPr>
          <w:sz w:val="28"/>
          <w:szCs w:val="28"/>
        </w:rPr>
        <w:t xml:space="preserve"> вариантов. </w:t>
      </w:r>
      <w:r>
        <w:rPr>
          <w:sz w:val="28"/>
          <w:szCs w:val="28"/>
        </w:rPr>
        <w:t>Альтернативным вариантом принят вариант отказа от планируемой хозяйственной деятельности – «нулевая» альтернатива.</w:t>
      </w:r>
    </w:p>
    <w:p w:rsidR="00CD325B" w:rsidRPr="000B790C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 w:rsidRPr="000B790C">
        <w:rPr>
          <w:sz w:val="28"/>
          <w:szCs w:val="28"/>
        </w:rPr>
        <w:t xml:space="preserve">В качестве критериев сравнения были приняты показатели, характеризующие уровень воздействия реализации планируемой деятельности </w:t>
      </w:r>
      <w:r>
        <w:rPr>
          <w:sz w:val="28"/>
          <w:szCs w:val="28"/>
        </w:rPr>
        <w:t xml:space="preserve">по </w:t>
      </w:r>
      <w:r w:rsidRPr="000B790C">
        <w:rPr>
          <w:sz w:val="28"/>
          <w:szCs w:val="28"/>
        </w:rPr>
        <w:t>альтернативны</w:t>
      </w:r>
      <w:r>
        <w:rPr>
          <w:sz w:val="28"/>
          <w:szCs w:val="28"/>
        </w:rPr>
        <w:t>м</w:t>
      </w:r>
      <w:r w:rsidRPr="000B790C">
        <w:rPr>
          <w:sz w:val="28"/>
          <w:szCs w:val="28"/>
        </w:rPr>
        <w:t xml:space="preserve"> вариант</w:t>
      </w:r>
      <w:r>
        <w:rPr>
          <w:sz w:val="28"/>
          <w:szCs w:val="28"/>
        </w:rPr>
        <w:t>ам</w:t>
      </w:r>
      <w:r w:rsidRPr="000B790C">
        <w:rPr>
          <w:sz w:val="28"/>
          <w:szCs w:val="28"/>
        </w:rPr>
        <w:t xml:space="preserve"> на компоненты окружающей среды, возникновение аварийных ситуаций</w:t>
      </w:r>
      <w:r>
        <w:rPr>
          <w:sz w:val="28"/>
          <w:szCs w:val="28"/>
        </w:rPr>
        <w:t>, изменения в социально-экономической сфере</w:t>
      </w:r>
      <w:r w:rsidRPr="000B790C">
        <w:rPr>
          <w:sz w:val="28"/>
          <w:szCs w:val="28"/>
        </w:rPr>
        <w:t xml:space="preserve"> и т.д. Уровень изменения показателей при реализации каждого из альтернативных вариантов планируемой деятельности оценивался по шкале «</w:t>
      </w:r>
      <w:r>
        <w:rPr>
          <w:sz w:val="28"/>
          <w:szCs w:val="28"/>
        </w:rPr>
        <w:t xml:space="preserve">положительный» </w:t>
      </w:r>
      <w:r w:rsidRPr="000B790C">
        <w:rPr>
          <w:sz w:val="28"/>
          <w:szCs w:val="28"/>
        </w:rPr>
        <w:t>–</w:t>
      </w:r>
      <w:r>
        <w:rPr>
          <w:sz w:val="28"/>
          <w:szCs w:val="28"/>
        </w:rPr>
        <w:t xml:space="preserve"> «</w:t>
      </w:r>
      <w:r w:rsidRPr="000B790C">
        <w:rPr>
          <w:sz w:val="28"/>
          <w:szCs w:val="28"/>
        </w:rPr>
        <w:t>отсутствует» – «незначительный» – «значительный</w:t>
      </w:r>
      <w:r>
        <w:rPr>
          <w:sz w:val="28"/>
          <w:szCs w:val="28"/>
        </w:rPr>
        <w:t>/не соответствует</w:t>
      </w:r>
      <w:r w:rsidRPr="000B790C">
        <w:rPr>
          <w:sz w:val="28"/>
          <w:szCs w:val="28"/>
        </w:rPr>
        <w:t xml:space="preserve">» (таблица </w:t>
      </w:r>
      <w:r>
        <w:rPr>
          <w:sz w:val="28"/>
          <w:szCs w:val="28"/>
        </w:rPr>
        <w:t>11</w:t>
      </w:r>
      <w:r w:rsidRPr="000B790C">
        <w:rPr>
          <w:sz w:val="28"/>
          <w:szCs w:val="28"/>
        </w:rPr>
        <w:t>.1).</w:t>
      </w:r>
    </w:p>
    <w:p w:rsidR="00CD325B" w:rsidRPr="006B7DBC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11.1 </w:t>
      </w:r>
      <w:r w:rsidRPr="00427E91">
        <w:rPr>
          <w:sz w:val="28"/>
          <w:szCs w:val="28"/>
        </w:rPr>
        <w:t xml:space="preserve">– </w:t>
      </w:r>
      <w:r w:rsidRPr="006B7DBC">
        <w:rPr>
          <w:sz w:val="28"/>
          <w:szCs w:val="28"/>
        </w:rPr>
        <w:t>Сравнительная характеристика вариантов реализации планируемой хозяйственной деятельности и отказа от нее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01"/>
        <w:gridCol w:w="2835"/>
        <w:gridCol w:w="2551"/>
        <w:gridCol w:w="142"/>
        <w:gridCol w:w="2535"/>
      </w:tblGrid>
      <w:tr w:rsidR="00CD325B" w:rsidRPr="009E69D2" w:rsidTr="00CA1569">
        <w:trPr>
          <w:trHeight w:val="378"/>
        </w:trPr>
        <w:tc>
          <w:tcPr>
            <w:tcW w:w="3936" w:type="dxa"/>
            <w:gridSpan w:val="2"/>
            <w:vAlign w:val="center"/>
          </w:tcPr>
          <w:p w:rsidR="00CD325B" w:rsidRPr="00CA1569" w:rsidRDefault="00CD325B" w:rsidP="00CA1569">
            <w:pPr>
              <w:ind w:firstLine="709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Показатель</w:t>
            </w:r>
          </w:p>
        </w:tc>
        <w:tc>
          <w:tcPr>
            <w:tcW w:w="2551" w:type="dxa"/>
            <w:vAlign w:val="center"/>
          </w:tcPr>
          <w:p w:rsidR="00CD325B" w:rsidRPr="00CA1569" w:rsidRDefault="00CD325B" w:rsidP="00CA1569">
            <w:pPr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b/>
                <w:i/>
                <w:sz w:val="24"/>
                <w:szCs w:val="24"/>
              </w:rPr>
              <w:t>Вариант 1</w:t>
            </w:r>
          </w:p>
          <w:p w:rsidR="00CD325B" w:rsidRPr="00CA1569" w:rsidRDefault="00CD325B" w:rsidP="00CA1569">
            <w:pPr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i/>
                <w:sz w:val="24"/>
                <w:szCs w:val="28"/>
              </w:rPr>
              <w:t>Строительство объекта административного назначения по адресу пр. Независимости, 93Б в г. Минске</w:t>
            </w:r>
          </w:p>
        </w:tc>
        <w:tc>
          <w:tcPr>
            <w:tcW w:w="2677" w:type="dxa"/>
            <w:gridSpan w:val="2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b/>
                <w:i/>
                <w:sz w:val="24"/>
                <w:szCs w:val="24"/>
              </w:rPr>
              <w:t>Вариант 2</w:t>
            </w:r>
          </w:p>
          <w:p w:rsidR="00CD325B" w:rsidRPr="00CA1569" w:rsidRDefault="00CD325B" w:rsidP="00CA1569">
            <w:pPr>
              <w:ind w:firstLine="34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i/>
                <w:sz w:val="24"/>
                <w:szCs w:val="24"/>
              </w:rPr>
              <w:t>«Нулевой» вариант – отказ от строительства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Атмосферный воздух</w:t>
            </w:r>
          </w:p>
        </w:tc>
        <w:tc>
          <w:tcPr>
            <w:tcW w:w="2551" w:type="dxa"/>
            <w:shd w:val="clear" w:color="auto" w:fill="FFFF00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незначительный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Поверхностные воды 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Подземные воды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Земельные ресурсы, почвы</w:t>
            </w:r>
          </w:p>
        </w:tc>
        <w:tc>
          <w:tcPr>
            <w:tcW w:w="2551" w:type="dxa"/>
            <w:shd w:val="clear" w:color="auto" w:fill="FFFF00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незначительный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Животный и растительный мир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Ограничения по природоохранному законодательству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Соответствие программам развития регионов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Последствия чрезвычайных и запроектных аварийных ситуаций 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отсутствуют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отсутствуют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Градостроительная политика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  <w:lang w:eastAsia="en-US"/>
              </w:rPr>
            </w:pPr>
            <w:r w:rsidRPr="00CA1569">
              <w:rPr>
                <w:sz w:val="24"/>
                <w:szCs w:val="24"/>
                <w:lang w:eastAsia="en-US"/>
              </w:rPr>
              <w:t>Ограничения в связи с нахождением в охранной зоне историко-культурной ценности</w:t>
            </w:r>
          </w:p>
        </w:tc>
        <w:tc>
          <w:tcPr>
            <w:tcW w:w="2551" w:type="dxa"/>
            <w:shd w:val="clear" w:color="auto" w:fill="FFFF00"/>
            <w:vAlign w:val="center"/>
          </w:tcPr>
          <w:p w:rsidR="00CD325B" w:rsidRPr="006F2FEE" w:rsidRDefault="00CD325B" w:rsidP="00CA1569">
            <w:pPr>
              <w:jc w:val="center"/>
            </w:pPr>
            <w:r w:rsidRPr="006F2FEE">
              <w:t>присутствует</w:t>
            </w:r>
          </w:p>
        </w:tc>
        <w:tc>
          <w:tcPr>
            <w:tcW w:w="2677" w:type="dxa"/>
            <w:gridSpan w:val="2"/>
            <w:shd w:val="clear" w:color="auto" w:fill="B6DDE8"/>
            <w:vAlign w:val="center"/>
          </w:tcPr>
          <w:p w:rsidR="00CD325B" w:rsidRPr="006F2FEE" w:rsidRDefault="00CD325B" w:rsidP="00CA1569">
            <w:pPr>
              <w:jc w:val="center"/>
            </w:pPr>
            <w:r w:rsidRPr="006F2FEE"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Производственно-экономический </w:t>
            </w:r>
          </w:p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потенциал</w:t>
            </w:r>
          </w:p>
        </w:tc>
        <w:tc>
          <w:tcPr>
            <w:tcW w:w="2551" w:type="dxa"/>
            <w:shd w:val="clear" w:color="auto" w:fill="C2D69B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высокий</w:t>
            </w:r>
          </w:p>
        </w:tc>
        <w:tc>
          <w:tcPr>
            <w:tcW w:w="2677" w:type="dxa"/>
            <w:gridSpan w:val="2"/>
            <w:shd w:val="clear" w:color="auto" w:fill="FABF8F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Необходимость дальнейшего мониторинга</w:t>
            </w:r>
          </w:p>
        </w:tc>
        <w:tc>
          <w:tcPr>
            <w:tcW w:w="2551" w:type="dxa"/>
            <w:shd w:val="clear" w:color="auto" w:fill="B6DDE8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B6DDE8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воздействие отсутствует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C2D69B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положительный эффект от реализации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FFFF00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незначительное отрицательное влияние от реализации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FABF8F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D51E9D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отрицательное воздействие от реализации</w:t>
            </w:r>
          </w:p>
        </w:tc>
      </w:tr>
    </w:tbl>
    <w:p w:rsidR="00CD325B" w:rsidRPr="006B7DBC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 w:rsidRPr="006B7DBC">
        <w:rPr>
          <w:sz w:val="28"/>
          <w:szCs w:val="28"/>
        </w:rPr>
        <w:t xml:space="preserve">Сравнительная характеристика реализации двух предложенных  альтернативных вариантов: </w:t>
      </w:r>
      <w:r w:rsidRPr="006B7DBC">
        <w:rPr>
          <w:i/>
          <w:sz w:val="28"/>
          <w:szCs w:val="28"/>
        </w:rPr>
        <w:t xml:space="preserve">1) </w:t>
      </w:r>
      <w:r w:rsidRPr="006E236C">
        <w:rPr>
          <w:i/>
          <w:sz w:val="24"/>
          <w:szCs w:val="28"/>
        </w:rPr>
        <w:t>Строительство объекта административного назначения по адресу пр. Независимости, 93Б в г. Минске</w:t>
      </w:r>
      <w:r w:rsidRPr="00206121">
        <w:rPr>
          <w:i/>
          <w:sz w:val="28"/>
          <w:szCs w:val="28"/>
        </w:rPr>
        <w:t>;</w:t>
      </w:r>
      <w:r w:rsidRPr="006B7DBC">
        <w:rPr>
          <w:i/>
          <w:sz w:val="28"/>
          <w:szCs w:val="28"/>
        </w:rPr>
        <w:t xml:space="preserve"> 2) «Нулевой» вариант – отказ от </w:t>
      </w:r>
      <w:r>
        <w:rPr>
          <w:i/>
          <w:sz w:val="28"/>
          <w:szCs w:val="28"/>
        </w:rPr>
        <w:t xml:space="preserve">строительства </w:t>
      </w:r>
      <w:r w:rsidRPr="006B7DBC">
        <w:rPr>
          <w:sz w:val="28"/>
          <w:szCs w:val="28"/>
        </w:rPr>
        <w:t>показала, что при реализации 1 варианта трансформация основных компонентов окружающей среды незначительна или отсутствует, а по производственно-экономическим и социальным</w:t>
      </w:r>
      <w:r w:rsidRPr="006B7DBC">
        <w:rPr>
          <w:i/>
          <w:sz w:val="28"/>
          <w:szCs w:val="28"/>
        </w:rPr>
        <w:t xml:space="preserve"> </w:t>
      </w:r>
      <w:r w:rsidRPr="006B7DBC">
        <w:rPr>
          <w:sz w:val="28"/>
          <w:szCs w:val="28"/>
        </w:rPr>
        <w:t>показателям обладает положительным эффектом.</w:t>
      </w:r>
    </w:p>
    <w:p w:rsidR="00CD325B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этом в результате реализации проекта наблюдаются положительные изменения </w:t>
      </w:r>
      <w:r w:rsidRPr="00C94050">
        <w:rPr>
          <w:sz w:val="28"/>
          <w:szCs w:val="28"/>
        </w:rPr>
        <w:t>в производственно-экономической и социальной сферах</w:t>
      </w:r>
      <w:r>
        <w:rPr>
          <w:sz w:val="28"/>
          <w:szCs w:val="28"/>
        </w:rPr>
        <w:t xml:space="preserve"> - инвестирование средств в развитие малого и среднего бизнеса и др.</w:t>
      </w:r>
    </w:p>
    <w:p w:rsidR="00CD325B" w:rsidRDefault="00CD325B" w:rsidP="005E7748">
      <w:pPr>
        <w:spacing w:line="360" w:lineRule="exact"/>
        <w:ind w:firstLine="709"/>
        <w:jc w:val="both"/>
        <w:rPr>
          <w:sz w:val="28"/>
          <w:szCs w:val="28"/>
        </w:rPr>
      </w:pPr>
      <w:r w:rsidRPr="00C37E05">
        <w:rPr>
          <w:sz w:val="28"/>
          <w:szCs w:val="28"/>
        </w:rPr>
        <w:t xml:space="preserve">Таким образом, исходя из приведенной сравнительной характеристики, вариант </w:t>
      </w:r>
      <w:r>
        <w:rPr>
          <w:sz w:val="28"/>
          <w:szCs w:val="28"/>
        </w:rPr>
        <w:t>1</w:t>
      </w:r>
      <w:r w:rsidRPr="00C37E0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6E236C">
        <w:rPr>
          <w:i/>
          <w:sz w:val="28"/>
          <w:szCs w:val="28"/>
        </w:rPr>
        <w:t>Строительство объекта административного назначения по адресу пр. Независимости, 93Б в г. Минске</w:t>
      </w:r>
      <w:r>
        <w:rPr>
          <w:i/>
          <w:sz w:val="28"/>
          <w:szCs w:val="28"/>
        </w:rPr>
        <w:t xml:space="preserve">) </w:t>
      </w:r>
      <w:r w:rsidRPr="00E34D83">
        <w:rPr>
          <w:sz w:val="28"/>
          <w:szCs w:val="28"/>
        </w:rPr>
        <w:t>является приоритетным вариантом реализации планируемой хозяйственной деятельности. При его реализации трансформация основных компонентов окружающей</w:t>
      </w:r>
      <w:r>
        <w:rPr>
          <w:sz w:val="28"/>
          <w:szCs w:val="28"/>
        </w:rPr>
        <w:t xml:space="preserve"> среды незначительна или отсутствует, а по </w:t>
      </w:r>
      <w:r w:rsidRPr="00DD351E">
        <w:rPr>
          <w:sz w:val="28"/>
          <w:szCs w:val="28"/>
        </w:rPr>
        <w:t>производственно-экономическим и социальным</w:t>
      </w:r>
      <w:r w:rsidRPr="00E34D83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показателям обладает положительным эффектом.</w:t>
      </w:r>
    </w:p>
    <w:p w:rsidR="00CD325B" w:rsidRDefault="00CD325B" w:rsidP="0036675E">
      <w:pPr>
        <w:ind w:firstLine="709"/>
        <w:jc w:val="both"/>
        <w:rPr>
          <w:sz w:val="28"/>
          <w:szCs w:val="28"/>
        </w:rPr>
      </w:pPr>
    </w:p>
    <w:p w:rsidR="00CD325B" w:rsidRDefault="00CD325B" w:rsidP="0036675E">
      <w:pPr>
        <w:ind w:firstLine="709"/>
        <w:jc w:val="both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Pr="0036675E" w:rsidRDefault="00CD325B" w:rsidP="0036675E">
      <w:pPr>
        <w:pStyle w:val="Heading1"/>
        <w:jc w:val="center"/>
        <w:rPr>
          <w:b/>
          <w:sz w:val="28"/>
          <w:szCs w:val="28"/>
        </w:rPr>
      </w:pPr>
      <w:bookmarkStart w:id="105" w:name="_Toc486235134"/>
      <w:bookmarkStart w:id="106" w:name="_Toc490130414"/>
      <w:r w:rsidRPr="0036675E">
        <w:rPr>
          <w:b/>
          <w:sz w:val="28"/>
          <w:szCs w:val="28"/>
        </w:rPr>
        <w:t>12 Оценка необходимости программы послепроектного анализа (локального мониторинга)</w:t>
      </w:r>
      <w:bookmarkEnd w:id="105"/>
      <w:bookmarkEnd w:id="106"/>
    </w:p>
    <w:p w:rsidR="00CD325B" w:rsidRPr="00E96574" w:rsidRDefault="00CD325B" w:rsidP="002E2E30">
      <w:pPr>
        <w:pStyle w:val="Style6"/>
        <w:widowControl/>
        <w:tabs>
          <w:tab w:val="left" w:pos="6986"/>
          <w:tab w:val="left" w:pos="8383"/>
        </w:tabs>
        <w:spacing w:line="360" w:lineRule="exact"/>
        <w:ind w:left="257" w:firstLine="709"/>
        <w:jc w:val="both"/>
        <w:rPr>
          <w:sz w:val="28"/>
          <w:szCs w:val="28"/>
        </w:rPr>
      </w:pPr>
      <w:r w:rsidRPr="00E96574">
        <w:rPr>
          <w:rStyle w:val="FontStyle18"/>
          <w:sz w:val="28"/>
          <w:szCs w:val="28"/>
        </w:rPr>
        <w:t>Проведение послепроектного анализа обязательно и должно включать следующие м</w:t>
      </w:r>
      <w:r w:rsidRPr="00E96574">
        <w:rPr>
          <w:bCs/>
          <w:sz w:val="28"/>
          <w:szCs w:val="28"/>
        </w:rPr>
        <w:t>ероприятия</w:t>
      </w:r>
      <w:r w:rsidRPr="00E96574">
        <w:rPr>
          <w:sz w:val="28"/>
          <w:szCs w:val="28"/>
        </w:rPr>
        <w:t>:</w:t>
      </w:r>
    </w:p>
    <w:p w:rsidR="00CD325B" w:rsidRPr="00E96574" w:rsidRDefault="00CD325B" w:rsidP="002E2E30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>а) контроль за соблюдением проектных решений в области охраны окружающей среды и других условий, заложенных в отчете по ОВОС;</w:t>
      </w:r>
    </w:p>
    <w:p w:rsidR="00CD325B" w:rsidRPr="00E96574" w:rsidRDefault="00CD325B" w:rsidP="002E2E30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>б) проверку соответствия прогнозируемых изменений в окружающей среде, принятых в ходе проведения ОВОС, фактическим изменениям при реализации планируемой деятельности, с целью совершенствования в дальнейшем при необходимости планируемых мероприятий по охране окружающей среды;</w:t>
      </w:r>
    </w:p>
    <w:p w:rsidR="00CD325B" w:rsidRPr="00E96574" w:rsidRDefault="00CD325B" w:rsidP="002E2E30">
      <w:pPr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 xml:space="preserve">в) проверку соблюдения требований, предъявляемых к содержанию </w:t>
      </w:r>
      <w:r>
        <w:rPr>
          <w:sz w:val="28"/>
          <w:szCs w:val="28"/>
        </w:rPr>
        <w:t>охранных зон историко-культурных ценностей</w:t>
      </w:r>
      <w:r w:rsidRPr="00E96574">
        <w:rPr>
          <w:rStyle w:val="FontStyle14"/>
          <w:sz w:val="28"/>
          <w:szCs w:val="28"/>
        </w:rPr>
        <w:t>.</w:t>
      </w:r>
    </w:p>
    <w:p w:rsidR="00CD325B" w:rsidRDefault="00CD325B" w:rsidP="0036675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 </w:t>
      </w:r>
      <w:r w:rsidRPr="00535A57">
        <w:rPr>
          <w:sz w:val="28"/>
          <w:szCs w:val="28"/>
        </w:rPr>
        <w:t xml:space="preserve">воздействие </w:t>
      </w:r>
      <w:r>
        <w:rPr>
          <w:sz w:val="28"/>
          <w:szCs w:val="28"/>
        </w:rPr>
        <w:t xml:space="preserve">планируемой хозяйственной деятельности на основные компоненты окружающей среды </w:t>
      </w:r>
      <w:r w:rsidRPr="00535A57">
        <w:rPr>
          <w:sz w:val="28"/>
          <w:szCs w:val="28"/>
        </w:rPr>
        <w:t xml:space="preserve">как воздействие </w:t>
      </w:r>
      <w:r w:rsidRPr="00A10C6B">
        <w:rPr>
          <w:sz w:val="28"/>
          <w:szCs w:val="28"/>
        </w:rPr>
        <w:t>низкой</w:t>
      </w:r>
      <w:r w:rsidRPr="00535A57">
        <w:rPr>
          <w:sz w:val="28"/>
          <w:szCs w:val="28"/>
        </w:rPr>
        <w:t xml:space="preserve"> значимости</w:t>
      </w:r>
      <w:r>
        <w:rPr>
          <w:sz w:val="28"/>
          <w:szCs w:val="28"/>
        </w:rPr>
        <w:t>, проведения локального мониторинга на объекте не требуется.</w:t>
      </w:r>
    </w:p>
    <w:p w:rsidR="00CD325B" w:rsidRPr="004B5E6B" w:rsidRDefault="00CD325B" w:rsidP="0036675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CD325B" w:rsidRPr="00535A57" w:rsidRDefault="00CD325B" w:rsidP="0036675E">
      <w:pPr>
        <w:ind w:firstLine="709"/>
        <w:jc w:val="both"/>
        <w:rPr>
          <w:sz w:val="28"/>
          <w:szCs w:val="28"/>
        </w:rPr>
      </w:pP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Pr="00604EAA" w:rsidRDefault="00CD325B" w:rsidP="00604EAA">
      <w:pPr>
        <w:pStyle w:val="Heading1"/>
        <w:jc w:val="center"/>
        <w:rPr>
          <w:b/>
          <w:sz w:val="28"/>
        </w:rPr>
      </w:pPr>
      <w:bookmarkStart w:id="107" w:name="_Toc490130415"/>
      <w:r>
        <w:rPr>
          <w:b/>
          <w:sz w:val="28"/>
        </w:rPr>
        <w:t>13</w:t>
      </w:r>
      <w:r w:rsidRPr="00604EAA">
        <w:rPr>
          <w:b/>
          <w:sz w:val="28"/>
        </w:rPr>
        <w:t xml:space="preserve"> Соответствие наилучшим доступным техническим методам (НДТМ ЕС)</w:t>
      </w:r>
      <w:bookmarkEnd w:id="107"/>
    </w:p>
    <w:p w:rsidR="00CD325B" w:rsidRPr="00EA79E1" w:rsidRDefault="00CD325B" w:rsidP="00BD1FF2">
      <w:pPr>
        <w:spacing w:line="360" w:lineRule="exact"/>
        <w:ind w:firstLine="720"/>
        <w:jc w:val="both"/>
        <w:rPr>
          <w:sz w:val="28"/>
          <w:szCs w:val="28"/>
        </w:rPr>
      </w:pPr>
      <w:r w:rsidRPr="00EA79E1">
        <w:rPr>
          <w:sz w:val="28"/>
          <w:szCs w:val="28"/>
        </w:rPr>
        <w:t>Разработка концепции НДТМ (общепринятое сокращение на английском языке - ВАТ - Best Available Techniques) в рамках Европейского Сообщества (ЕС) происходила в контексте принципа «загрязнитель платит», впервые рекомендованного государствам - членам ЕС в 1975 г. Тем самым для предприятий были установлены определенные экологические требования, и для их достижения предприятия должны нести определенные расходы.</w:t>
      </w:r>
    </w:p>
    <w:p w:rsidR="00CD325B" w:rsidRPr="00EA79E1" w:rsidRDefault="00CD325B" w:rsidP="00BD1FF2">
      <w:pPr>
        <w:spacing w:line="360" w:lineRule="exact"/>
        <w:ind w:firstLine="720"/>
        <w:jc w:val="both"/>
        <w:rPr>
          <w:sz w:val="28"/>
          <w:szCs w:val="28"/>
        </w:rPr>
      </w:pPr>
      <w:r w:rsidRPr="00EA79E1">
        <w:rPr>
          <w:sz w:val="28"/>
          <w:szCs w:val="28"/>
        </w:rPr>
        <w:t>Официальное определение НДТМ дано в Европейской Директиве «Комплексный контроль и предотвращение загрязнений» (IPPC - Integrated Pollution Prevention and Control). Согласно данной Директиве термин «наилучшие доступные технические методы» (НДТМ) означает самые новейшие разработки для различных видов деятельности, процессов и способов функционирования, которые свидетельствуют о практической целесообразности использования конкретных технологий в качестве базы для установления значений предельных выбросов/сбросов в окружающую среду с целью предотвращения ее загрязнения, или, когда предотвращение практически невозможно, минимизации выбросов/сбросов в окружающую среду в целом, без предварительного выбора какого-либо конкретного вида технологии или других средств.</w:t>
      </w:r>
    </w:p>
    <w:p w:rsidR="00CD325B" w:rsidRPr="00EA79E1" w:rsidRDefault="00CD325B" w:rsidP="00BD1FF2">
      <w:pPr>
        <w:spacing w:line="360" w:lineRule="exact"/>
        <w:ind w:firstLine="720"/>
        <w:jc w:val="both"/>
        <w:rPr>
          <w:sz w:val="28"/>
          <w:szCs w:val="28"/>
        </w:rPr>
      </w:pPr>
      <w:r w:rsidRPr="00EA79E1">
        <w:rPr>
          <w:sz w:val="28"/>
          <w:szCs w:val="28"/>
        </w:rPr>
        <w:t>Возникает необходимость в проведении  предварительной оценки ряда технических методов для выбора среди них того, который является наилучшим доступным. Оценка технических методов заключается в нахождении баланса между экономическими затратами на внедрение технического метода и их экологической эффективностью,  т.е. измеряемым результатом снижения вредного воздействия на окружающую среду за счет внедрения данных технических методов.</w:t>
      </w:r>
    </w:p>
    <w:p w:rsidR="00CD325B" w:rsidRPr="00EA79E1" w:rsidRDefault="00CD325B" w:rsidP="00BD1FF2">
      <w:pPr>
        <w:spacing w:line="360" w:lineRule="exact"/>
        <w:ind w:firstLine="720"/>
        <w:jc w:val="both"/>
        <w:rPr>
          <w:sz w:val="28"/>
          <w:szCs w:val="28"/>
        </w:rPr>
      </w:pPr>
      <w:r w:rsidRPr="00EA79E1">
        <w:rPr>
          <w:sz w:val="28"/>
          <w:szCs w:val="28"/>
        </w:rPr>
        <w:t>Показателями экологической эффективности могут быть снижение выбросов загрязняющего вещества, уменьше</w:t>
      </w:r>
      <w:r>
        <w:rPr>
          <w:sz w:val="28"/>
          <w:szCs w:val="28"/>
        </w:rPr>
        <w:t xml:space="preserve">ние объемов образования отходов, энергосбережению </w:t>
      </w:r>
      <w:r w:rsidRPr="00EA79E1">
        <w:rPr>
          <w:sz w:val="28"/>
          <w:szCs w:val="28"/>
        </w:rPr>
        <w:t>и т.д.</w:t>
      </w:r>
    </w:p>
    <w:p w:rsidR="00CD325B" w:rsidRDefault="00CD325B" w:rsidP="00D101A6">
      <w:pPr>
        <w:spacing w:line="360" w:lineRule="exact"/>
        <w:ind w:firstLine="720"/>
        <w:jc w:val="both"/>
        <w:rPr>
          <w:sz w:val="28"/>
          <w:szCs w:val="28"/>
        </w:rPr>
      </w:pPr>
      <w:r w:rsidRPr="00EA79E1">
        <w:rPr>
          <w:sz w:val="28"/>
          <w:szCs w:val="28"/>
        </w:rPr>
        <w:t xml:space="preserve">Справочные руководства по НДТМ Европейского Союза по способам  </w:t>
      </w:r>
      <w:r>
        <w:rPr>
          <w:sz w:val="28"/>
          <w:szCs w:val="28"/>
        </w:rPr>
        <w:t xml:space="preserve">строительства административных центров отсутствуют, </w:t>
      </w:r>
      <w:r w:rsidRPr="00EA79E1">
        <w:rPr>
          <w:sz w:val="28"/>
          <w:szCs w:val="28"/>
        </w:rPr>
        <w:t>отсутствуют и адаптированные к условиям Республики Беларусь.</w:t>
      </w:r>
      <w:r>
        <w:rPr>
          <w:sz w:val="28"/>
          <w:szCs w:val="28"/>
        </w:rPr>
        <w:t xml:space="preserve"> </w:t>
      </w:r>
    </w:p>
    <w:p w:rsidR="00CD325B" w:rsidRDefault="00CD325B" w:rsidP="00D101A6">
      <w:pPr>
        <w:spacing w:line="36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Проектными решениями </w:t>
      </w:r>
      <w:r w:rsidRPr="00F127C5">
        <w:rPr>
          <w:sz w:val="28"/>
          <w:szCs w:val="28"/>
        </w:rPr>
        <w:t>были рассмотрены и учтены наилучш</w:t>
      </w:r>
      <w:r>
        <w:rPr>
          <w:sz w:val="28"/>
          <w:szCs w:val="28"/>
        </w:rPr>
        <w:t>ие</w:t>
      </w:r>
      <w:r w:rsidRPr="00F127C5">
        <w:rPr>
          <w:sz w:val="28"/>
          <w:szCs w:val="28"/>
        </w:rPr>
        <w:t xml:space="preserve"> доступн</w:t>
      </w:r>
      <w:r>
        <w:rPr>
          <w:sz w:val="28"/>
          <w:szCs w:val="28"/>
        </w:rPr>
        <w:t>ые</w:t>
      </w:r>
      <w:r w:rsidRPr="00F127C5">
        <w:rPr>
          <w:sz w:val="28"/>
          <w:szCs w:val="28"/>
        </w:rPr>
        <w:t xml:space="preserve"> технологии </w:t>
      </w:r>
      <w:r>
        <w:rPr>
          <w:sz w:val="28"/>
          <w:szCs w:val="28"/>
        </w:rPr>
        <w:t xml:space="preserve">по </w:t>
      </w:r>
      <w:r w:rsidRPr="006B78D3">
        <w:rPr>
          <w:sz w:val="28"/>
        </w:rPr>
        <w:t>по комплексному энергосбережению в системах теплоснабжения, отопления и вентиляции</w:t>
      </w:r>
      <w:r>
        <w:rPr>
          <w:sz w:val="28"/>
        </w:rPr>
        <w:t>.</w:t>
      </w:r>
    </w:p>
    <w:p w:rsidR="00CD325B" w:rsidRDefault="00CD325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D325B" w:rsidRDefault="00CD325B" w:rsidP="00EB2B04">
      <w:pPr>
        <w:pStyle w:val="Heading1"/>
        <w:jc w:val="center"/>
        <w:rPr>
          <w:b/>
          <w:sz w:val="28"/>
        </w:rPr>
      </w:pPr>
      <w:bookmarkStart w:id="108" w:name="_Toc490130416"/>
      <w:r>
        <w:rPr>
          <w:b/>
          <w:sz w:val="28"/>
        </w:rPr>
        <w:t>14</w:t>
      </w:r>
      <w:r w:rsidRPr="00BB0F35">
        <w:rPr>
          <w:b/>
          <w:sz w:val="28"/>
        </w:rPr>
        <w:t xml:space="preserve"> </w:t>
      </w:r>
      <w:r w:rsidRPr="000B727E">
        <w:rPr>
          <w:b/>
          <w:sz w:val="28"/>
        </w:rPr>
        <w:t>Основные рекомендации</w:t>
      </w:r>
      <w:r w:rsidRPr="00BB0F35">
        <w:rPr>
          <w:b/>
          <w:sz w:val="28"/>
        </w:rPr>
        <w:t xml:space="preserve"> к проектным решениям</w:t>
      </w:r>
      <w:bookmarkEnd w:id="108"/>
    </w:p>
    <w:p w:rsidR="00CD325B" w:rsidRPr="00BB0F35" w:rsidRDefault="00CD325B" w:rsidP="00EB2B04"/>
    <w:p w:rsidR="00CD325B" w:rsidRDefault="00CD325B" w:rsidP="00910AA5">
      <w:pPr>
        <w:pStyle w:val="BodyText"/>
        <w:tabs>
          <w:tab w:val="left" w:pos="709"/>
        </w:tabs>
        <w:suppressAutoHyphens/>
        <w:spacing w:line="360" w:lineRule="exact"/>
        <w:ind w:firstLine="709"/>
        <w:jc w:val="both"/>
        <w:rPr>
          <w:i/>
          <w:sz w:val="28"/>
          <w:szCs w:val="28"/>
        </w:rPr>
      </w:pPr>
      <w:r w:rsidRPr="007E293B">
        <w:rPr>
          <w:bCs/>
          <w:i/>
          <w:sz w:val="28"/>
          <w:szCs w:val="28"/>
        </w:rPr>
        <w:t xml:space="preserve">Для </w:t>
      </w:r>
      <w:r w:rsidRPr="007E293B">
        <w:rPr>
          <w:i/>
          <w:sz w:val="28"/>
          <w:szCs w:val="28"/>
        </w:rPr>
        <w:t>предотвращения, снижения потенциальных неблагоприятных воздействий на природную среду и здоровье населения при реализации проекта</w:t>
      </w:r>
      <w:r w:rsidRPr="007E293B">
        <w:rPr>
          <w:bCs/>
          <w:i/>
          <w:sz w:val="28"/>
          <w:szCs w:val="28"/>
        </w:rPr>
        <w:t xml:space="preserve"> </w:t>
      </w:r>
      <w:r w:rsidRPr="007E293B">
        <w:rPr>
          <w:i/>
          <w:sz w:val="28"/>
          <w:szCs w:val="28"/>
        </w:rPr>
        <w:t>необходимо</w:t>
      </w:r>
      <w:r>
        <w:rPr>
          <w:i/>
          <w:sz w:val="28"/>
          <w:szCs w:val="28"/>
        </w:rPr>
        <w:t xml:space="preserve"> выполнять</w:t>
      </w:r>
      <w:r w:rsidRPr="007E293B">
        <w:rPr>
          <w:i/>
          <w:sz w:val="28"/>
          <w:szCs w:val="28"/>
        </w:rPr>
        <w:t>:</w:t>
      </w:r>
    </w:p>
    <w:p w:rsidR="00CD325B" w:rsidRPr="00DB5A91" w:rsidRDefault="00CD325B" w:rsidP="00910AA5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DB5A91">
        <w:rPr>
          <w:i/>
          <w:sz w:val="28"/>
          <w:szCs w:val="28"/>
        </w:rPr>
        <w:t>а) при проектировании: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DB5A91">
        <w:rPr>
          <w:sz w:val="28"/>
          <w:szCs w:val="28"/>
        </w:rPr>
        <w:t>работы по проектированию вести с учетом ограничений установленных для ведения хозяйственной деятельности в охранных зон</w:t>
      </w:r>
      <w:r>
        <w:rPr>
          <w:sz w:val="28"/>
          <w:szCs w:val="28"/>
        </w:rPr>
        <w:t>ах историко-культурной ценности</w:t>
      </w:r>
      <w:r w:rsidRPr="00B3763C">
        <w:rPr>
          <w:iCs/>
          <w:sz w:val="28"/>
          <w:szCs w:val="28"/>
        </w:rPr>
        <w:t>;</w:t>
      </w:r>
      <w:r w:rsidRPr="00B3763C">
        <w:rPr>
          <w:sz w:val="28"/>
          <w:szCs w:val="28"/>
        </w:rPr>
        <w:t xml:space="preserve"> 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предусмотреть вертикальную планировку для обеспечения условий по локализации и отведению поверхностного стока;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максимально сохранить существующую древесно-кустарниковую растительность;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iCs/>
          <w:sz w:val="28"/>
          <w:szCs w:val="28"/>
        </w:rPr>
      </w:pPr>
      <w:r w:rsidRPr="00B3763C">
        <w:rPr>
          <w:sz w:val="28"/>
          <w:szCs w:val="28"/>
        </w:rPr>
        <w:t>предусмотреть озеленение и благоустройство территории размещения объекта;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применять для дорожных одежд проездов и автостоянки водонепроницаемых конструкций, устойчивых к износу, воздействию нефтепродуктов, технических жидкостей и повреждениям;</w:t>
      </w:r>
    </w:p>
    <w:p w:rsidR="00CD325B" w:rsidRPr="00B3763C" w:rsidRDefault="00CD325B" w:rsidP="00910AA5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bCs/>
          <w:sz w:val="28"/>
          <w:szCs w:val="28"/>
        </w:rPr>
      </w:pPr>
      <w:r w:rsidRPr="00B3763C">
        <w:rPr>
          <w:sz w:val="28"/>
          <w:szCs w:val="28"/>
        </w:rPr>
        <w:t>с целью уменьшения выноса загрязняющих веществ с поверхностным и подземным стоком с территории проектируемого объекта должно быть предусмотрено ограждение проездов бордюрами, исключающими попадание поверхностных сточных вод во время ливневых дождей с твердых покрытий на неэкранированные участки территории объекта и смыв грунта во время ливневых дождей на дорожные покрытия;</w:t>
      </w:r>
    </w:p>
    <w:p w:rsidR="00CD325B" w:rsidRPr="00B3763C" w:rsidRDefault="00CD325B" w:rsidP="00910AA5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B3763C">
        <w:rPr>
          <w:i/>
          <w:sz w:val="28"/>
          <w:szCs w:val="28"/>
        </w:rPr>
        <w:t>б) при проведении строительных работ:</w:t>
      </w:r>
    </w:p>
    <w:p w:rsidR="00CD325B" w:rsidRPr="00B3763C" w:rsidRDefault="00CD325B" w:rsidP="00910AA5">
      <w:pPr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выполнять строительные работы в строго отведенных проектом границах;</w:t>
      </w:r>
    </w:p>
    <w:p w:rsidR="00CD325B" w:rsidRPr="00B3763C" w:rsidRDefault="00CD325B" w:rsidP="00910AA5">
      <w:pPr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napToGrid w:val="0"/>
          <w:sz w:val="28"/>
          <w:szCs w:val="28"/>
        </w:rPr>
        <w:t xml:space="preserve">благоустроить площадки для нужд строительства с организацией мест временного хранения </w:t>
      </w:r>
      <w:r w:rsidRPr="00B3763C">
        <w:rPr>
          <w:sz w:val="28"/>
          <w:szCs w:val="28"/>
        </w:rPr>
        <w:t xml:space="preserve">строительных и твердых </w:t>
      </w:r>
      <w:r w:rsidRPr="00B3763C">
        <w:rPr>
          <w:spacing w:val="-2"/>
          <w:sz w:val="28"/>
          <w:szCs w:val="28"/>
        </w:rPr>
        <w:t xml:space="preserve">коммунальных отходов, образующихся в процессе строительства с дальнейшей их своевременной утилизацией в установленном порядке; 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rStyle w:val="FontStyle14"/>
          <w:sz w:val="28"/>
          <w:szCs w:val="28"/>
        </w:rPr>
      </w:pPr>
      <w:r w:rsidRPr="00B3763C">
        <w:rPr>
          <w:rStyle w:val="FontStyle14"/>
          <w:sz w:val="28"/>
          <w:szCs w:val="28"/>
        </w:rPr>
        <w:t>заправку строительных механизмов топливом и смазочными маслами осуществлять в специально установленном месте, с соблюдением условий, предотвращающих попадание ГСМ на поверхность;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z w:val="28"/>
          <w:szCs w:val="28"/>
        </w:rPr>
        <w:t>проводить обязательную л</w:t>
      </w:r>
      <w:r w:rsidRPr="00B3763C">
        <w:rPr>
          <w:snapToGrid w:val="0"/>
          <w:sz w:val="28"/>
          <w:szCs w:val="28"/>
        </w:rPr>
        <w:t>иквидацию последствий загрязнения почвенного покрова нефтепродуктами в результате возможных аварийных ситуаций;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napToGrid w:val="0"/>
          <w:sz w:val="28"/>
          <w:szCs w:val="28"/>
        </w:rPr>
        <w:t xml:space="preserve">строительная техника и механизмы должны быть технически исправлены и  храниться на специально оборудованной площадке; 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z w:val="28"/>
          <w:szCs w:val="28"/>
        </w:rPr>
        <w:t xml:space="preserve"> запретить  работу вхолостую механизмов на строительной площадке; 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pacing w:val="10"/>
          <w:sz w:val="28"/>
          <w:szCs w:val="28"/>
        </w:rPr>
        <w:t>при проведении строительных работ не допускать загрязнения плодородного слоя почвы строительными и бытовыми отходами;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при проведении срезки плодородного слоя почвы обеспечить его передачу УП «Минскзеленстрой» для последующего использования;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обеспечить сохранность зеленых насаждений, не входящих в зону производства работ;</w:t>
      </w:r>
    </w:p>
    <w:p w:rsidR="00CD325B" w:rsidRPr="00B3763C" w:rsidRDefault="00CD325B" w:rsidP="00910AA5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оградить сохраняемые деревья во избежание их повреждения в ходе строительства;</w:t>
      </w:r>
    </w:p>
    <w:p w:rsidR="00CD325B" w:rsidRPr="00B3763C" w:rsidRDefault="00CD325B" w:rsidP="00910AA5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B3763C">
        <w:rPr>
          <w:i/>
          <w:sz w:val="28"/>
          <w:szCs w:val="28"/>
        </w:rPr>
        <w:t>в) при функционировании:</w:t>
      </w:r>
    </w:p>
    <w:p w:rsidR="00CD325B" w:rsidRPr="00B3763C" w:rsidRDefault="00CD325B" w:rsidP="00910AA5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своевременно проводить ремонт дорожных покрытий с целью уменьшения инфильтрации загрязненных нефтепродуктами поверхностных сточных вод в грунты зоны аэрации;</w:t>
      </w:r>
    </w:p>
    <w:p w:rsidR="00CD325B" w:rsidRPr="00B3763C" w:rsidRDefault="00CD325B" w:rsidP="00910AA5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систематически проводить мероприятия по предупреждению, своевременному обнаружению и быстрой ликвидации возникающих повреждений и аварий при эксплуатации водоотводящих коммуникаций;</w:t>
      </w:r>
    </w:p>
    <w:p w:rsidR="00CD325B" w:rsidRPr="00B3763C" w:rsidRDefault="00CD325B" w:rsidP="00910AA5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 xml:space="preserve">организовывать регулярную уборку территории твердых покрытий и максимальным использованием механических средств и </w:t>
      </w:r>
      <w:r w:rsidRPr="00B3763C">
        <w:rPr>
          <w:iCs/>
          <w:sz w:val="28"/>
          <w:szCs w:val="28"/>
        </w:rPr>
        <w:t xml:space="preserve">обеспечить содержание территории объекта в соответствии с требованиями СанПиН </w:t>
      </w:r>
      <w:r w:rsidRPr="00B3763C">
        <w:rPr>
          <w:b/>
          <w:iCs/>
          <w:sz w:val="28"/>
          <w:szCs w:val="28"/>
        </w:rPr>
        <w:t>«</w:t>
      </w:r>
      <w:r w:rsidRPr="00B3763C">
        <w:rPr>
          <w:bCs/>
          <w:sz w:val="28"/>
          <w:szCs w:val="28"/>
        </w:rPr>
        <w:t>Гигиенические требования к содержанию территорий населенных пунктов и организаций», утвержденных постановлением Министерства здравоохранения № 110 от 01.11.2011</w:t>
      </w:r>
      <w:r w:rsidRPr="00B3763C">
        <w:rPr>
          <w:sz w:val="28"/>
          <w:szCs w:val="28"/>
        </w:rPr>
        <w:t>;</w:t>
      </w:r>
    </w:p>
    <w:p w:rsidR="00CD325B" w:rsidRDefault="00CD325B" w:rsidP="00910AA5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обеспечивать сохранность древесно-кустарниковой растительности;</w:t>
      </w:r>
    </w:p>
    <w:p w:rsidR="00CD325B" w:rsidRPr="00D93B2A" w:rsidRDefault="00CD325B" w:rsidP="00910AA5">
      <w:pPr>
        <w:numPr>
          <w:ilvl w:val="0"/>
          <w:numId w:val="47"/>
        </w:numPr>
        <w:spacing w:line="360" w:lineRule="exact"/>
        <w:ind w:firstLine="720"/>
        <w:jc w:val="both"/>
        <w:rPr>
          <w:snapToGrid w:val="0"/>
          <w:sz w:val="28"/>
          <w:szCs w:val="28"/>
        </w:rPr>
      </w:pPr>
      <w:r w:rsidRPr="00D93B2A">
        <w:rPr>
          <w:snapToGrid w:val="0"/>
          <w:sz w:val="28"/>
          <w:szCs w:val="28"/>
        </w:rPr>
        <w:t>исключ</w:t>
      </w:r>
      <w:r>
        <w:rPr>
          <w:snapToGrid w:val="0"/>
          <w:sz w:val="28"/>
          <w:szCs w:val="28"/>
        </w:rPr>
        <w:t>ить</w:t>
      </w:r>
      <w:r w:rsidRPr="00D93B2A">
        <w:rPr>
          <w:snapToGrid w:val="0"/>
          <w:sz w:val="28"/>
          <w:szCs w:val="28"/>
        </w:rPr>
        <w:t xml:space="preserve"> неконтролируемо</w:t>
      </w:r>
      <w:r>
        <w:rPr>
          <w:snapToGrid w:val="0"/>
          <w:sz w:val="28"/>
          <w:szCs w:val="28"/>
        </w:rPr>
        <w:t>е</w:t>
      </w:r>
      <w:r w:rsidRPr="00D93B2A">
        <w:rPr>
          <w:snapToGrid w:val="0"/>
          <w:sz w:val="28"/>
          <w:szCs w:val="28"/>
        </w:rPr>
        <w:t xml:space="preserve"> применени</w:t>
      </w:r>
      <w:r>
        <w:rPr>
          <w:snapToGrid w:val="0"/>
          <w:sz w:val="28"/>
          <w:szCs w:val="28"/>
        </w:rPr>
        <w:t>е</w:t>
      </w:r>
      <w:r w:rsidRPr="00D93B2A">
        <w:rPr>
          <w:snapToGrid w:val="0"/>
          <w:sz w:val="28"/>
          <w:szCs w:val="28"/>
        </w:rPr>
        <w:t xml:space="preserve"> ядохимикатов, органических и минеральных удобрений для предотвращения химического и бактериального загрязнения подземных вод на участках организации газонов, цветников</w:t>
      </w:r>
      <w:r>
        <w:rPr>
          <w:snapToGrid w:val="0"/>
          <w:sz w:val="28"/>
          <w:szCs w:val="28"/>
        </w:rPr>
        <w:t>;</w:t>
      </w:r>
    </w:p>
    <w:p w:rsidR="00CD325B" w:rsidRPr="00B3763C" w:rsidRDefault="00CD325B" w:rsidP="00910AA5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образующиеся отходы должны собираться раздельно по видам, классам опасности и другим признакам, обеспечивающим их использование в качестве вторичного сырья, обезвреживание и экологически безопасное размещение. Отходы должны своевременно убираться и накапливаться на специальных площадках, имеющих водонепроницаемое покрытие.</w:t>
      </w:r>
    </w:p>
    <w:p w:rsidR="00CD325B" w:rsidRDefault="00CD325B" w:rsidP="00910AA5">
      <w:pPr>
        <w:spacing w:line="360" w:lineRule="exact"/>
        <w:ind w:firstLine="720"/>
        <w:jc w:val="both"/>
        <w:rPr>
          <w:sz w:val="28"/>
          <w:szCs w:val="28"/>
        </w:rPr>
      </w:pPr>
      <w:r w:rsidRPr="0084507B">
        <w:rPr>
          <w:sz w:val="28"/>
          <w:szCs w:val="28"/>
        </w:rPr>
        <w:t>Реализация планируемой деятельности при соблюдении вышеуказанных природоохранных мероприятий позволит минимизировать возможное негативное воздействие на основные компоненты окружающей среды и не окажет негативного воздействия на сохранность историко-культурную ценность  «</w:t>
      </w:r>
      <w:r>
        <w:rPr>
          <w:sz w:val="28"/>
          <w:szCs w:val="28"/>
        </w:rPr>
        <w:t>Жилые дома по пр. Независимости 91 и 93</w:t>
      </w:r>
      <w:r w:rsidRPr="0084507B">
        <w:rPr>
          <w:sz w:val="28"/>
          <w:szCs w:val="28"/>
        </w:rPr>
        <w:t>»</w:t>
      </w:r>
      <w:r>
        <w:rPr>
          <w:sz w:val="28"/>
          <w:szCs w:val="28"/>
        </w:rPr>
        <w:t>.</w:t>
      </w:r>
      <w:r>
        <w:rPr>
          <w:sz w:val="28"/>
          <w:szCs w:val="28"/>
        </w:rPr>
        <w:br w:type="page"/>
      </w:r>
    </w:p>
    <w:p w:rsidR="00CD325B" w:rsidRPr="00A04CBA" w:rsidRDefault="00CD325B" w:rsidP="00A04CBA">
      <w:pPr>
        <w:pStyle w:val="Heading1"/>
        <w:spacing w:line="360" w:lineRule="auto"/>
        <w:jc w:val="center"/>
        <w:rPr>
          <w:b/>
          <w:sz w:val="28"/>
          <w:szCs w:val="28"/>
        </w:rPr>
      </w:pPr>
      <w:bookmarkStart w:id="109" w:name="_Toc490130417"/>
      <w:bookmarkEnd w:id="93"/>
      <w:bookmarkEnd w:id="94"/>
      <w:bookmarkEnd w:id="95"/>
      <w:bookmarkEnd w:id="96"/>
      <w:bookmarkEnd w:id="97"/>
      <w:bookmarkEnd w:id="98"/>
      <w:r w:rsidRPr="00A04CBA">
        <w:rPr>
          <w:b/>
          <w:sz w:val="28"/>
          <w:szCs w:val="28"/>
        </w:rPr>
        <w:t>Список использованных источников</w:t>
      </w:r>
      <w:bookmarkEnd w:id="109"/>
    </w:p>
    <w:p w:rsidR="00CD325B" w:rsidRPr="00D27C4A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32"/>
          <w:szCs w:val="28"/>
        </w:rPr>
      </w:pPr>
      <w:r>
        <w:rPr>
          <w:sz w:val="32"/>
          <w:szCs w:val="28"/>
        </w:rPr>
        <w:t xml:space="preserve">Градостроительный паспорт земельного участка для размещения объекта административного </w:t>
      </w:r>
      <w:r w:rsidRPr="001659D9">
        <w:rPr>
          <w:sz w:val="28"/>
          <w:szCs w:val="28"/>
        </w:rPr>
        <w:t>назначения по адресу пр. Независимости, 93Б в г. Минске</w:t>
      </w:r>
      <w:r>
        <w:rPr>
          <w:sz w:val="28"/>
          <w:szCs w:val="28"/>
        </w:rPr>
        <w:t xml:space="preserve">. </w:t>
      </w:r>
      <w:r w:rsidRPr="00B471CF">
        <w:rPr>
          <w:sz w:val="28"/>
          <w:szCs w:val="24"/>
        </w:rPr>
        <w:t>Мн.,</w:t>
      </w:r>
      <w:r>
        <w:rPr>
          <w:sz w:val="32"/>
          <w:szCs w:val="28"/>
        </w:rPr>
        <w:t xml:space="preserve"> УП «Минскградо», 2015 г.</w:t>
      </w:r>
    </w:p>
    <w:p w:rsidR="00CD325B" w:rsidRPr="00B471CF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32"/>
          <w:szCs w:val="28"/>
        </w:rPr>
      </w:pPr>
      <w:r>
        <w:rPr>
          <w:sz w:val="28"/>
          <w:szCs w:val="24"/>
        </w:rPr>
        <w:t>Архитектурный п</w:t>
      </w:r>
      <w:r w:rsidRPr="00B471CF">
        <w:rPr>
          <w:sz w:val="28"/>
          <w:szCs w:val="24"/>
        </w:rPr>
        <w:t xml:space="preserve">роект </w:t>
      </w:r>
      <w:r>
        <w:rPr>
          <w:sz w:val="28"/>
          <w:szCs w:val="24"/>
        </w:rPr>
        <w:t xml:space="preserve">объекта </w:t>
      </w:r>
      <w:r w:rsidRPr="00B471CF">
        <w:rPr>
          <w:sz w:val="28"/>
          <w:szCs w:val="24"/>
        </w:rPr>
        <w:t>«</w:t>
      </w:r>
      <w:r>
        <w:rPr>
          <w:sz w:val="28"/>
          <w:szCs w:val="28"/>
        </w:rPr>
        <w:t>О</w:t>
      </w:r>
      <w:r w:rsidRPr="001659D9">
        <w:rPr>
          <w:sz w:val="28"/>
          <w:szCs w:val="28"/>
        </w:rPr>
        <w:t>бъект административного назначения по адресу пр. Независимости, 93Б в г. Минске</w:t>
      </w:r>
      <w:r w:rsidRPr="00B471CF">
        <w:rPr>
          <w:sz w:val="28"/>
          <w:szCs w:val="24"/>
        </w:rPr>
        <w:t xml:space="preserve">». Мн., </w:t>
      </w:r>
      <w:r w:rsidRPr="003B59D5">
        <w:rPr>
          <w:sz w:val="28"/>
          <w:szCs w:val="28"/>
        </w:rPr>
        <w:t xml:space="preserve">ООО </w:t>
      </w:r>
      <w:r w:rsidRPr="003B3431">
        <w:rPr>
          <w:sz w:val="28"/>
          <w:szCs w:val="28"/>
        </w:rPr>
        <w:t>«ЭЙСпроект»</w:t>
      </w:r>
      <w:r>
        <w:rPr>
          <w:sz w:val="28"/>
          <w:szCs w:val="24"/>
        </w:rPr>
        <w:t>,</w:t>
      </w:r>
      <w:r w:rsidRPr="00B471CF">
        <w:rPr>
          <w:sz w:val="28"/>
          <w:szCs w:val="24"/>
        </w:rPr>
        <w:t xml:space="preserve"> 201</w:t>
      </w:r>
      <w:r w:rsidRPr="00CC0EC1">
        <w:rPr>
          <w:sz w:val="28"/>
          <w:szCs w:val="24"/>
        </w:rPr>
        <w:t>7</w:t>
      </w:r>
      <w:r w:rsidRPr="00B471CF">
        <w:rPr>
          <w:sz w:val="28"/>
          <w:szCs w:val="24"/>
        </w:rPr>
        <w:t xml:space="preserve"> г.</w:t>
      </w:r>
    </w:p>
    <w:p w:rsidR="00CD325B" w:rsidRPr="00676FF6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FC58B6">
        <w:rPr>
          <w:sz w:val="28"/>
          <w:szCs w:val="28"/>
        </w:rPr>
        <w:t>Справочник по климату Беларуси / Под общ. ред. М.А. Гольберг. – Мн.: «</w:t>
      </w:r>
      <w:r w:rsidRPr="00FC58B6">
        <w:rPr>
          <w:caps/>
          <w:sz w:val="28"/>
          <w:szCs w:val="28"/>
        </w:rPr>
        <w:t>Белниц Экология</w:t>
      </w:r>
      <w:r w:rsidRPr="00FC58B6">
        <w:rPr>
          <w:sz w:val="28"/>
          <w:szCs w:val="28"/>
        </w:rPr>
        <w:t>», 2003 – 124 с.</w:t>
      </w:r>
    </w:p>
    <w:p w:rsidR="00CD325B" w:rsidRPr="00F7639C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hyperlink r:id="rId28" w:history="1">
        <w:r w:rsidRPr="00021AC6">
          <w:rPr>
            <w:rStyle w:val="Hyperlink"/>
            <w:sz w:val="28"/>
            <w:szCs w:val="28"/>
          </w:rPr>
          <w:t>http://rad.org.by</w:t>
        </w:r>
      </w:hyperlink>
    </w:p>
    <w:p w:rsidR="00CD325B" w:rsidRPr="00323DB3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6C443B">
        <w:rPr>
          <w:sz w:val="28"/>
          <w:szCs w:val="28"/>
        </w:rPr>
        <w:t>Блак</w:t>
      </w:r>
      <w:r w:rsidRPr="006C443B">
        <w:rPr>
          <w:sz w:val="28"/>
          <w:szCs w:val="28"/>
          <w:lang w:val="en-US"/>
        </w:rPr>
        <w:t>i</w:t>
      </w:r>
      <w:r w:rsidRPr="006C443B">
        <w:rPr>
          <w:sz w:val="28"/>
          <w:szCs w:val="28"/>
        </w:rPr>
        <w:t>тны скарб Беларус</w:t>
      </w:r>
      <w:r w:rsidRPr="006C443B">
        <w:rPr>
          <w:sz w:val="28"/>
          <w:szCs w:val="28"/>
          <w:lang w:val="en-US"/>
        </w:rPr>
        <w:t>i</w:t>
      </w:r>
      <w:r w:rsidRPr="006C443B">
        <w:rPr>
          <w:sz w:val="28"/>
          <w:szCs w:val="28"/>
        </w:rPr>
        <w:t xml:space="preserve">: Энцыкл. /Беларус. Энцыкл.; Рэдкал.: Б 68 Г. П. Пашкоу </w:t>
      </w:r>
      <w:r w:rsidRPr="006C443B">
        <w:rPr>
          <w:sz w:val="28"/>
          <w:szCs w:val="28"/>
          <w:lang w:val="en-US"/>
        </w:rPr>
        <w:t>i</w:t>
      </w:r>
      <w:r w:rsidRPr="006C443B">
        <w:rPr>
          <w:sz w:val="28"/>
          <w:szCs w:val="28"/>
        </w:rPr>
        <w:t xml:space="preserve"> </w:t>
      </w:r>
      <w:r w:rsidRPr="006C443B">
        <w:rPr>
          <w:sz w:val="28"/>
          <w:szCs w:val="28"/>
          <w:lang w:val="en-US"/>
        </w:rPr>
        <w:t>i</w:t>
      </w:r>
      <w:r w:rsidRPr="006C443B">
        <w:rPr>
          <w:sz w:val="28"/>
          <w:szCs w:val="28"/>
        </w:rPr>
        <w:t xml:space="preserve">нш. – Мн.: БелЭн, 2007. – 480 с.: </w:t>
      </w:r>
      <w:r w:rsidRPr="006C443B">
        <w:rPr>
          <w:sz w:val="28"/>
          <w:szCs w:val="28"/>
          <w:lang w:val="en-US"/>
        </w:rPr>
        <w:t>i</w:t>
      </w:r>
      <w:r w:rsidRPr="006C443B">
        <w:rPr>
          <w:sz w:val="28"/>
          <w:szCs w:val="28"/>
        </w:rPr>
        <w:t>л. 280, карт 239, схем 321.</w:t>
      </w:r>
    </w:p>
    <w:p w:rsidR="00CD325B" w:rsidRPr="00F7639C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3F3DCE">
        <w:rPr>
          <w:sz w:val="28"/>
          <w:szCs w:val="28"/>
        </w:rPr>
        <w:t>Ландшафты Белоруссии / Под ред. Г.И. Марцинкевич, Н.К. Клицуновой. – Минск: Изд. университетское, 1989.</w:t>
      </w:r>
    </w:p>
    <w:p w:rsidR="00CD325B" w:rsidRPr="00323DB3" w:rsidRDefault="00CD325B" w:rsidP="00AD7232">
      <w:pPr>
        <w:pStyle w:val="ListParagraph"/>
        <w:numPr>
          <w:ilvl w:val="0"/>
          <w:numId w:val="10"/>
        </w:numPr>
        <w:suppressAutoHyphens/>
        <w:autoSpaceDE w:val="0"/>
        <w:autoSpaceDN w:val="0"/>
        <w:adjustRightInd w:val="0"/>
        <w:spacing w:line="360" w:lineRule="exact"/>
        <w:ind w:left="0" w:firstLine="284"/>
        <w:jc w:val="both"/>
        <w:rPr>
          <w:sz w:val="28"/>
          <w:szCs w:val="28"/>
        </w:rPr>
      </w:pPr>
      <w:r w:rsidRPr="003F3DCE">
        <w:rPr>
          <w:sz w:val="28"/>
          <w:szCs w:val="28"/>
        </w:rPr>
        <w:t>Матвеев А.В., Гурский Б.Н., Левицкая Р.И. Рельеф Белоруссии. – Мн.: «Университетское», 1988. – 320 с.</w:t>
      </w:r>
    </w:p>
    <w:p w:rsidR="00CD325B" w:rsidRPr="00323DB3" w:rsidRDefault="00CD325B" w:rsidP="00676FF6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073702">
        <w:rPr>
          <w:sz w:val="28"/>
          <w:szCs w:val="28"/>
        </w:rPr>
        <w:t>Геология СССР, Т. 3 Белорусская ССР, под ред. А.В.Сидоренко. М., Недра, 1971, с. 416.</w:t>
      </w:r>
    </w:p>
    <w:p w:rsidR="00CD325B" w:rsidRPr="00676FF6" w:rsidRDefault="00CD325B" w:rsidP="00676FF6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073702">
        <w:rPr>
          <w:sz w:val="28"/>
          <w:szCs w:val="28"/>
        </w:rPr>
        <w:t>Гидрогеология СССР. Т. 2 Белорусская ССР, под ред. Г.В.Богомолова. М., Недра, 1970, с. 75.</w:t>
      </w:r>
    </w:p>
    <w:p w:rsidR="00CD325B" w:rsidRPr="00676FF6" w:rsidRDefault="00CD325B" w:rsidP="00676FF6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676FF6">
        <w:rPr>
          <w:sz w:val="28"/>
          <w:szCs w:val="28"/>
        </w:rPr>
        <w:t xml:space="preserve"> Технический отчет по инженерно-геологическим изысканиям «Объект административного назначения по адресу пр. Независимости, 93Б в г. Минске»</w:t>
      </w:r>
      <w:r>
        <w:rPr>
          <w:sz w:val="28"/>
          <w:szCs w:val="28"/>
        </w:rPr>
        <w:t xml:space="preserve">. Мн., </w:t>
      </w:r>
      <w:r w:rsidRPr="00676FF6">
        <w:rPr>
          <w:sz w:val="28"/>
          <w:szCs w:val="28"/>
        </w:rPr>
        <w:t>ЧСУП  «Фундаменты-Геотехника»</w:t>
      </w:r>
      <w:r>
        <w:rPr>
          <w:sz w:val="28"/>
          <w:szCs w:val="28"/>
        </w:rPr>
        <w:t>, 2016 г.</w:t>
      </w:r>
    </w:p>
    <w:p w:rsidR="00CD325B" w:rsidRPr="00676FF6" w:rsidRDefault="00CD325B" w:rsidP="00676FF6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AF6D21">
        <w:rPr>
          <w:sz w:val="28"/>
          <w:szCs w:val="28"/>
        </w:rPr>
        <w:t>Отчет о НИР «Выполнить анализ качества подземных вод хозяйственно-питьевого назначения и создать экологические карты их нитратного загрязнения», Институт геологических наук НАН Беларуси, Минск, 1999 г.</w:t>
      </w:r>
    </w:p>
    <w:p w:rsidR="00CD325B" w:rsidRPr="00F7639C" w:rsidRDefault="00CD325B" w:rsidP="00676FF6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3511AF">
        <w:rPr>
          <w:color w:val="000000"/>
          <w:spacing w:val="-1"/>
          <w:sz w:val="28"/>
          <w:szCs w:val="28"/>
        </w:rPr>
        <w:t>Почвы Белорусской ССР. Мн.:Ураджай, 1974.</w:t>
      </w:r>
      <w:r w:rsidRPr="003511AF">
        <w:rPr>
          <w:color w:val="000000"/>
          <w:sz w:val="28"/>
          <w:szCs w:val="28"/>
        </w:rPr>
        <w:t xml:space="preserve"> – 311 с.</w:t>
      </w:r>
    </w:p>
    <w:p w:rsidR="00CD325B" w:rsidRPr="00F7639C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B62EC6">
        <w:rPr>
          <w:sz w:val="28"/>
          <w:szCs w:val="28"/>
        </w:rPr>
        <w:t>Геоэкология Минского региона / В.Н. Губин [и др.]. – Минск, ЮНИПАК, 2005. – 116 с.</w:t>
      </w:r>
    </w:p>
    <w:p w:rsidR="00CD325B" w:rsidRPr="004D269D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3511AF">
        <w:rPr>
          <w:sz w:val="28"/>
          <w:szCs w:val="28"/>
        </w:rPr>
        <w:t>Юркевич И.Д., Голод Д.С., Адерихо В.С. Растительность Белоруссии, ее картографирование, охрана и использование (с «Картой растительности Белорусской ССР» масштаба 1:600 000). Минск, 1979. 248 с.</w:t>
      </w:r>
    </w:p>
    <w:p w:rsidR="00CD325B" w:rsidRPr="00F7639C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EE521A">
        <w:rPr>
          <w:sz w:val="28"/>
          <w:szCs w:val="28"/>
        </w:rPr>
        <w:t xml:space="preserve">Отчет о </w:t>
      </w:r>
      <w:r w:rsidRPr="00B62EC6">
        <w:rPr>
          <w:sz w:val="28"/>
          <w:szCs w:val="28"/>
        </w:rPr>
        <w:t xml:space="preserve">НИР «Оценка состояния и тенденций изменения геологической среды и природного комплекса для целей обоснования природоохранных мероприятий в составе «Схемы окружающей среды г.Минска и Минского района», ГНУ «Институт природопользования», </w:t>
      </w:r>
      <w:r w:rsidRPr="00B62EC6">
        <w:rPr>
          <w:bCs/>
          <w:sz w:val="28"/>
          <w:szCs w:val="28"/>
        </w:rPr>
        <w:t>Мн., 2007.</w:t>
      </w:r>
    </w:p>
    <w:p w:rsidR="00CD325B" w:rsidRPr="00F7639C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28"/>
        </w:rPr>
      </w:pPr>
      <w:r w:rsidRPr="00014544">
        <w:rPr>
          <w:rFonts w:eastAsia="MS Mincho"/>
          <w:sz w:val="28"/>
          <w:szCs w:val="28"/>
        </w:rPr>
        <w:t xml:space="preserve">Социально-экономический паспорт </w:t>
      </w:r>
      <w:r>
        <w:rPr>
          <w:rFonts w:eastAsia="MS Mincho"/>
          <w:sz w:val="28"/>
          <w:szCs w:val="28"/>
        </w:rPr>
        <w:t xml:space="preserve">Первомайского </w:t>
      </w:r>
      <w:r w:rsidRPr="00014544">
        <w:rPr>
          <w:rFonts w:eastAsia="MS Mincho"/>
          <w:sz w:val="28"/>
          <w:szCs w:val="28"/>
        </w:rPr>
        <w:t xml:space="preserve"> района</w:t>
      </w:r>
      <w:r>
        <w:rPr>
          <w:rFonts w:eastAsia="MS Mincho"/>
          <w:sz w:val="28"/>
          <w:szCs w:val="28"/>
        </w:rPr>
        <w:t xml:space="preserve"> г. Минска</w:t>
      </w:r>
    </w:p>
    <w:p w:rsidR="00CD325B" w:rsidRDefault="00CD325B" w:rsidP="00AD7232">
      <w:pPr>
        <w:pStyle w:val="ListParagraph"/>
        <w:numPr>
          <w:ilvl w:val="0"/>
          <w:numId w:val="10"/>
        </w:numPr>
        <w:spacing w:line="360" w:lineRule="exact"/>
        <w:ind w:left="0" w:firstLine="284"/>
        <w:jc w:val="both"/>
        <w:rPr>
          <w:sz w:val="28"/>
          <w:szCs w:val="32"/>
        </w:rPr>
      </w:pPr>
      <w:r w:rsidRPr="003338BE">
        <w:rPr>
          <w:sz w:val="28"/>
          <w:szCs w:val="32"/>
        </w:rPr>
        <w:t>Гольдберг, В. М. Методы оценки защищенности подземных вод от загрязнения Текст. / В. М. Гольдберг // Изучение защищенности подземных вод: сб. науч. тр. - М.: ВСЕГИНГЕО, 1986. - 6-14.</w:t>
      </w:r>
    </w:p>
    <w:p w:rsidR="00CD325B" w:rsidRDefault="00CD325B">
      <w:pPr>
        <w:spacing w:after="200" w:line="276" w:lineRule="auto"/>
        <w:rPr>
          <w:sz w:val="28"/>
          <w:szCs w:val="32"/>
        </w:rPr>
      </w:pPr>
      <w:r>
        <w:rPr>
          <w:sz w:val="28"/>
          <w:szCs w:val="32"/>
        </w:rPr>
        <w:br w:type="page"/>
      </w:r>
    </w:p>
    <w:p w:rsidR="00CD325B" w:rsidRPr="007E293B" w:rsidRDefault="00CD325B" w:rsidP="00166CF7">
      <w:pPr>
        <w:pStyle w:val="Heading1"/>
        <w:jc w:val="center"/>
        <w:rPr>
          <w:b/>
          <w:sz w:val="28"/>
          <w:szCs w:val="28"/>
        </w:rPr>
      </w:pPr>
      <w:bookmarkStart w:id="110" w:name="_Toc438638974"/>
      <w:bookmarkStart w:id="111" w:name="_Toc485895322"/>
      <w:bookmarkStart w:id="112" w:name="_Toc490130418"/>
      <w:r w:rsidRPr="007E293B">
        <w:rPr>
          <w:b/>
          <w:sz w:val="28"/>
          <w:szCs w:val="28"/>
        </w:rPr>
        <w:t>Резюме</w:t>
      </w:r>
      <w:r>
        <w:rPr>
          <w:b/>
          <w:sz w:val="28"/>
          <w:szCs w:val="28"/>
        </w:rPr>
        <w:t xml:space="preserve"> нетехнического характера</w:t>
      </w:r>
      <w:r w:rsidRPr="007E293B">
        <w:rPr>
          <w:b/>
          <w:sz w:val="28"/>
          <w:szCs w:val="28"/>
        </w:rPr>
        <w:t xml:space="preserve"> по результатам ОВОС</w:t>
      </w:r>
      <w:bookmarkEnd w:id="110"/>
      <w:bookmarkEnd w:id="111"/>
      <w:bookmarkEnd w:id="112"/>
    </w:p>
    <w:p w:rsidR="00CD325B" w:rsidRPr="0088282F" w:rsidRDefault="00CD325B" w:rsidP="00166CF7">
      <w:pPr>
        <w:jc w:val="center"/>
        <w:rPr>
          <w:b/>
          <w:bCs/>
          <w:sz w:val="28"/>
          <w:szCs w:val="28"/>
        </w:rPr>
      </w:pPr>
      <w:r w:rsidRPr="0005377E">
        <w:rPr>
          <w:b/>
          <w:bCs/>
          <w:sz w:val="28"/>
          <w:szCs w:val="28"/>
        </w:rPr>
        <w:t>«</w:t>
      </w:r>
      <w:r w:rsidRPr="0005377E">
        <w:rPr>
          <w:b/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05377E">
        <w:rPr>
          <w:b/>
          <w:bCs/>
          <w:sz w:val="28"/>
          <w:szCs w:val="28"/>
        </w:rPr>
        <w:t>»</w:t>
      </w:r>
    </w:p>
    <w:p w:rsidR="00CD325B" w:rsidRPr="0088282F" w:rsidRDefault="00CD325B" w:rsidP="00166CF7">
      <w:pPr>
        <w:jc w:val="center"/>
        <w:rPr>
          <w:sz w:val="28"/>
          <w:szCs w:val="28"/>
        </w:rPr>
      </w:pPr>
    </w:p>
    <w:p w:rsidR="00CD325B" w:rsidRPr="00BE1767" w:rsidRDefault="00CD325B" w:rsidP="00166CF7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BE1767">
        <w:rPr>
          <w:b/>
          <w:i/>
          <w:sz w:val="28"/>
          <w:szCs w:val="28"/>
        </w:rPr>
        <w:t xml:space="preserve">1. </w:t>
      </w:r>
      <w:r w:rsidRPr="00CA1569">
        <w:rPr>
          <w:b/>
          <w:i/>
          <w:color w:val="000000"/>
          <w:sz w:val="28"/>
          <w:szCs w:val="28"/>
        </w:rPr>
        <w:t>Общие сведения о заказчике и проектной организации</w:t>
      </w:r>
    </w:p>
    <w:p w:rsidR="00CD325B" w:rsidRPr="003B59D5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5B2AE7">
        <w:rPr>
          <w:sz w:val="28"/>
          <w:szCs w:val="28"/>
        </w:rPr>
        <w:t xml:space="preserve">Заказчиком планируемой хозяйственной деятельности выступает </w:t>
      </w:r>
      <w:r>
        <w:rPr>
          <w:sz w:val="28"/>
          <w:szCs w:val="28"/>
        </w:rPr>
        <w:t>СООО</w:t>
      </w:r>
      <w:r w:rsidRPr="003B59D5">
        <w:rPr>
          <w:sz w:val="28"/>
          <w:szCs w:val="28"/>
        </w:rPr>
        <w:t xml:space="preserve"> «</w:t>
      </w:r>
      <w:r>
        <w:rPr>
          <w:sz w:val="28"/>
          <w:szCs w:val="28"/>
        </w:rPr>
        <w:t>Ветер</w:t>
      </w:r>
      <w:r w:rsidRPr="003B59D5">
        <w:rPr>
          <w:sz w:val="28"/>
          <w:szCs w:val="28"/>
        </w:rPr>
        <w:t>»</w:t>
      </w:r>
      <w:r w:rsidRPr="0077767F">
        <w:rPr>
          <w:sz w:val="28"/>
          <w:szCs w:val="28"/>
        </w:rPr>
        <w:t xml:space="preserve">. </w:t>
      </w:r>
      <w:r>
        <w:rPr>
          <w:sz w:val="28"/>
          <w:szCs w:val="28"/>
        </w:rPr>
        <w:t>Юридический адрес</w:t>
      </w:r>
      <w:r w:rsidRPr="003B59D5">
        <w:rPr>
          <w:sz w:val="28"/>
          <w:szCs w:val="28"/>
        </w:rPr>
        <w:t xml:space="preserve">: </w:t>
      </w:r>
      <w:r>
        <w:rPr>
          <w:sz w:val="28"/>
          <w:szCs w:val="28"/>
        </w:rPr>
        <w:t>220075</w:t>
      </w:r>
      <w:r w:rsidRPr="003B59D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</w:t>
      </w:r>
      <w:r w:rsidRPr="003B59D5">
        <w:rPr>
          <w:sz w:val="28"/>
          <w:szCs w:val="28"/>
        </w:rPr>
        <w:t xml:space="preserve">Минск, </w:t>
      </w:r>
      <w:r>
        <w:rPr>
          <w:sz w:val="28"/>
          <w:szCs w:val="28"/>
        </w:rPr>
        <w:t>пр. Партизанский, здание СТО, пом. 211. Т</w:t>
      </w:r>
      <w:r w:rsidRPr="003B59D5">
        <w:rPr>
          <w:sz w:val="28"/>
          <w:szCs w:val="28"/>
        </w:rPr>
        <w:t>ел. +375 (</w:t>
      </w:r>
      <w:r>
        <w:rPr>
          <w:sz w:val="28"/>
          <w:szCs w:val="28"/>
        </w:rPr>
        <w:t>17</w:t>
      </w:r>
      <w:r w:rsidRPr="003B59D5">
        <w:rPr>
          <w:sz w:val="28"/>
          <w:szCs w:val="28"/>
        </w:rPr>
        <w:t>)</w:t>
      </w:r>
      <w:r>
        <w:rPr>
          <w:sz w:val="28"/>
          <w:szCs w:val="28"/>
        </w:rPr>
        <w:t>207-48-31</w:t>
      </w:r>
      <w:r w:rsidRPr="003B59D5">
        <w:rPr>
          <w:sz w:val="28"/>
          <w:szCs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4A6B2D">
        <w:rPr>
          <w:sz w:val="28"/>
          <w:szCs w:val="28"/>
        </w:rPr>
        <w:t xml:space="preserve">Проектные решения по объекту </w:t>
      </w:r>
      <w:r w:rsidRPr="004A6B2D">
        <w:rPr>
          <w:bCs/>
          <w:sz w:val="28"/>
          <w:szCs w:val="28"/>
        </w:rPr>
        <w:t>«</w:t>
      </w:r>
      <w:r w:rsidRPr="00C431C0">
        <w:rPr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4A6B2D">
        <w:rPr>
          <w:bCs/>
          <w:sz w:val="28"/>
          <w:szCs w:val="28"/>
        </w:rPr>
        <w:t>»</w:t>
      </w:r>
      <w:r w:rsidRPr="004A6B2D">
        <w:rPr>
          <w:sz w:val="28"/>
          <w:szCs w:val="28"/>
        </w:rPr>
        <w:t xml:space="preserve"> разработаны </w:t>
      </w:r>
      <w:r w:rsidRPr="003B59D5">
        <w:rPr>
          <w:sz w:val="28"/>
          <w:szCs w:val="28"/>
        </w:rPr>
        <w:t xml:space="preserve">ООО </w:t>
      </w:r>
      <w:r w:rsidRPr="003B3431">
        <w:rPr>
          <w:sz w:val="28"/>
          <w:szCs w:val="28"/>
        </w:rPr>
        <w:t>«ЭЙСпроект».</w:t>
      </w:r>
      <w:r w:rsidRPr="004A6B2D">
        <w:rPr>
          <w:sz w:val="28"/>
          <w:szCs w:val="28"/>
        </w:rPr>
        <w:t xml:space="preserve"> </w:t>
      </w:r>
      <w:r>
        <w:rPr>
          <w:sz w:val="28"/>
          <w:szCs w:val="28"/>
        </w:rPr>
        <w:t>Юридический</w:t>
      </w:r>
      <w:r w:rsidRPr="004A6B2D">
        <w:rPr>
          <w:sz w:val="28"/>
          <w:szCs w:val="28"/>
        </w:rPr>
        <w:t xml:space="preserve"> адрес</w:t>
      </w:r>
      <w:r w:rsidRPr="003B3431">
        <w:rPr>
          <w:sz w:val="28"/>
          <w:szCs w:val="28"/>
        </w:rPr>
        <w:t>: 220114 г. Минск, ул. Ф. Скорины, д</w:t>
      </w:r>
      <w:r>
        <w:rPr>
          <w:sz w:val="28"/>
          <w:szCs w:val="28"/>
        </w:rPr>
        <w:t>.</w:t>
      </w:r>
      <w:r w:rsidRPr="003B3431">
        <w:rPr>
          <w:sz w:val="28"/>
          <w:szCs w:val="28"/>
        </w:rPr>
        <w:t xml:space="preserve"> 12, пом.</w:t>
      </w:r>
      <w:r>
        <w:rPr>
          <w:sz w:val="28"/>
          <w:szCs w:val="28"/>
        </w:rPr>
        <w:t xml:space="preserve"> </w:t>
      </w:r>
      <w:r w:rsidRPr="003B3431">
        <w:rPr>
          <w:sz w:val="28"/>
          <w:szCs w:val="28"/>
        </w:rPr>
        <w:t>51. Тел: +375 (17) 362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74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02 Факс: +375 (17) 362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>57</w:t>
      </w:r>
      <w:r>
        <w:rPr>
          <w:sz w:val="28"/>
          <w:szCs w:val="28"/>
        </w:rPr>
        <w:t>-</w:t>
      </w:r>
      <w:r w:rsidRPr="003B3431">
        <w:rPr>
          <w:sz w:val="28"/>
          <w:szCs w:val="28"/>
        </w:rPr>
        <w:t xml:space="preserve">60. 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BE1767" w:rsidRDefault="00CD325B" w:rsidP="00166CF7">
      <w:pPr>
        <w:spacing w:line="360" w:lineRule="exact"/>
        <w:jc w:val="center"/>
        <w:rPr>
          <w:b/>
          <w:i/>
          <w:sz w:val="28"/>
        </w:rPr>
      </w:pPr>
      <w:bookmarkStart w:id="113" w:name="_Toc426974445"/>
      <w:r w:rsidRPr="00BE1767">
        <w:rPr>
          <w:b/>
          <w:i/>
          <w:sz w:val="28"/>
        </w:rPr>
        <w:t>2</w:t>
      </w:r>
      <w:r>
        <w:rPr>
          <w:b/>
          <w:i/>
          <w:sz w:val="28"/>
        </w:rPr>
        <w:t>.</w:t>
      </w:r>
      <w:r w:rsidRPr="00BE1767">
        <w:rPr>
          <w:b/>
          <w:i/>
          <w:sz w:val="28"/>
        </w:rPr>
        <w:t xml:space="preserve"> Общие сведения о планируемой хозяйственной деятельности</w:t>
      </w:r>
      <w:bookmarkEnd w:id="113"/>
    </w:p>
    <w:p w:rsidR="00CD325B" w:rsidRPr="001659D9" w:rsidRDefault="00CD325B" w:rsidP="00166CF7">
      <w:pPr>
        <w:spacing w:line="360" w:lineRule="exact"/>
        <w:ind w:right="140" w:firstLine="851"/>
        <w:jc w:val="both"/>
        <w:rPr>
          <w:iCs/>
          <w:color w:val="000000"/>
          <w:spacing w:val="3"/>
          <w:sz w:val="28"/>
          <w:szCs w:val="28"/>
        </w:rPr>
      </w:pPr>
      <w:r w:rsidRPr="001659D9">
        <w:rPr>
          <w:color w:val="000000"/>
          <w:sz w:val="28"/>
          <w:szCs w:val="28"/>
        </w:rPr>
        <w:t xml:space="preserve">Планируемая хозяйственная деятельность представляет собой строительство </w:t>
      </w:r>
      <w:r w:rsidRPr="001659D9">
        <w:rPr>
          <w:sz w:val="28"/>
          <w:szCs w:val="28"/>
        </w:rPr>
        <w:t>объекта административного назначения по адресу пр. Независимости, 93Б в г. Минске</w:t>
      </w:r>
      <w:r w:rsidRPr="001659D9">
        <w:rPr>
          <w:iCs/>
          <w:color w:val="000000"/>
          <w:spacing w:val="3"/>
          <w:sz w:val="28"/>
          <w:szCs w:val="28"/>
        </w:rPr>
        <w:t xml:space="preserve">. </w:t>
      </w:r>
    </w:p>
    <w:p w:rsidR="00CD325B" w:rsidRDefault="00CD325B" w:rsidP="00166CF7">
      <w:pPr>
        <w:spacing w:line="360" w:lineRule="exact"/>
        <w:ind w:firstLine="709"/>
        <w:jc w:val="both"/>
        <w:rPr>
          <w:iCs/>
          <w:color w:val="000000"/>
          <w:spacing w:val="3"/>
          <w:sz w:val="28"/>
          <w:szCs w:val="28"/>
        </w:rPr>
      </w:pPr>
      <w:r w:rsidRPr="001659D9">
        <w:rPr>
          <w:iCs/>
          <w:color w:val="000000"/>
          <w:spacing w:val="3"/>
          <w:sz w:val="28"/>
          <w:szCs w:val="28"/>
        </w:rPr>
        <w:t xml:space="preserve">Целью планируемой хозяйственной деятельности является </w:t>
      </w:r>
      <w:r>
        <w:rPr>
          <w:iCs/>
          <w:color w:val="000000"/>
          <w:spacing w:val="3"/>
          <w:sz w:val="28"/>
          <w:szCs w:val="28"/>
        </w:rPr>
        <w:t xml:space="preserve"> </w:t>
      </w:r>
      <w:r w:rsidRPr="001659D9">
        <w:rPr>
          <w:iCs/>
          <w:color w:val="000000"/>
          <w:spacing w:val="3"/>
          <w:sz w:val="28"/>
          <w:szCs w:val="28"/>
        </w:rPr>
        <w:t xml:space="preserve">реализация </w:t>
      </w:r>
      <w:r>
        <w:rPr>
          <w:iCs/>
          <w:color w:val="000000"/>
          <w:spacing w:val="3"/>
          <w:sz w:val="28"/>
          <w:szCs w:val="28"/>
        </w:rPr>
        <w:t xml:space="preserve">инвестиционных процессов на проектируемой территории в части установления градостроительных требований к ее использованию и застройке в увязке с </w:t>
      </w:r>
      <w:r w:rsidRPr="001659D9">
        <w:rPr>
          <w:iCs/>
          <w:color w:val="000000"/>
          <w:spacing w:val="3"/>
          <w:sz w:val="28"/>
          <w:szCs w:val="28"/>
        </w:rPr>
        <w:t>Генеральн</w:t>
      </w:r>
      <w:r>
        <w:rPr>
          <w:iCs/>
          <w:color w:val="000000"/>
          <w:spacing w:val="3"/>
          <w:sz w:val="28"/>
          <w:szCs w:val="28"/>
        </w:rPr>
        <w:t>ым</w:t>
      </w:r>
      <w:r w:rsidRPr="001659D9">
        <w:rPr>
          <w:iCs/>
          <w:color w:val="000000"/>
          <w:spacing w:val="3"/>
          <w:sz w:val="28"/>
          <w:szCs w:val="28"/>
        </w:rPr>
        <w:t xml:space="preserve"> план</w:t>
      </w:r>
      <w:r>
        <w:rPr>
          <w:iCs/>
          <w:color w:val="000000"/>
          <w:spacing w:val="3"/>
          <w:sz w:val="28"/>
          <w:szCs w:val="28"/>
        </w:rPr>
        <w:t>ом</w:t>
      </w:r>
      <w:r w:rsidRPr="001659D9">
        <w:rPr>
          <w:iCs/>
          <w:color w:val="000000"/>
          <w:spacing w:val="3"/>
          <w:sz w:val="28"/>
          <w:szCs w:val="28"/>
        </w:rPr>
        <w:t xml:space="preserve"> </w:t>
      </w:r>
      <w:r>
        <w:rPr>
          <w:iCs/>
          <w:color w:val="000000"/>
          <w:spacing w:val="3"/>
          <w:sz w:val="28"/>
          <w:szCs w:val="28"/>
        </w:rPr>
        <w:t xml:space="preserve">развития </w:t>
      </w:r>
      <w:r w:rsidRPr="001659D9">
        <w:rPr>
          <w:iCs/>
          <w:color w:val="000000"/>
          <w:spacing w:val="3"/>
          <w:sz w:val="28"/>
          <w:szCs w:val="28"/>
        </w:rPr>
        <w:t>г. Минска</w:t>
      </w:r>
      <w:r>
        <w:rPr>
          <w:iCs/>
          <w:color w:val="000000"/>
          <w:spacing w:val="3"/>
          <w:sz w:val="28"/>
          <w:szCs w:val="28"/>
        </w:rPr>
        <w:t xml:space="preserve"> в соответствии с Указом Президента Республики Беларусь </w:t>
      </w:r>
      <w:r w:rsidRPr="00B31A21">
        <w:rPr>
          <w:iCs/>
          <w:color w:val="000000"/>
          <w:spacing w:val="3"/>
          <w:sz w:val="28"/>
          <w:szCs w:val="28"/>
        </w:rPr>
        <w:t xml:space="preserve">от </w:t>
      </w:r>
      <w:r w:rsidRPr="00B31A21">
        <w:rPr>
          <w:sz w:val="28"/>
          <w:szCs w:val="28"/>
        </w:rPr>
        <w:t>15 сентября 2016 г. № 344</w:t>
      </w:r>
      <w:r w:rsidRPr="00B31A21">
        <w:rPr>
          <w:iCs/>
          <w:color w:val="000000"/>
          <w:spacing w:val="3"/>
          <w:sz w:val="28"/>
          <w:szCs w:val="28"/>
        </w:rPr>
        <w:t>.</w:t>
      </w:r>
    </w:p>
    <w:p w:rsidR="00CD325B" w:rsidRPr="001659D9" w:rsidRDefault="00CD325B" w:rsidP="00166CF7">
      <w:pPr>
        <w:spacing w:line="360" w:lineRule="exact"/>
        <w:ind w:right="140" w:firstLine="851"/>
        <w:jc w:val="both"/>
        <w:rPr>
          <w:color w:val="000000"/>
          <w:sz w:val="28"/>
          <w:szCs w:val="28"/>
        </w:rPr>
      </w:pPr>
      <w:r w:rsidRPr="001659D9">
        <w:rPr>
          <w:iCs/>
          <w:color w:val="000000"/>
          <w:spacing w:val="3"/>
          <w:sz w:val="28"/>
          <w:szCs w:val="28"/>
        </w:rPr>
        <w:t xml:space="preserve">Размещение объекта осуществляется </w:t>
      </w:r>
      <w:r>
        <w:rPr>
          <w:iCs/>
          <w:color w:val="000000"/>
          <w:spacing w:val="3"/>
          <w:sz w:val="28"/>
          <w:szCs w:val="28"/>
        </w:rPr>
        <w:t>в соответствии с требованиями Г</w:t>
      </w:r>
      <w:r w:rsidRPr="001659D9">
        <w:rPr>
          <w:iCs/>
          <w:color w:val="000000"/>
          <w:spacing w:val="3"/>
          <w:sz w:val="28"/>
          <w:szCs w:val="28"/>
        </w:rPr>
        <w:t xml:space="preserve">радостроительного паспорта на земельный участок </w:t>
      </w:r>
      <w:r>
        <w:rPr>
          <w:iCs/>
          <w:color w:val="000000"/>
          <w:spacing w:val="3"/>
          <w:sz w:val="28"/>
          <w:szCs w:val="28"/>
        </w:rPr>
        <w:t>к использованию и застройке территории</w:t>
      </w:r>
      <w:r w:rsidRPr="001659D9">
        <w:rPr>
          <w:iCs/>
          <w:color w:val="000000"/>
          <w:spacing w:val="3"/>
          <w:sz w:val="28"/>
          <w:szCs w:val="28"/>
        </w:rPr>
        <w:t xml:space="preserve"> по объекту № 28/2015, утвержденного решением Мингорисполкома от 16.06.</w:t>
      </w:r>
      <w:r w:rsidRPr="00D27C4A">
        <w:rPr>
          <w:iCs/>
          <w:color w:val="000000"/>
          <w:spacing w:val="3"/>
          <w:sz w:val="28"/>
          <w:szCs w:val="28"/>
        </w:rPr>
        <w:t>2016 г. №</w:t>
      </w:r>
      <w:r w:rsidRPr="001659D9">
        <w:rPr>
          <w:iCs/>
          <w:color w:val="000000"/>
          <w:spacing w:val="3"/>
          <w:sz w:val="28"/>
          <w:szCs w:val="28"/>
        </w:rPr>
        <w:t xml:space="preserve"> </w:t>
      </w:r>
      <w:r>
        <w:rPr>
          <w:iCs/>
          <w:color w:val="000000"/>
          <w:spacing w:val="3"/>
          <w:sz w:val="28"/>
          <w:szCs w:val="28"/>
        </w:rPr>
        <w:t>1722</w:t>
      </w:r>
      <w:r w:rsidRPr="001659D9">
        <w:rPr>
          <w:iCs/>
          <w:color w:val="000000"/>
          <w:spacing w:val="3"/>
          <w:sz w:val="28"/>
          <w:szCs w:val="28"/>
        </w:rPr>
        <w:t xml:space="preserve"> и </w:t>
      </w:r>
      <w:r w:rsidRPr="001659D9">
        <w:rPr>
          <w:sz w:val="28"/>
          <w:szCs w:val="28"/>
        </w:rPr>
        <w:t>Протокола о результатах открытого аукциона №08-У-16 с условиями на право проектирования и строительства капитальных строений от 19.09.2016г.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4"/>
        </w:rPr>
      </w:pPr>
    </w:p>
    <w:p w:rsidR="00CD325B" w:rsidRPr="00BE1767" w:rsidRDefault="00CD325B" w:rsidP="00166CF7">
      <w:pPr>
        <w:spacing w:line="360" w:lineRule="exact"/>
        <w:jc w:val="center"/>
        <w:rPr>
          <w:b/>
          <w:i/>
          <w:sz w:val="28"/>
        </w:rPr>
      </w:pPr>
      <w:r w:rsidRPr="00BE1767">
        <w:rPr>
          <w:b/>
          <w:i/>
          <w:sz w:val="28"/>
        </w:rPr>
        <w:t>3</w:t>
      </w:r>
      <w:r>
        <w:rPr>
          <w:b/>
          <w:i/>
          <w:sz w:val="28"/>
        </w:rPr>
        <w:t>.</w:t>
      </w:r>
      <w:r w:rsidRPr="00BE1767">
        <w:rPr>
          <w:b/>
          <w:i/>
          <w:sz w:val="28"/>
        </w:rPr>
        <w:t xml:space="preserve"> Общие сведения о районе планируемой хозяйственной деятельности</w:t>
      </w:r>
    </w:p>
    <w:p w:rsidR="00CD325B" w:rsidRDefault="00CD325B" w:rsidP="00166CF7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bookmarkStart w:id="114" w:name="_Toc426974446"/>
      <w:r>
        <w:rPr>
          <w:color w:val="000000"/>
          <w:sz w:val="28"/>
          <w:szCs w:val="28"/>
        </w:rPr>
        <w:t xml:space="preserve">Участок планируемой хозяйственной деятельности находится в Первомайском административном районе г. Минска по адресу пр. Независимости 93Б (рис. 1). </w:t>
      </w:r>
      <w:r w:rsidRPr="004848E0">
        <w:rPr>
          <w:sz w:val="28"/>
          <w:szCs w:val="24"/>
        </w:rPr>
        <w:t xml:space="preserve">В соответствии с регламентами утвержденного генерального плана города Минска с прилегающими территориями в пределах перспективной городской черты, утвержденного Указом Президента Республики Беларусь, рассматриваемая территория относится к </w:t>
      </w:r>
      <w:r>
        <w:rPr>
          <w:sz w:val="28"/>
          <w:szCs w:val="24"/>
        </w:rPr>
        <w:t xml:space="preserve">жилой </w:t>
      </w:r>
      <w:r>
        <w:rPr>
          <w:color w:val="000000"/>
          <w:sz w:val="28"/>
          <w:szCs w:val="28"/>
        </w:rPr>
        <w:t>смешанной многоквартирной застройке 48 Жсм</w:t>
      </w:r>
      <w:r w:rsidRPr="00A6688F">
        <w:rPr>
          <w:color w:val="000000"/>
          <w:sz w:val="28"/>
          <w:szCs w:val="28"/>
        </w:rPr>
        <w:t>.</w:t>
      </w:r>
    </w:p>
    <w:p w:rsidR="00CD325B" w:rsidRDefault="00CD325B" w:rsidP="00166CF7">
      <w:r w:rsidRPr="00206306">
        <w:rPr>
          <w:noProof/>
        </w:rPr>
        <w:pict>
          <v:shape id="_x0000_i1042" type="#_x0000_t75" alt="Обзорка.jpg" style="width:468pt;height:337.5pt;visibility:visible">
            <v:imagedata r:id="rId11" o:title=""/>
          </v:shape>
        </w:pict>
      </w:r>
    </w:p>
    <w:p w:rsidR="00CD325B" w:rsidRDefault="00CD325B" w:rsidP="00166CF7">
      <w:pPr>
        <w:spacing w:line="360" w:lineRule="exac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1 – Обзорная карта-схема территории исследований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Площадка строительства находится в юго-восточной части квартала  пр. Независимости - ул. Толбухина - ул. Мержинского - ул. Калинина. </w:t>
      </w:r>
      <w:r>
        <w:rPr>
          <w:sz w:val="28"/>
          <w:szCs w:val="28"/>
        </w:rPr>
        <w:t>Территория квартала представляет собой преимущественно жилую среднеэтажную застройку, сложившуюся в 40-50-х годах прошлого столетия,  с социально-культурными объектами. В южной части  квартала и с восточной стороны ул. Толбухина находятся небольшие скверы.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4C5CE0">
        <w:rPr>
          <w:sz w:val="28"/>
          <w:szCs w:val="28"/>
        </w:rPr>
        <w:t xml:space="preserve">В южной части квартала вдоль  пр. Независимости находятся </w:t>
      </w:r>
      <w:r>
        <w:rPr>
          <w:sz w:val="28"/>
          <w:szCs w:val="28"/>
        </w:rPr>
        <w:t xml:space="preserve">жилые </w:t>
      </w:r>
      <w:r w:rsidRPr="004C5CE0">
        <w:rPr>
          <w:sz w:val="28"/>
          <w:szCs w:val="28"/>
        </w:rPr>
        <w:t xml:space="preserve">дома (пр. Независимости  91 и 93), построенные в 1939-1941 годах </w:t>
      </w:r>
      <w:r>
        <w:rPr>
          <w:sz w:val="28"/>
          <w:szCs w:val="28"/>
        </w:rPr>
        <w:t xml:space="preserve">по проекту </w:t>
      </w:r>
      <w:r w:rsidRPr="004C5CE0">
        <w:rPr>
          <w:sz w:val="28"/>
          <w:szCs w:val="28"/>
        </w:rPr>
        <w:t>архитектор</w:t>
      </w:r>
      <w:r>
        <w:rPr>
          <w:sz w:val="28"/>
          <w:szCs w:val="28"/>
        </w:rPr>
        <w:t>ов</w:t>
      </w:r>
      <w:r w:rsidRPr="004C5CE0">
        <w:rPr>
          <w:sz w:val="28"/>
          <w:szCs w:val="28"/>
        </w:rPr>
        <w:t xml:space="preserve"> </w:t>
      </w:r>
      <w:r w:rsidRPr="009B0EBB">
        <w:rPr>
          <w:sz w:val="28"/>
        </w:rPr>
        <w:t>В.</w:t>
      </w:r>
      <w:r>
        <w:rPr>
          <w:sz w:val="28"/>
        </w:rPr>
        <w:t xml:space="preserve"> </w:t>
      </w:r>
      <w:r w:rsidRPr="009B0EBB">
        <w:rPr>
          <w:sz w:val="28"/>
        </w:rPr>
        <w:t>Гусев</w:t>
      </w:r>
      <w:r>
        <w:rPr>
          <w:sz w:val="28"/>
        </w:rPr>
        <w:t>а</w:t>
      </w:r>
      <w:r w:rsidRPr="009B0EBB">
        <w:rPr>
          <w:sz w:val="28"/>
        </w:rPr>
        <w:t xml:space="preserve"> и М.</w:t>
      </w:r>
      <w:r>
        <w:rPr>
          <w:sz w:val="28"/>
        </w:rPr>
        <w:t xml:space="preserve"> </w:t>
      </w:r>
      <w:r w:rsidRPr="009B0EBB">
        <w:rPr>
          <w:sz w:val="28"/>
        </w:rPr>
        <w:t>Лившиц</w:t>
      </w:r>
      <w:r>
        <w:rPr>
          <w:sz w:val="28"/>
        </w:rPr>
        <w:t>а</w:t>
      </w:r>
      <w:r w:rsidRPr="004C5CE0">
        <w:rPr>
          <w:sz w:val="28"/>
          <w:szCs w:val="28"/>
        </w:rPr>
        <w:t>.  Дома являются образцами</w:t>
      </w:r>
      <w:r>
        <w:rPr>
          <w:sz w:val="28"/>
          <w:szCs w:val="28"/>
        </w:rPr>
        <w:t xml:space="preserve"> </w:t>
      </w:r>
      <w:r w:rsidRPr="004C5CE0">
        <w:rPr>
          <w:sz w:val="28"/>
          <w:szCs w:val="28"/>
        </w:rPr>
        <w:t>перехода от конструктивизма к сталинскому ампиру и</w:t>
      </w:r>
      <w:r>
        <w:rPr>
          <w:sz w:val="28"/>
          <w:szCs w:val="28"/>
        </w:rPr>
        <w:t xml:space="preserve"> объявлены в 2007 г. </w:t>
      </w:r>
      <w:r w:rsidRPr="004C5CE0">
        <w:rPr>
          <w:sz w:val="28"/>
          <w:szCs w:val="28"/>
        </w:rPr>
        <w:t xml:space="preserve"> </w:t>
      </w:r>
      <w:r>
        <w:rPr>
          <w:sz w:val="28"/>
          <w:szCs w:val="28"/>
        </w:rPr>
        <w:t>историко-культурной ценностью</w:t>
      </w:r>
      <w:r w:rsidRPr="004C5CE0">
        <w:rPr>
          <w:sz w:val="28"/>
          <w:szCs w:val="28"/>
        </w:rPr>
        <w:t xml:space="preserve">. </w:t>
      </w:r>
    </w:p>
    <w:p w:rsidR="00CD325B" w:rsidRPr="004C5CE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4C5CE0">
        <w:rPr>
          <w:sz w:val="28"/>
          <w:szCs w:val="28"/>
        </w:rPr>
        <w:t xml:space="preserve">В соответствии с </w:t>
      </w:r>
      <w:r w:rsidRPr="000A68A5">
        <w:rPr>
          <w:i/>
          <w:sz w:val="28"/>
          <w:szCs w:val="28"/>
        </w:rPr>
        <w:t>Постановлением Министерства культуры Республики Беларусь №59 от 28.11.2016 г</w:t>
      </w:r>
      <w:r w:rsidRPr="004C5CE0">
        <w:rPr>
          <w:sz w:val="28"/>
          <w:szCs w:val="28"/>
        </w:rPr>
        <w:t xml:space="preserve">. участок строительство административного комплекса находится </w:t>
      </w:r>
      <w:r w:rsidRPr="00347EA2">
        <w:rPr>
          <w:sz w:val="28"/>
          <w:szCs w:val="28"/>
        </w:rPr>
        <w:t>в зоне охраны</w:t>
      </w:r>
      <w:r>
        <w:rPr>
          <w:sz w:val="28"/>
          <w:szCs w:val="28"/>
        </w:rPr>
        <w:t xml:space="preserve"> историко-культурной ценности «Жилой дом по пр. Независимости 91» и «Жилой дом по пр. Независимости 93».</w:t>
      </w:r>
    </w:p>
    <w:p w:rsidR="00CD325B" w:rsidRDefault="00CD325B" w:rsidP="00166CF7">
      <w:pPr>
        <w:spacing w:line="360" w:lineRule="exact"/>
        <w:ind w:firstLine="709"/>
        <w:jc w:val="both"/>
        <w:rPr>
          <w:rStyle w:val="Strong"/>
          <w:b w:val="0"/>
          <w:bCs/>
          <w:sz w:val="28"/>
        </w:rPr>
      </w:pPr>
      <w:r>
        <w:rPr>
          <w:sz w:val="28"/>
          <w:szCs w:val="28"/>
        </w:rPr>
        <w:t xml:space="preserve">В настоящее время на участке строительства </w:t>
      </w:r>
      <w:r w:rsidRPr="008D1130">
        <w:rPr>
          <w:rStyle w:val="Strong"/>
          <w:b w:val="0"/>
          <w:bCs/>
          <w:sz w:val="28"/>
        </w:rPr>
        <w:t>находятся гараж, два административно-хозяйственных здания и</w:t>
      </w:r>
      <w:r>
        <w:rPr>
          <w:rStyle w:val="Strong"/>
          <w:b w:val="0"/>
          <w:bCs/>
          <w:sz w:val="28"/>
        </w:rPr>
        <w:t xml:space="preserve"> </w:t>
      </w:r>
      <w:r w:rsidRPr="008D1130">
        <w:rPr>
          <w:rStyle w:val="Strong"/>
          <w:b w:val="0"/>
          <w:bCs/>
          <w:sz w:val="28"/>
        </w:rPr>
        <w:t>овощехранилище, подлежащие сносу.</w:t>
      </w:r>
      <w:r>
        <w:rPr>
          <w:rStyle w:val="Strong"/>
          <w:b w:val="0"/>
          <w:bCs/>
          <w:sz w:val="28"/>
        </w:rPr>
        <w:t xml:space="preserve"> Территория имеет ограждение из железобетонных панелей.  Заезд на участок осуществляется с ул. Толбухина.</w:t>
      </w:r>
    </w:p>
    <w:p w:rsidR="00CD325B" w:rsidRPr="00BE1767" w:rsidRDefault="00CD325B" w:rsidP="00166CF7">
      <w:pPr>
        <w:spacing w:line="360" w:lineRule="exact"/>
        <w:jc w:val="center"/>
        <w:rPr>
          <w:b/>
          <w:i/>
          <w:sz w:val="28"/>
        </w:rPr>
      </w:pPr>
      <w:r w:rsidRPr="00BE1767">
        <w:rPr>
          <w:b/>
          <w:i/>
          <w:sz w:val="28"/>
        </w:rPr>
        <w:t>4</w:t>
      </w:r>
      <w:r>
        <w:rPr>
          <w:b/>
          <w:i/>
          <w:sz w:val="28"/>
        </w:rPr>
        <w:t>.</w:t>
      </w:r>
      <w:r w:rsidRPr="00BE1767">
        <w:rPr>
          <w:b/>
          <w:i/>
          <w:sz w:val="28"/>
        </w:rPr>
        <w:t xml:space="preserve"> Проектные решения</w:t>
      </w:r>
      <w:bookmarkEnd w:id="114"/>
    </w:p>
    <w:p w:rsidR="00CD325B" w:rsidRPr="001659D9" w:rsidRDefault="00CD325B" w:rsidP="00166CF7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Проектными решениями предусматривается строительство 4-х этажного административного комплекса с эксплуатируемой зеленой кровлей и спортплощадкой. Генеральный план решен с учетом архитектурных и технологических требований.  Площадь участка в условных границах работ составляет 0,4117 га. </w:t>
      </w:r>
    </w:p>
    <w:p w:rsidR="00CD325B" w:rsidRPr="001659D9" w:rsidRDefault="00CD325B" w:rsidP="00166CF7">
      <w:pPr>
        <w:pStyle w:val="af1"/>
        <w:spacing w:line="360" w:lineRule="exact"/>
        <w:ind w:left="0" w:right="-1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В соответствии с генеральным планом объекта в границах участка запроектированы следующие здания и сооружения:</w:t>
      </w:r>
    </w:p>
    <w:p w:rsidR="00CD325B" w:rsidRPr="001659D9" w:rsidRDefault="00CD325B" w:rsidP="00166CF7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административное здание (этажность – 4 этажа);</w:t>
      </w:r>
    </w:p>
    <w:p w:rsidR="00CD325B" w:rsidRPr="001659D9" w:rsidRDefault="00CD325B" w:rsidP="00166CF7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встроенный открытый</w:t>
      </w:r>
      <w:r w:rsidRPr="001659D9">
        <w:rPr>
          <w:rFonts w:ascii="Times New Roman" w:hAnsi="Times New Roman"/>
          <w:sz w:val="28"/>
          <w:szCs w:val="28"/>
        </w:rPr>
        <w:t xml:space="preserve"> гараж-стоянка  на 126 машиномест;</w:t>
      </w:r>
    </w:p>
    <w:p w:rsidR="00CD325B" w:rsidRPr="001659D9" w:rsidRDefault="00CD325B" w:rsidP="00166CF7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открытая стоянка  на 22 машиноместа, в том числе 1 парковочное место для маломобильных групп населения (нулевой уровень); </w:t>
      </w:r>
    </w:p>
    <w:p w:rsidR="00CD325B" w:rsidRPr="001659D9" w:rsidRDefault="00CD325B" w:rsidP="00166CF7">
      <w:pPr>
        <w:pStyle w:val="af1"/>
        <w:numPr>
          <w:ilvl w:val="0"/>
          <w:numId w:val="35"/>
        </w:numPr>
        <w:spacing w:line="360" w:lineRule="exact"/>
        <w:ind w:left="0" w:right="-1" w:firstLine="284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>проезды и  тротуары.</w:t>
      </w:r>
    </w:p>
    <w:p w:rsidR="00CD325B" w:rsidRPr="001659D9" w:rsidRDefault="00CD325B" w:rsidP="00166CF7">
      <w:pPr>
        <w:tabs>
          <w:tab w:val="left" w:pos="-867"/>
        </w:tabs>
        <w:spacing w:line="360" w:lineRule="exact"/>
        <w:ind w:right="-1"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В здании административного комплекса предусматривается открытая гараж-стоянка на 126 машиномест категории В и эксплуатируемая кровля. Под частью здания в проекте предусмотрен подвал с размещением пожарной насосной и помещения фитнеса на 12 человек с отдельными входами. На первом этаже предусматривается размещение лобби-бара на 30 посадочных мест, для обслуживания посетителей закусками на полуфабрикатах высокой степени готовности</w:t>
      </w:r>
      <w:r>
        <w:rPr>
          <w:sz w:val="28"/>
          <w:szCs w:val="28"/>
        </w:rPr>
        <w:t>.</w:t>
      </w:r>
    </w:p>
    <w:p w:rsidR="00CD325B" w:rsidRDefault="00CD325B" w:rsidP="00166CF7">
      <w:pPr>
        <w:tabs>
          <w:tab w:val="left" w:pos="-867"/>
        </w:tabs>
        <w:spacing w:line="360" w:lineRule="exact"/>
        <w:ind w:right="-1"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Здание прямоугольной формы с размерами в плане 52,5х29,9м. На 2-4 этажах размещаются офисные и административные помещения, рассчитанные на 300 рабочих мест и односменный регламент работы.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1659D9">
        <w:rPr>
          <w:sz w:val="28"/>
          <w:szCs w:val="28"/>
        </w:rPr>
        <w:t>Хозяйственно-питьевое водоснабжение</w:t>
      </w:r>
      <w:r>
        <w:rPr>
          <w:sz w:val="28"/>
          <w:szCs w:val="28"/>
        </w:rPr>
        <w:t xml:space="preserve">, хозяйственно-бытовую и дождевую канализации, </w:t>
      </w:r>
      <w:r w:rsidRPr="00956132">
        <w:rPr>
          <w:sz w:val="28"/>
        </w:rPr>
        <w:t>теплоснабжени</w:t>
      </w:r>
      <w:r>
        <w:rPr>
          <w:sz w:val="28"/>
        </w:rPr>
        <w:t>е</w:t>
      </w:r>
      <w:r>
        <w:rPr>
          <w:sz w:val="28"/>
          <w:szCs w:val="28"/>
        </w:rPr>
        <w:t xml:space="preserve"> </w:t>
      </w:r>
      <w:r w:rsidRPr="001659D9">
        <w:rPr>
          <w:sz w:val="28"/>
          <w:szCs w:val="28"/>
        </w:rPr>
        <w:t xml:space="preserve"> планируется осуществлять за счет подключения к существующим </w:t>
      </w:r>
      <w:r>
        <w:rPr>
          <w:sz w:val="28"/>
          <w:szCs w:val="28"/>
        </w:rPr>
        <w:t>городским</w:t>
      </w:r>
      <w:r w:rsidRPr="001659D9">
        <w:rPr>
          <w:sz w:val="28"/>
          <w:szCs w:val="28"/>
        </w:rPr>
        <w:t xml:space="preserve"> сетям</w:t>
      </w:r>
      <w:r>
        <w:rPr>
          <w:sz w:val="28"/>
          <w:szCs w:val="28"/>
        </w:rPr>
        <w:t>.</w:t>
      </w:r>
    </w:p>
    <w:p w:rsidR="00CD325B" w:rsidRDefault="00CD325B" w:rsidP="00166CF7">
      <w:pPr>
        <w:pStyle w:val="af1"/>
        <w:spacing w:line="360" w:lineRule="exact"/>
        <w:ind w:left="0" w:firstLine="709"/>
        <w:rPr>
          <w:rFonts w:ascii="Times New Roman" w:hAnsi="Times New Roman"/>
          <w:sz w:val="28"/>
          <w:szCs w:val="28"/>
        </w:rPr>
      </w:pPr>
      <w:r w:rsidRPr="001659D9">
        <w:rPr>
          <w:rFonts w:ascii="Times New Roman" w:hAnsi="Times New Roman"/>
          <w:sz w:val="28"/>
          <w:szCs w:val="28"/>
        </w:rPr>
        <w:t xml:space="preserve">Посадка всех зданий и сооружений произведена с соблюдением противопожарных, технических и санитарных норм. </w:t>
      </w:r>
    </w:p>
    <w:p w:rsidR="00CD325B" w:rsidRPr="00BE3479" w:rsidRDefault="00CD325B" w:rsidP="00166CF7">
      <w:pPr>
        <w:pStyle w:val="ListParagraph"/>
        <w:spacing w:line="360" w:lineRule="exact"/>
        <w:ind w:left="0" w:firstLine="709"/>
        <w:jc w:val="both"/>
        <w:rPr>
          <w:sz w:val="28"/>
          <w:szCs w:val="24"/>
        </w:rPr>
      </w:pPr>
    </w:p>
    <w:p w:rsidR="00CD325B" w:rsidRPr="00A73AF9" w:rsidRDefault="00CD325B" w:rsidP="00166CF7">
      <w:pPr>
        <w:spacing w:line="360" w:lineRule="exact"/>
        <w:jc w:val="center"/>
        <w:rPr>
          <w:b/>
          <w:i/>
        </w:rPr>
      </w:pPr>
      <w:bookmarkStart w:id="115" w:name="_Toc426974448"/>
      <w:r w:rsidRPr="00A73AF9">
        <w:rPr>
          <w:b/>
          <w:i/>
          <w:sz w:val="28"/>
        </w:rPr>
        <w:t>5. Основные компоненты окружающей среды как объекты воздействия планируемой деятельности</w:t>
      </w:r>
      <w:bookmarkEnd w:id="115"/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 xml:space="preserve">В соответствии с </w:t>
      </w:r>
      <w:r w:rsidRPr="00621D12">
        <w:rPr>
          <w:i/>
          <w:sz w:val="28"/>
          <w:szCs w:val="28"/>
        </w:rPr>
        <w:t>ТКП 17.02-08-2012 (02120) «Охрана окружающей среды и природопользование. Правила проведения оценки воздействия на окружающую среду (ОВОС)</w:t>
      </w:r>
      <w:r w:rsidRPr="00F12529">
        <w:rPr>
          <w:sz w:val="28"/>
          <w:szCs w:val="28"/>
        </w:rPr>
        <w:t xml:space="preserve"> </w:t>
      </w:r>
      <w:r w:rsidRPr="00621D12">
        <w:rPr>
          <w:i/>
          <w:sz w:val="28"/>
          <w:szCs w:val="28"/>
        </w:rPr>
        <w:t>и подготовки отчета»</w:t>
      </w:r>
      <w:r w:rsidRPr="00F12529">
        <w:rPr>
          <w:sz w:val="28"/>
          <w:szCs w:val="28"/>
        </w:rPr>
        <w:t xml:space="preserve">, объектом исследований по ОВОС являются основные компоненты окружающей среды </w:t>
      </w:r>
      <w:r>
        <w:rPr>
          <w:sz w:val="28"/>
          <w:szCs w:val="28"/>
        </w:rPr>
        <w:t>территории строительства</w:t>
      </w:r>
      <w:r w:rsidRPr="00F12529">
        <w:rPr>
          <w:sz w:val="28"/>
          <w:szCs w:val="28"/>
        </w:rPr>
        <w:t xml:space="preserve"> и прилегающих к </w:t>
      </w:r>
      <w:r>
        <w:rPr>
          <w:sz w:val="28"/>
          <w:szCs w:val="28"/>
        </w:rPr>
        <w:t>ним</w:t>
      </w:r>
      <w:r w:rsidRPr="00F12529">
        <w:rPr>
          <w:sz w:val="28"/>
          <w:szCs w:val="28"/>
        </w:rPr>
        <w:t xml:space="preserve"> территорий, в пределах которых возможны неблагоприятные последствия от реализации планируемой деятельности.</w:t>
      </w:r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Характер планируемой</w:t>
      </w:r>
      <w:r>
        <w:rPr>
          <w:sz w:val="28"/>
          <w:szCs w:val="28"/>
        </w:rPr>
        <w:t xml:space="preserve"> хозяйственной </w:t>
      </w:r>
      <w:r w:rsidRPr="00F12529">
        <w:rPr>
          <w:sz w:val="28"/>
          <w:szCs w:val="28"/>
        </w:rPr>
        <w:t xml:space="preserve"> деятельности, анализ проектных решений, природные условия территории определили необходимость рассмотрения в качестве компонентов, потенциально подверженных негативному воздействию при проведении ОВОС следующие природные комплексы: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 xml:space="preserve">- </w:t>
      </w:r>
      <w:r>
        <w:rPr>
          <w:sz w:val="28"/>
          <w:szCs w:val="28"/>
        </w:rPr>
        <w:t>а</w:t>
      </w:r>
      <w:r w:rsidRPr="00F12529">
        <w:rPr>
          <w:sz w:val="28"/>
          <w:szCs w:val="28"/>
        </w:rPr>
        <w:t>тмосферный воздух</w:t>
      </w:r>
      <w:r>
        <w:rPr>
          <w:sz w:val="28"/>
          <w:szCs w:val="28"/>
        </w:rPr>
        <w:t>;</w:t>
      </w:r>
      <w:r w:rsidRPr="00F12529">
        <w:rPr>
          <w:sz w:val="28"/>
          <w:szCs w:val="28"/>
        </w:rPr>
        <w:t xml:space="preserve"> </w:t>
      </w:r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12529">
        <w:rPr>
          <w:sz w:val="28"/>
          <w:szCs w:val="28"/>
        </w:rPr>
        <w:t>поверхностные воды;</w:t>
      </w:r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подземные воды;</w:t>
      </w:r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элементы растительного и животного мира;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F12529">
        <w:rPr>
          <w:sz w:val="28"/>
          <w:szCs w:val="28"/>
        </w:rPr>
        <w:t>- земельные ресурсы, почвы</w:t>
      </w:r>
      <w:r>
        <w:rPr>
          <w:sz w:val="28"/>
          <w:szCs w:val="28"/>
        </w:rPr>
        <w:t>;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историко-культурную ценность.</w:t>
      </w:r>
    </w:p>
    <w:p w:rsidR="00CD325B" w:rsidRPr="00F12529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A73AF9" w:rsidRDefault="00CD325B" w:rsidP="00166CF7">
      <w:pPr>
        <w:spacing w:line="360" w:lineRule="exact"/>
        <w:jc w:val="center"/>
        <w:rPr>
          <w:b/>
          <w:i/>
          <w:sz w:val="28"/>
        </w:rPr>
      </w:pPr>
      <w:bookmarkStart w:id="116" w:name="_Toc426974449"/>
      <w:r w:rsidRPr="00A73AF9">
        <w:rPr>
          <w:b/>
          <w:i/>
          <w:sz w:val="28"/>
        </w:rPr>
        <w:t>6. Альтернативы</w:t>
      </w:r>
      <w:bookmarkEnd w:id="116"/>
    </w:p>
    <w:p w:rsidR="00CD325B" w:rsidRDefault="00CD325B" w:rsidP="00166CF7">
      <w:pPr>
        <w:spacing w:line="360" w:lineRule="exact"/>
        <w:ind w:firstLine="709"/>
        <w:jc w:val="both"/>
        <w:rPr>
          <w:iCs/>
          <w:color w:val="000000"/>
          <w:spacing w:val="3"/>
          <w:sz w:val="28"/>
          <w:szCs w:val="28"/>
        </w:rPr>
      </w:pPr>
      <w:r>
        <w:rPr>
          <w:sz w:val="28"/>
          <w:szCs w:val="28"/>
        </w:rPr>
        <w:t xml:space="preserve">В соответствии с регламентом градостроительного паспорта земельного участка, </w:t>
      </w:r>
      <w:r>
        <w:rPr>
          <w:iCs/>
          <w:color w:val="000000"/>
          <w:spacing w:val="3"/>
          <w:sz w:val="28"/>
          <w:szCs w:val="28"/>
        </w:rPr>
        <w:t>испрашиваемый участок предназначен для размещения  объекта административного назначения</w:t>
      </w:r>
      <w:r w:rsidRPr="001E79DD">
        <w:rPr>
          <w:iCs/>
          <w:color w:val="000000"/>
          <w:spacing w:val="3"/>
          <w:sz w:val="28"/>
          <w:szCs w:val="28"/>
        </w:rPr>
        <w:t xml:space="preserve"> [1]</w:t>
      </w:r>
      <w:r>
        <w:rPr>
          <w:iCs/>
          <w:color w:val="000000"/>
          <w:spacing w:val="3"/>
          <w:sz w:val="28"/>
          <w:szCs w:val="28"/>
        </w:rPr>
        <w:t xml:space="preserve">. 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 xml:space="preserve">При выборе альтернативных вариантов реализации планируемой хозяйственной деятельности учитывалось целевое использование </w:t>
      </w:r>
      <w:r>
        <w:rPr>
          <w:sz w:val="28"/>
          <w:szCs w:val="28"/>
        </w:rPr>
        <w:t>участка</w:t>
      </w:r>
      <w:r w:rsidRPr="000B7A5D">
        <w:rPr>
          <w:sz w:val="28"/>
          <w:szCs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 xml:space="preserve">В качестве альтернативного варианта реализации хозяйственной деятельности рассмотрена «нулевая» альтернатива (отказ от </w:t>
      </w:r>
      <w:r>
        <w:rPr>
          <w:sz w:val="28"/>
          <w:szCs w:val="28"/>
        </w:rPr>
        <w:t>строительства</w:t>
      </w:r>
      <w:r w:rsidRPr="000B7A5D">
        <w:rPr>
          <w:sz w:val="28"/>
          <w:szCs w:val="28"/>
        </w:rPr>
        <w:t>).</w:t>
      </w:r>
    </w:p>
    <w:p w:rsidR="00CD325B" w:rsidRPr="000B7A5D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sz w:val="28"/>
          <w:szCs w:val="28"/>
        </w:rPr>
        <w:t>Таким образом, вариантами реализации планируемой хозяйственной деятельности будут являться:</w:t>
      </w:r>
    </w:p>
    <w:p w:rsidR="00CD325B" w:rsidRPr="000B7A5D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A5D">
        <w:rPr>
          <w:i/>
          <w:sz w:val="28"/>
          <w:szCs w:val="28"/>
        </w:rPr>
        <w:t>вариант 1</w:t>
      </w:r>
      <w:r w:rsidRPr="000B7A5D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0B7A5D">
        <w:rPr>
          <w:sz w:val="28"/>
          <w:szCs w:val="28"/>
        </w:rPr>
        <w:t xml:space="preserve"> </w:t>
      </w:r>
      <w:r>
        <w:rPr>
          <w:sz w:val="28"/>
          <w:szCs w:val="28"/>
        </w:rPr>
        <w:t>строительство объекта административного назначения</w:t>
      </w:r>
      <w:r w:rsidRPr="000B7A5D">
        <w:rPr>
          <w:sz w:val="28"/>
          <w:szCs w:val="28"/>
        </w:rPr>
        <w:t>;</w:t>
      </w:r>
    </w:p>
    <w:p w:rsidR="00CD325B" w:rsidRPr="000B7A5D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0B7A5D">
        <w:rPr>
          <w:i/>
          <w:sz w:val="28"/>
          <w:szCs w:val="28"/>
        </w:rPr>
        <w:t>вариант 2</w:t>
      </w:r>
      <w:r w:rsidRPr="000B7A5D">
        <w:rPr>
          <w:sz w:val="28"/>
          <w:szCs w:val="28"/>
        </w:rPr>
        <w:t xml:space="preserve"> – «нулевая» альтернатива</w:t>
      </w:r>
      <w:r>
        <w:rPr>
          <w:sz w:val="28"/>
          <w:szCs w:val="28"/>
        </w:rPr>
        <w:t xml:space="preserve"> – отказ от строительства</w:t>
      </w:r>
      <w:r w:rsidRPr="000B7A5D">
        <w:rPr>
          <w:sz w:val="28"/>
          <w:szCs w:val="28"/>
        </w:rPr>
        <w:t>.</w:t>
      </w:r>
    </w:p>
    <w:p w:rsidR="00CD325B" w:rsidRPr="00A73AF9" w:rsidRDefault="00CD325B" w:rsidP="00166CF7">
      <w:pPr>
        <w:spacing w:line="360" w:lineRule="exact"/>
        <w:jc w:val="center"/>
        <w:rPr>
          <w:b/>
          <w:i/>
          <w:sz w:val="28"/>
          <w:szCs w:val="28"/>
        </w:rPr>
      </w:pPr>
      <w:r w:rsidRPr="00A73AF9">
        <w:rPr>
          <w:b/>
          <w:i/>
          <w:sz w:val="28"/>
          <w:szCs w:val="28"/>
        </w:rPr>
        <w:t>7. Характеристика природных условий и существующего состояния окружающей среды</w:t>
      </w:r>
    </w:p>
    <w:p w:rsidR="00CD325B" w:rsidRDefault="00CD325B" w:rsidP="00166CF7">
      <w:pPr>
        <w:pStyle w:val="FR1"/>
        <w:spacing w:line="360" w:lineRule="exact"/>
        <w:ind w:left="0" w:firstLine="709"/>
        <w:jc w:val="both"/>
      </w:pPr>
      <w:r w:rsidRPr="00152BC6">
        <w:rPr>
          <w:b/>
          <w:i/>
        </w:rPr>
        <w:t>Климат</w:t>
      </w:r>
      <w:r>
        <w:rPr>
          <w:b/>
          <w:i/>
        </w:rPr>
        <w:t>.</w:t>
      </w:r>
      <w:r w:rsidRPr="00152BC6">
        <w:t xml:space="preserve"> Климат территории исследований умеренно-континентальный</w:t>
      </w:r>
      <w:r w:rsidRPr="00152BC6">
        <w:rPr>
          <w:color w:val="000000"/>
        </w:rPr>
        <w:t xml:space="preserve">. </w:t>
      </w:r>
      <w:r w:rsidRPr="00912A20">
        <w:rPr>
          <w:i/>
        </w:rPr>
        <w:t xml:space="preserve">Среднегодовая </w:t>
      </w:r>
      <w:r w:rsidRPr="00912A20">
        <w:rPr>
          <w:bCs/>
          <w:i/>
        </w:rPr>
        <w:t>температура</w:t>
      </w:r>
      <w:r w:rsidRPr="00912A20">
        <w:t xml:space="preserve"> воздуха за многолетний период в районе исследований равна +</w:t>
      </w:r>
      <w:r>
        <w:t xml:space="preserve">5,7 </w:t>
      </w:r>
      <w:r w:rsidRPr="00912A20">
        <w:rPr>
          <w:vertAlign w:val="superscript"/>
        </w:rPr>
        <w:t>0</w:t>
      </w:r>
      <w:r w:rsidRPr="00912A20">
        <w:t>С.</w:t>
      </w:r>
      <w:r w:rsidRPr="00152BC6">
        <w:rPr>
          <w:rStyle w:val="FontStyle67"/>
          <w:sz w:val="28"/>
        </w:rPr>
        <w:t xml:space="preserve"> </w:t>
      </w:r>
      <w:r w:rsidRPr="00152BC6">
        <w:t xml:space="preserve"> </w:t>
      </w:r>
      <w:r w:rsidRPr="00152BC6">
        <w:rPr>
          <w:color w:val="000000"/>
        </w:rPr>
        <w:t>Годовая</w:t>
      </w:r>
      <w:r w:rsidRPr="007E293B">
        <w:rPr>
          <w:color w:val="000000"/>
        </w:rPr>
        <w:t xml:space="preserve"> сумма осадков в среднем за многолетний период составляет </w:t>
      </w:r>
      <w:r w:rsidRPr="00882814">
        <w:t>6</w:t>
      </w:r>
      <w:r>
        <w:t>83</w:t>
      </w:r>
      <w:r w:rsidRPr="00D62F51">
        <w:t xml:space="preserve"> мм. В годовом ходе минимальное количество осадков выпадает в </w:t>
      </w:r>
      <w:r>
        <w:t>феврале, максимальное  – в июле, в целом за холодный период выпадает 22</w:t>
      </w:r>
      <w:r w:rsidRPr="00882814">
        <w:t>8</w:t>
      </w:r>
      <w:r>
        <w:t xml:space="preserve"> мм, за теплый – 455 мм. </w:t>
      </w:r>
      <w:r w:rsidRPr="007E293B">
        <w:t xml:space="preserve">В районе исследований в летнее время преобладают ветры западных и северо-западных направлений; в зимнее – западных, юго-западных и юго-восточных  направлений.  </w:t>
      </w:r>
    </w:p>
    <w:p w:rsidR="00CD325B" w:rsidRDefault="00CD325B" w:rsidP="00166CF7">
      <w:pPr>
        <w:pStyle w:val="FR1"/>
        <w:spacing w:line="360" w:lineRule="exact"/>
        <w:ind w:left="0" w:firstLine="709"/>
        <w:jc w:val="both"/>
      </w:pPr>
      <w:r w:rsidRPr="003B6D9F">
        <w:rPr>
          <w:b/>
          <w:i/>
        </w:rPr>
        <w:t>Атмосферный воздух</w:t>
      </w:r>
      <w:r w:rsidRPr="003B6D9F">
        <w:rPr>
          <w:b/>
        </w:rPr>
        <w:t xml:space="preserve">. </w:t>
      </w:r>
    </w:p>
    <w:p w:rsidR="00CD325B" w:rsidRPr="0074576C" w:rsidRDefault="00CD325B" w:rsidP="00166CF7">
      <w:pPr>
        <w:ind w:firstLine="709"/>
        <w:jc w:val="both"/>
        <w:rPr>
          <w:sz w:val="28"/>
        </w:rPr>
      </w:pPr>
      <w:r w:rsidRPr="0098450B">
        <w:rPr>
          <w:sz w:val="28"/>
        </w:rPr>
        <w:t>Атмосферный воздух</w:t>
      </w:r>
      <w:r w:rsidRPr="0074576C">
        <w:rPr>
          <w:sz w:val="28"/>
        </w:rPr>
        <w:t xml:space="preserve"> относится к числу приоритетных факторов окружающей среды, оказывающих влияние на состояние здоровья населения. </w:t>
      </w:r>
    </w:p>
    <w:p w:rsidR="00CD325B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88066E">
        <w:rPr>
          <w:sz w:val="28"/>
          <w:szCs w:val="28"/>
        </w:rPr>
        <w:t xml:space="preserve">Основным источником загрязнения атмосферного воздуха города является транспорт, в первую очередь автомобильный. Вклад мобильных источников составляет 87% от суммарных выбросов. Основными стационарными источниками загрязнения атмосферного воздуха являются </w:t>
      </w:r>
      <w:r>
        <w:rPr>
          <w:sz w:val="28"/>
          <w:szCs w:val="28"/>
        </w:rPr>
        <w:t xml:space="preserve">предприятия промышленности и теплоэнергетики. </w:t>
      </w:r>
    </w:p>
    <w:p w:rsidR="00CD325B" w:rsidRPr="0088066E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E73E49">
        <w:rPr>
          <w:sz w:val="28"/>
          <w:szCs w:val="28"/>
        </w:rPr>
        <w:t>По результатам стационарных наблюдений, в 2015</w:t>
      </w:r>
      <w:r w:rsidRPr="0088066E">
        <w:rPr>
          <w:sz w:val="28"/>
          <w:szCs w:val="28"/>
        </w:rPr>
        <w:t xml:space="preserve"> г. состояние атмосферного воздуха города в целом оценивалось как стабильно хорошее. Доля проб с концентрациями загрязняющих веществ выше максимально разовых ПДК в районах станций с дискретным режимом отбора была по-прежнему ниже 0,1%. Данные непрерывных измерений на автоматических станциях свидетельствуют, что содержание в воздухе серы диоксида, углерода оксида, бензола и приземного озона ниже целевых показателей, принятых в странах Европейского Союза. </w:t>
      </w:r>
    </w:p>
    <w:p w:rsidR="00CD325B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2107B0">
        <w:rPr>
          <w:sz w:val="28"/>
        </w:rPr>
        <w:t>По результатам стационарных наблюдений</w:t>
      </w:r>
      <w:r>
        <w:rPr>
          <w:sz w:val="28"/>
        </w:rPr>
        <w:t xml:space="preserve"> за 2016 год</w:t>
      </w:r>
      <w:r w:rsidRPr="002107B0">
        <w:rPr>
          <w:sz w:val="28"/>
        </w:rPr>
        <w:t xml:space="preserve">, уровень загрязнения воздуха в большинстве районов существенно не изменился. Среднесуточные концентрации азота диоксида, углерода оксида и фенола варьировались в диапазоне 0,1-0,4 ПДК. Содержание в воздухе бензола, аммиака и серы диоксида было существенно ниже ПДК. </w:t>
      </w:r>
      <w:r w:rsidRPr="0074576C">
        <w:rPr>
          <w:sz w:val="28"/>
          <w:szCs w:val="28"/>
        </w:rPr>
        <w:t xml:space="preserve">В 92 % проанализированных проб концентрации формальдегида не превышали 0,5 ПДК. </w:t>
      </w:r>
    </w:p>
    <w:p w:rsidR="00CD325B" w:rsidRDefault="00CD325B" w:rsidP="009C0240">
      <w:pPr>
        <w:pStyle w:val="FR1"/>
        <w:spacing w:line="360" w:lineRule="exact"/>
        <w:ind w:left="0" w:firstLine="709"/>
        <w:jc w:val="both"/>
      </w:pPr>
      <w:r w:rsidRPr="00912A20">
        <w:t>Анализ данных стационарных наблюдений фонового загрязнения атмосферы показал, что общую картину состояния воздушного бассейна в районе исследований можно определить как относительно благополучную. Содержание загрязняющих веществ в атмосферном воздухе территории исследований не превышает установленных нормативов качества.</w:t>
      </w:r>
    </w:p>
    <w:p w:rsidR="00CD325B" w:rsidRDefault="00CD325B" w:rsidP="009C0240">
      <w:pPr>
        <w:pStyle w:val="FR1"/>
        <w:spacing w:line="360" w:lineRule="exact"/>
        <w:ind w:left="0" w:firstLine="709"/>
        <w:jc w:val="both"/>
        <w:rPr>
          <w:b/>
          <w:i/>
        </w:rPr>
      </w:pPr>
      <w:r>
        <w:rPr>
          <w:b/>
          <w:i/>
        </w:rPr>
        <w:t>Гидролого-г</w:t>
      </w:r>
      <w:r w:rsidRPr="0032696B">
        <w:rPr>
          <w:b/>
          <w:i/>
        </w:rPr>
        <w:t>еоморфологическая характеристика, рельеф.</w:t>
      </w:r>
      <w:r>
        <w:rPr>
          <w:b/>
          <w:i/>
        </w:rPr>
        <w:t xml:space="preserve"> </w:t>
      </w:r>
    </w:p>
    <w:p w:rsidR="00CD325B" w:rsidRPr="00F100E8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AE14D6">
        <w:rPr>
          <w:i/>
          <w:sz w:val="28"/>
          <w:szCs w:val="28"/>
        </w:rPr>
        <w:t>Гидрографическая сеть</w:t>
      </w:r>
      <w:r w:rsidRPr="00F100E8">
        <w:rPr>
          <w:sz w:val="28"/>
          <w:szCs w:val="28"/>
        </w:rPr>
        <w:t xml:space="preserve"> района исследований представлена системой каналов Слепянской водной системы, созданной в 1977-1983 гг. на р. Слепянка с целью водного благоустройства восточных районов г. Минска</w:t>
      </w:r>
      <w:r>
        <w:rPr>
          <w:sz w:val="28"/>
          <w:szCs w:val="28"/>
        </w:rPr>
        <w:t xml:space="preserve">. </w:t>
      </w:r>
      <w:r w:rsidRPr="00F100E8">
        <w:rPr>
          <w:sz w:val="28"/>
          <w:szCs w:val="28"/>
        </w:rPr>
        <w:t xml:space="preserve"> Общая продолжительность системы 26 км. Создано 13 водоемов, площадью от 0,2 до 6,4 га, глубиной 0,8-2,0 м. Объем годового стока около 8 млн. м</w:t>
      </w:r>
      <w:r w:rsidRPr="00F100E8">
        <w:rPr>
          <w:sz w:val="28"/>
          <w:szCs w:val="28"/>
          <w:vertAlign w:val="superscript"/>
        </w:rPr>
        <w:t>3</w:t>
      </w:r>
      <w:r w:rsidRPr="00F100E8">
        <w:rPr>
          <w:sz w:val="28"/>
          <w:szCs w:val="28"/>
        </w:rPr>
        <w:t xml:space="preserve">. </w:t>
      </w:r>
    </w:p>
    <w:p w:rsidR="00CD325B" w:rsidRDefault="00CD325B" w:rsidP="009C0240">
      <w:pPr>
        <w:pStyle w:val="FR1"/>
        <w:spacing w:line="360" w:lineRule="exact"/>
        <w:ind w:left="0" w:firstLine="709"/>
        <w:jc w:val="both"/>
      </w:pPr>
      <w:r w:rsidRPr="00F100E8">
        <w:t xml:space="preserve">Русло реки Слепянка сильно преобразовано в результате спрямления, канализирования, местами забрано в коллекторы. Имеет вид гирлянды (цепочки) прудов, соединенных подземными коллекторами. </w:t>
      </w:r>
    </w:p>
    <w:p w:rsidR="00CD325B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 xml:space="preserve">В </w:t>
      </w:r>
      <w:r w:rsidRPr="00FF4293">
        <w:rPr>
          <w:i/>
          <w:sz w:val="28"/>
          <w:szCs w:val="28"/>
        </w:rPr>
        <w:t>геоморфологическом отношении</w:t>
      </w:r>
      <w:r w:rsidRPr="00FF4293">
        <w:rPr>
          <w:sz w:val="28"/>
          <w:szCs w:val="28"/>
        </w:rPr>
        <w:t xml:space="preserve"> Минск расположен в юго-восточной части Минской краевой ледниково-аккумулятивной возвышенности. Рельеф территории г. Минска характеризуется преобладанием грядово-увалистых и пологохолмистых форм, сильной расчлененностью ледниковыми и денудационными ложбинами и балками, субширотной ориентировкой основных форм. Абсолютные отметки поверхности понижаются от 280 до 182 м в юго-восточном направлении. В ту же сторону (от 100 до 10 м) уменьшаются и относительные превышения форм рельефа. </w:t>
      </w:r>
    </w:p>
    <w:p w:rsidR="00CD325B" w:rsidRPr="00FF4293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410DB5">
        <w:rPr>
          <w:sz w:val="28"/>
          <w:szCs w:val="28"/>
        </w:rPr>
        <w:t xml:space="preserve">В геоморфологическом отношении площадка изысканий расположена в пределах полого-волнистой флювиогляциальной равнины. Поверхность относительно ровная с общим уклоном с севера на юг. Современный  рельеф существенно изменен в результате хозяйственной  деятельности человека. Абсолютные  отметки </w:t>
      </w:r>
      <w:r>
        <w:rPr>
          <w:sz w:val="28"/>
          <w:szCs w:val="28"/>
        </w:rPr>
        <w:t>поверхности</w:t>
      </w:r>
      <w:r w:rsidRPr="00410DB5">
        <w:rPr>
          <w:sz w:val="28"/>
          <w:szCs w:val="28"/>
        </w:rPr>
        <w:t xml:space="preserve"> изменяются в незначительных пределах – 217,75 -  218,75 м</w:t>
      </w:r>
      <w:r>
        <w:rPr>
          <w:sz w:val="28"/>
          <w:szCs w:val="28"/>
        </w:rPr>
        <w:t>.</w:t>
      </w:r>
    </w:p>
    <w:p w:rsidR="00CD325B" w:rsidRPr="00FF4293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FF4293">
        <w:rPr>
          <w:sz w:val="28"/>
          <w:szCs w:val="28"/>
        </w:rPr>
        <w:t xml:space="preserve">Согласно </w:t>
      </w:r>
      <w:r w:rsidRPr="00FF4293">
        <w:rPr>
          <w:i/>
          <w:sz w:val="28"/>
          <w:szCs w:val="28"/>
        </w:rPr>
        <w:t xml:space="preserve">ландшафтному </w:t>
      </w:r>
      <w:r w:rsidRPr="00FF4293">
        <w:rPr>
          <w:sz w:val="28"/>
          <w:szCs w:val="28"/>
        </w:rPr>
        <w:t xml:space="preserve">районированию, территория г. Минска и прилегающая территория относится к Минскому средне- и крупнохолмисто-грядовому холмисто-моренно-эрозионному району с широколиственно-еловыми и сосновыми лесами Белорусской возвышенной провинции холмисто-моренно-эрозионных и вторичноморенных ландшафтов с широколиственно-еловыми и сосновыми лесами </w:t>
      </w:r>
      <w:r>
        <w:rPr>
          <w:sz w:val="28"/>
          <w:szCs w:val="28"/>
        </w:rPr>
        <w:t>на дерново-подзолистых почвах</w:t>
      </w:r>
      <w:r w:rsidRPr="00FF4293">
        <w:rPr>
          <w:sz w:val="28"/>
          <w:szCs w:val="28"/>
        </w:rPr>
        <w:t xml:space="preserve">. </w:t>
      </w:r>
    </w:p>
    <w:p w:rsidR="00CD325B" w:rsidRPr="00AB6A86" w:rsidRDefault="00CD325B" w:rsidP="009C0240">
      <w:pPr>
        <w:spacing w:line="360" w:lineRule="exact"/>
        <w:ind w:firstLine="720"/>
        <w:jc w:val="both"/>
        <w:rPr>
          <w:sz w:val="28"/>
          <w:szCs w:val="28"/>
        </w:rPr>
      </w:pPr>
      <w:r w:rsidRPr="00AB6A86">
        <w:rPr>
          <w:sz w:val="28"/>
          <w:szCs w:val="28"/>
        </w:rPr>
        <w:t xml:space="preserve">Непосредственно городские ландшафты относятся к «нетрадиционным» категориям ландшафтов. </w:t>
      </w:r>
    </w:p>
    <w:p w:rsidR="00CD325B" w:rsidRPr="007E293B" w:rsidRDefault="00CD325B" w:rsidP="009C0240">
      <w:pPr>
        <w:pStyle w:val="ListParagraph"/>
        <w:tabs>
          <w:tab w:val="left" w:pos="709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455201">
        <w:rPr>
          <w:b/>
          <w:i/>
          <w:sz w:val="28"/>
          <w:szCs w:val="28"/>
        </w:rPr>
        <w:t>Геологическое строение и гидрогеологические условия.</w:t>
      </w:r>
      <w:r>
        <w:rPr>
          <w:sz w:val="28"/>
          <w:szCs w:val="28"/>
        </w:rPr>
        <w:t xml:space="preserve"> </w:t>
      </w:r>
      <w:r w:rsidRPr="007E293B">
        <w:rPr>
          <w:sz w:val="28"/>
          <w:szCs w:val="28"/>
        </w:rPr>
        <w:t xml:space="preserve">В </w:t>
      </w:r>
      <w:r w:rsidRPr="007E293B">
        <w:rPr>
          <w:i/>
          <w:sz w:val="28"/>
          <w:szCs w:val="28"/>
        </w:rPr>
        <w:t>геологическом строении</w:t>
      </w:r>
      <w:r w:rsidRPr="007E293B">
        <w:rPr>
          <w:sz w:val="28"/>
          <w:szCs w:val="28"/>
        </w:rPr>
        <w:t xml:space="preserve"> района исследований принимают участие отложения четвертичной системы, представленные</w:t>
      </w:r>
      <w:r>
        <w:rPr>
          <w:sz w:val="28"/>
          <w:szCs w:val="28"/>
        </w:rPr>
        <w:t xml:space="preserve"> моренными </w:t>
      </w:r>
      <w:r w:rsidRPr="007E293B">
        <w:rPr>
          <w:sz w:val="28"/>
          <w:szCs w:val="28"/>
        </w:rPr>
        <w:t>отложениями днепровского</w:t>
      </w:r>
      <w:r>
        <w:rPr>
          <w:sz w:val="28"/>
          <w:szCs w:val="28"/>
        </w:rPr>
        <w:t xml:space="preserve"> горизонта</w:t>
      </w:r>
      <w:r w:rsidRPr="007E293B">
        <w:rPr>
          <w:sz w:val="28"/>
          <w:szCs w:val="28"/>
        </w:rPr>
        <w:t xml:space="preserve">, </w:t>
      </w:r>
      <w:r>
        <w:rPr>
          <w:sz w:val="28"/>
          <w:szCs w:val="28"/>
        </w:rPr>
        <w:t>межморенными</w:t>
      </w:r>
      <w:r w:rsidRPr="007E293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отложениями </w:t>
      </w:r>
      <w:r w:rsidRPr="007E293B">
        <w:rPr>
          <w:sz w:val="28"/>
          <w:szCs w:val="28"/>
        </w:rPr>
        <w:t>днепровско-сожского</w:t>
      </w:r>
      <w:r>
        <w:rPr>
          <w:sz w:val="28"/>
          <w:szCs w:val="28"/>
        </w:rPr>
        <w:t xml:space="preserve"> горизонта</w:t>
      </w:r>
      <w:r w:rsidRPr="007E293B">
        <w:rPr>
          <w:sz w:val="28"/>
          <w:szCs w:val="28"/>
        </w:rPr>
        <w:t>, сожского</w:t>
      </w:r>
      <w:r>
        <w:rPr>
          <w:sz w:val="28"/>
          <w:szCs w:val="28"/>
        </w:rPr>
        <w:t xml:space="preserve"> моренного и надморенного горизонтов</w:t>
      </w:r>
      <w:r w:rsidRPr="007E293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02EBD">
        <w:rPr>
          <w:rFonts w:eastAsia="MS Mincho"/>
          <w:sz w:val="28"/>
        </w:rPr>
        <w:t>отложениями верхнеплейстоценового-голоценового комплекса, поозерскими отложениями и болотными отложениями голоценового горизонта.</w:t>
      </w:r>
    </w:p>
    <w:p w:rsidR="00CD325B" w:rsidRDefault="00CD325B" w:rsidP="009C0240">
      <w:pPr>
        <w:spacing w:line="360" w:lineRule="exact"/>
        <w:ind w:firstLine="567"/>
        <w:jc w:val="both"/>
        <w:rPr>
          <w:sz w:val="28"/>
          <w:szCs w:val="28"/>
        </w:rPr>
      </w:pPr>
      <w:r w:rsidRPr="00DA30CC">
        <w:rPr>
          <w:i/>
          <w:sz w:val="28"/>
          <w:szCs w:val="28"/>
        </w:rPr>
        <w:t>Гидрогеологические условия</w:t>
      </w:r>
      <w:r w:rsidRPr="0075527B">
        <w:rPr>
          <w:sz w:val="28"/>
          <w:szCs w:val="28"/>
        </w:rPr>
        <w:t xml:space="preserve"> территории исследований </w:t>
      </w:r>
      <w:r>
        <w:rPr>
          <w:sz w:val="28"/>
          <w:szCs w:val="28"/>
        </w:rPr>
        <w:t>характеризуются распространением</w:t>
      </w:r>
      <w:r w:rsidRPr="00EC6F40">
        <w:rPr>
          <w:sz w:val="28"/>
          <w:szCs w:val="28"/>
        </w:rPr>
        <w:t xml:space="preserve"> подземны</w:t>
      </w:r>
      <w:r>
        <w:rPr>
          <w:sz w:val="28"/>
          <w:szCs w:val="28"/>
        </w:rPr>
        <w:t>х</w:t>
      </w:r>
      <w:r w:rsidRPr="00EC6F40">
        <w:rPr>
          <w:sz w:val="28"/>
          <w:szCs w:val="28"/>
        </w:rPr>
        <w:t xml:space="preserve"> вод четырех видов: </w:t>
      </w:r>
      <w:r>
        <w:rPr>
          <w:sz w:val="28"/>
          <w:szCs w:val="28"/>
        </w:rPr>
        <w:t>«</w:t>
      </w:r>
      <w:r w:rsidRPr="00EC6F40">
        <w:rPr>
          <w:sz w:val="28"/>
          <w:szCs w:val="28"/>
        </w:rPr>
        <w:t>верховодк</w:t>
      </w:r>
      <w:r>
        <w:rPr>
          <w:sz w:val="28"/>
          <w:szCs w:val="28"/>
        </w:rPr>
        <w:t>и»</w:t>
      </w:r>
      <w:r w:rsidRPr="00EC6F40">
        <w:rPr>
          <w:sz w:val="28"/>
          <w:szCs w:val="28"/>
        </w:rPr>
        <w:t xml:space="preserve">, </w:t>
      </w:r>
      <w:r>
        <w:rPr>
          <w:sz w:val="28"/>
          <w:szCs w:val="28"/>
        </w:rPr>
        <w:t>грунтовых</w:t>
      </w:r>
      <w:r w:rsidRPr="00EC6F40">
        <w:rPr>
          <w:sz w:val="28"/>
          <w:szCs w:val="28"/>
        </w:rPr>
        <w:t xml:space="preserve"> вод, вод спорадического распространения и </w:t>
      </w:r>
      <w:r>
        <w:rPr>
          <w:sz w:val="28"/>
          <w:szCs w:val="28"/>
        </w:rPr>
        <w:t>напорных</w:t>
      </w:r>
      <w:r w:rsidRPr="00EC6F40">
        <w:rPr>
          <w:sz w:val="28"/>
          <w:szCs w:val="28"/>
        </w:rPr>
        <w:t xml:space="preserve"> вод.</w:t>
      </w:r>
    </w:p>
    <w:p w:rsidR="00CD325B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A31CBF">
        <w:rPr>
          <w:sz w:val="28"/>
          <w:szCs w:val="28"/>
        </w:rPr>
        <w:t xml:space="preserve">По данным </w:t>
      </w:r>
      <w:r>
        <w:rPr>
          <w:sz w:val="28"/>
          <w:szCs w:val="28"/>
        </w:rPr>
        <w:t>инженерно-геологических изысканий в</w:t>
      </w:r>
      <w:r w:rsidRPr="00A31CBF">
        <w:rPr>
          <w:sz w:val="28"/>
          <w:szCs w:val="28"/>
        </w:rPr>
        <w:t xml:space="preserve"> </w:t>
      </w:r>
      <w:r w:rsidRPr="00390753">
        <w:rPr>
          <w:sz w:val="28"/>
          <w:szCs w:val="28"/>
        </w:rPr>
        <w:t>геологическом  строении  площадки изысканий принимают участие следующие типы отложений</w:t>
      </w:r>
      <w:r>
        <w:rPr>
          <w:sz w:val="28"/>
          <w:szCs w:val="28"/>
        </w:rPr>
        <w:t>: т</w:t>
      </w:r>
      <w:r w:rsidRPr="00390753">
        <w:rPr>
          <w:sz w:val="28"/>
          <w:szCs w:val="28"/>
        </w:rPr>
        <w:t>ехногенные (искусственные) образования thV</w:t>
      </w:r>
      <w:r>
        <w:rPr>
          <w:sz w:val="28"/>
          <w:szCs w:val="28"/>
        </w:rPr>
        <w:t>, п</w:t>
      </w:r>
      <w:r w:rsidRPr="00390753">
        <w:rPr>
          <w:sz w:val="28"/>
          <w:szCs w:val="28"/>
        </w:rPr>
        <w:t>редставлен</w:t>
      </w:r>
      <w:r>
        <w:rPr>
          <w:sz w:val="28"/>
          <w:szCs w:val="28"/>
        </w:rPr>
        <w:t>н</w:t>
      </w:r>
      <w:r w:rsidRPr="00390753">
        <w:rPr>
          <w:sz w:val="28"/>
          <w:szCs w:val="28"/>
        </w:rPr>
        <w:t>ы</w:t>
      </w:r>
      <w:r>
        <w:rPr>
          <w:sz w:val="28"/>
          <w:szCs w:val="28"/>
        </w:rPr>
        <w:t>е</w:t>
      </w:r>
      <w:r w:rsidRPr="00390753">
        <w:rPr>
          <w:sz w:val="28"/>
          <w:szCs w:val="28"/>
        </w:rPr>
        <w:t xml:space="preserve"> насыпными грунтами,</w:t>
      </w:r>
      <w:r>
        <w:rPr>
          <w:sz w:val="28"/>
          <w:szCs w:val="28"/>
        </w:rPr>
        <w:t xml:space="preserve"> м</w:t>
      </w:r>
      <w:r w:rsidRPr="00390753">
        <w:rPr>
          <w:sz w:val="28"/>
          <w:szCs w:val="28"/>
        </w:rPr>
        <w:t>ощность</w:t>
      </w:r>
      <w:r>
        <w:rPr>
          <w:sz w:val="28"/>
          <w:szCs w:val="28"/>
        </w:rPr>
        <w:t>ю</w:t>
      </w:r>
      <w:r w:rsidRPr="00390753">
        <w:rPr>
          <w:sz w:val="28"/>
          <w:szCs w:val="28"/>
        </w:rPr>
        <w:t xml:space="preserve"> от 0,7 до 2,9 м</w:t>
      </w:r>
      <w:r>
        <w:rPr>
          <w:sz w:val="28"/>
          <w:szCs w:val="28"/>
        </w:rPr>
        <w:t xml:space="preserve">, давностью отсыпки – более 5 лет; </w:t>
      </w:r>
      <w:r w:rsidRPr="00DA30CC">
        <w:rPr>
          <w:sz w:val="28"/>
          <w:szCs w:val="28"/>
        </w:rPr>
        <w:t>флювиогляциальные отложения fIIsz</w:t>
      </w:r>
      <w:r>
        <w:rPr>
          <w:sz w:val="28"/>
          <w:szCs w:val="28"/>
        </w:rPr>
        <w:t>, п</w:t>
      </w:r>
      <w:r w:rsidRPr="00390753">
        <w:rPr>
          <w:sz w:val="28"/>
          <w:szCs w:val="28"/>
        </w:rPr>
        <w:t>редставлен</w:t>
      </w:r>
      <w:r>
        <w:rPr>
          <w:sz w:val="28"/>
          <w:szCs w:val="28"/>
        </w:rPr>
        <w:t>н</w:t>
      </w:r>
      <w:r w:rsidRPr="00390753">
        <w:rPr>
          <w:sz w:val="28"/>
          <w:szCs w:val="28"/>
        </w:rPr>
        <w:t>ы</w:t>
      </w:r>
      <w:r>
        <w:rPr>
          <w:sz w:val="28"/>
          <w:szCs w:val="28"/>
        </w:rPr>
        <w:t>е</w:t>
      </w:r>
      <w:r w:rsidRPr="00390753">
        <w:rPr>
          <w:sz w:val="28"/>
          <w:szCs w:val="28"/>
        </w:rPr>
        <w:t xml:space="preserve"> песками</w:t>
      </w:r>
      <w:r>
        <w:rPr>
          <w:sz w:val="28"/>
          <w:szCs w:val="28"/>
        </w:rPr>
        <w:t xml:space="preserve"> разнозернистыми и залегающие </w:t>
      </w:r>
      <w:r w:rsidRPr="00390753">
        <w:rPr>
          <w:sz w:val="28"/>
          <w:szCs w:val="28"/>
        </w:rPr>
        <w:t>на  глубине  0,7-9,2  м</w:t>
      </w:r>
      <w:r>
        <w:rPr>
          <w:sz w:val="28"/>
          <w:szCs w:val="28"/>
        </w:rPr>
        <w:t xml:space="preserve">; </w:t>
      </w:r>
      <w:r w:rsidRPr="00DA30CC">
        <w:rPr>
          <w:sz w:val="28"/>
          <w:szCs w:val="28"/>
        </w:rPr>
        <w:t>моренные отложения gIIsz</w:t>
      </w:r>
      <w:r>
        <w:rPr>
          <w:sz w:val="28"/>
          <w:szCs w:val="28"/>
        </w:rPr>
        <w:t>, п</w:t>
      </w:r>
      <w:r w:rsidRPr="00390753">
        <w:rPr>
          <w:sz w:val="28"/>
          <w:szCs w:val="28"/>
        </w:rPr>
        <w:t>редставлен</w:t>
      </w:r>
      <w:r>
        <w:rPr>
          <w:sz w:val="28"/>
          <w:szCs w:val="28"/>
        </w:rPr>
        <w:t>н</w:t>
      </w:r>
      <w:r w:rsidRPr="00390753">
        <w:rPr>
          <w:sz w:val="28"/>
          <w:szCs w:val="28"/>
        </w:rPr>
        <w:t>ы</w:t>
      </w:r>
      <w:r>
        <w:rPr>
          <w:sz w:val="28"/>
          <w:szCs w:val="28"/>
        </w:rPr>
        <w:t>е</w:t>
      </w:r>
      <w:r w:rsidRPr="00390753">
        <w:rPr>
          <w:sz w:val="28"/>
          <w:szCs w:val="28"/>
        </w:rPr>
        <w:t xml:space="preserve"> супесями моренными</w:t>
      </w:r>
      <w:r>
        <w:rPr>
          <w:sz w:val="28"/>
          <w:szCs w:val="28"/>
        </w:rPr>
        <w:t xml:space="preserve"> и </w:t>
      </w:r>
      <w:r w:rsidRPr="00390753">
        <w:rPr>
          <w:sz w:val="28"/>
          <w:szCs w:val="28"/>
        </w:rPr>
        <w:t xml:space="preserve">вскрыты  </w:t>
      </w:r>
      <w:r>
        <w:rPr>
          <w:sz w:val="28"/>
          <w:szCs w:val="28"/>
        </w:rPr>
        <w:t>повсеместно</w:t>
      </w:r>
      <w:r w:rsidRPr="00390753">
        <w:rPr>
          <w:sz w:val="28"/>
          <w:szCs w:val="28"/>
        </w:rPr>
        <w:t xml:space="preserve">  под  флювиогляциальными отложени</w:t>
      </w:r>
      <w:r>
        <w:rPr>
          <w:sz w:val="28"/>
          <w:szCs w:val="28"/>
        </w:rPr>
        <w:t>ями на глубине 4,9-12,0 м, н</w:t>
      </w:r>
      <w:r w:rsidRPr="00390753">
        <w:rPr>
          <w:sz w:val="28"/>
          <w:szCs w:val="28"/>
        </w:rPr>
        <w:t xml:space="preserve">а полную мощность не пройдены. </w:t>
      </w:r>
    </w:p>
    <w:p w:rsidR="00CD325B" w:rsidRPr="00A61F29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A61F29">
        <w:rPr>
          <w:sz w:val="28"/>
          <w:szCs w:val="28"/>
        </w:rPr>
        <w:t xml:space="preserve">На момент проведения  инженерно-геологических  изысканий  (декабрь 2016  г.) гидрогеологические условия площадки  характеризуются  наличием грунтовых вод и подземных вод спорадического распространения. </w:t>
      </w:r>
      <w:r w:rsidRPr="00DA30CC">
        <w:rPr>
          <w:sz w:val="28"/>
          <w:szCs w:val="28"/>
        </w:rPr>
        <w:t>Грунтовые воды</w:t>
      </w:r>
      <w:r w:rsidRPr="00A61F29">
        <w:rPr>
          <w:sz w:val="28"/>
          <w:szCs w:val="28"/>
        </w:rPr>
        <w:t xml:space="preserve"> встречены на глубине 6,4-7,0 м (абс. отметки –</w:t>
      </w:r>
      <w:r>
        <w:rPr>
          <w:sz w:val="28"/>
          <w:szCs w:val="28"/>
        </w:rPr>
        <w:t xml:space="preserve"> </w:t>
      </w:r>
      <w:r w:rsidRPr="00A61F29">
        <w:rPr>
          <w:sz w:val="28"/>
          <w:szCs w:val="28"/>
        </w:rPr>
        <w:t xml:space="preserve">211,40-211,60 м). Водовмещающими грунтами являются пески крупные и гравелистые. Скопление грунтовых вод происходит в локальных  понижениях кровли моренных супесей. Подземные воды спорадического распространения приурочены к прослойкам и линзам песков в толще моренных супесей (в верхней их части). В связи с  малой водообильностью  песчаных прослоек в толще моренных супесей зафиксировать уровень подземных вод спорадического распространения не удалось. </w:t>
      </w:r>
    </w:p>
    <w:p w:rsidR="00CD325B" w:rsidRDefault="00CD325B" w:rsidP="009C0240">
      <w:pPr>
        <w:pStyle w:val="BodyTextIndent"/>
        <w:spacing w:after="0" w:line="360" w:lineRule="exact"/>
        <w:ind w:left="0" w:firstLine="709"/>
        <w:jc w:val="both"/>
        <w:rPr>
          <w:b/>
          <w:i/>
          <w:color w:val="000000"/>
          <w:sz w:val="28"/>
          <w:szCs w:val="28"/>
        </w:rPr>
      </w:pPr>
    </w:p>
    <w:p w:rsidR="00CD325B" w:rsidRPr="00D82534" w:rsidRDefault="00CD325B" w:rsidP="009C0240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D82534">
        <w:rPr>
          <w:rFonts w:ascii="Times New Roman" w:hAnsi="Times New Roman"/>
          <w:b/>
          <w:i/>
          <w:color w:val="000000"/>
          <w:sz w:val="28"/>
          <w:szCs w:val="28"/>
        </w:rPr>
        <w:t>Почвенный покров</w:t>
      </w:r>
      <w:r w:rsidRPr="00D82534">
        <w:rPr>
          <w:rFonts w:ascii="Times New Roman" w:hAnsi="Times New Roman"/>
          <w:b/>
          <w:color w:val="000000"/>
          <w:sz w:val="28"/>
          <w:szCs w:val="28"/>
        </w:rPr>
        <w:t xml:space="preserve">. </w:t>
      </w:r>
    </w:p>
    <w:p w:rsidR="00CD325B" w:rsidRPr="003A1538" w:rsidRDefault="00CD325B" w:rsidP="009C0240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iCs/>
          <w:sz w:val="28"/>
          <w:szCs w:val="28"/>
        </w:rPr>
      </w:pPr>
      <w:r w:rsidRPr="003A1538">
        <w:rPr>
          <w:rFonts w:ascii="Times New Roman" w:hAnsi="Times New Roman"/>
          <w:iCs/>
          <w:sz w:val="28"/>
          <w:szCs w:val="28"/>
        </w:rPr>
        <w:t>Строительство объекта планируется на землях, отнесенных к категории земель населенных пунктов.</w:t>
      </w:r>
    </w:p>
    <w:p w:rsidR="00CD325B" w:rsidRPr="00374E16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>В соответствии с почвенно-географическим районированием район исследования относится к Ошмянско-Минскому району дерново-подзолистых суглинистых и супесчаных почв Центрального округа Центральной (Белорусск</w:t>
      </w:r>
      <w:r>
        <w:rPr>
          <w:sz w:val="28"/>
          <w:szCs w:val="28"/>
        </w:rPr>
        <w:t>ой) провинции</w:t>
      </w:r>
      <w:r w:rsidRPr="00374E16">
        <w:rPr>
          <w:sz w:val="28"/>
          <w:szCs w:val="28"/>
        </w:rPr>
        <w:t xml:space="preserve">. </w:t>
      </w:r>
    </w:p>
    <w:p w:rsidR="00CD325B" w:rsidRPr="00374E16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 xml:space="preserve">Современный почвенный покров Минска сформировался в результате совместного действия природных и антропогенных факторов. </w:t>
      </w:r>
      <w:r>
        <w:rPr>
          <w:sz w:val="28"/>
          <w:szCs w:val="28"/>
        </w:rPr>
        <w:t>В районе исследований</w:t>
      </w:r>
      <w:r w:rsidRPr="00374E16">
        <w:rPr>
          <w:sz w:val="28"/>
          <w:szCs w:val="28"/>
        </w:rPr>
        <w:t xml:space="preserve"> преобладают дерново-подзолистые супесчаные и суглинистые почвы. В результате </w:t>
      </w:r>
      <w:r>
        <w:rPr>
          <w:sz w:val="28"/>
          <w:szCs w:val="28"/>
        </w:rPr>
        <w:t>многолетней</w:t>
      </w:r>
      <w:r w:rsidRPr="00374E16">
        <w:rPr>
          <w:sz w:val="28"/>
          <w:szCs w:val="28"/>
        </w:rPr>
        <w:t xml:space="preserve"> хозяйственной деятельности исходные почвы на территории города сильно трансформированы. При строительстве в городах широко практикуются такие работы, как срезание холмов и выполаживание склонов, засыпка оврагов, пойм, заболоченных понижений</w:t>
      </w:r>
      <w:r>
        <w:rPr>
          <w:sz w:val="28"/>
          <w:szCs w:val="28"/>
        </w:rPr>
        <w:t xml:space="preserve"> и др.</w:t>
      </w:r>
      <w:r w:rsidRPr="00374E16">
        <w:rPr>
          <w:sz w:val="28"/>
          <w:szCs w:val="28"/>
        </w:rPr>
        <w:t xml:space="preserve"> </w:t>
      </w:r>
    </w:p>
    <w:p w:rsidR="00CD325B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374E16">
        <w:rPr>
          <w:sz w:val="28"/>
          <w:szCs w:val="28"/>
        </w:rPr>
        <w:t>Загрязнение почв г. Минска – преимущественно функция техногенного воздействия. Многообразие источников, их дискретный характер</w:t>
      </w:r>
      <w:r>
        <w:rPr>
          <w:sz w:val="28"/>
          <w:szCs w:val="28"/>
        </w:rPr>
        <w:t>,</w:t>
      </w:r>
      <w:r w:rsidRPr="00374E16">
        <w:rPr>
          <w:sz w:val="28"/>
          <w:szCs w:val="28"/>
        </w:rPr>
        <w:t xml:space="preserve"> местоположени</w:t>
      </w:r>
      <w:r>
        <w:rPr>
          <w:sz w:val="28"/>
          <w:szCs w:val="28"/>
        </w:rPr>
        <w:t>е</w:t>
      </w:r>
      <w:r w:rsidRPr="00374E16">
        <w:rPr>
          <w:sz w:val="28"/>
          <w:szCs w:val="28"/>
        </w:rPr>
        <w:t>, длительная история техногенного воздействия обусловили формирование педогеохимических аномалий, приуроченных к источникам поступления за</w:t>
      </w:r>
      <w:r>
        <w:rPr>
          <w:sz w:val="28"/>
          <w:szCs w:val="28"/>
        </w:rPr>
        <w:t>грязняющих веществ</w:t>
      </w:r>
      <w:r w:rsidRPr="00374E16">
        <w:rPr>
          <w:sz w:val="28"/>
          <w:szCs w:val="28"/>
        </w:rPr>
        <w:t>.</w:t>
      </w:r>
    </w:p>
    <w:p w:rsidR="00CD325B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A42CA5">
        <w:rPr>
          <w:b/>
          <w:i/>
          <w:sz w:val="28"/>
          <w:szCs w:val="28"/>
        </w:rPr>
        <w:t xml:space="preserve">Растительный мир. </w:t>
      </w:r>
    </w:p>
    <w:p w:rsidR="00CD325B" w:rsidRPr="003A1538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Согласно геоботаническому районированию </w:t>
      </w:r>
      <w:r>
        <w:rPr>
          <w:sz w:val="28"/>
          <w:szCs w:val="28"/>
        </w:rPr>
        <w:t>территория исследований</w:t>
      </w:r>
      <w:r w:rsidRPr="003A1538">
        <w:rPr>
          <w:sz w:val="28"/>
          <w:szCs w:val="28"/>
        </w:rPr>
        <w:t xml:space="preserve"> относится к Минско - Борисовским лесам Ошмяно - Минского лесорастительного района (подзона дубово-темнохвойных лесов).</w:t>
      </w:r>
    </w:p>
    <w:p w:rsidR="00CD325B" w:rsidRPr="003A1538" w:rsidRDefault="00CD325B" w:rsidP="009C0240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Растительность в городах сформирована как из культурных насаждений, где естественные механизмы развития и возобновления заменяются культурными (посадка деревьев, посев газонных трав, внесение минеральных удобрений, вырубка усыхающих и сухих деревьев, формирование кроны, уничтожение естественного подроста и др.), так и насаждений естественного или смешанного генезиса и основных форм воспроизводства (леса, лесо-, лугопарки, болота, пойменные и суходольные луга, парки).</w:t>
      </w:r>
    </w:p>
    <w:p w:rsidR="00CD325B" w:rsidRPr="003A1538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Видовой состав древесных насаждений застроенной части города достаточно разнообразен. В процессе обследования жилых, производственно-коммунальных, общественных, ландшафтно-рекреационных зон выявлено более 140 видов деревьев и около 120 видов кустарников, многие виды представлены различными формами. </w:t>
      </w:r>
    </w:p>
    <w:p w:rsidR="00CD325B" w:rsidRPr="003A1538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Травянистая растительность представлена, наряду с типичными газонными травами, большим количеством синантропных видов.</w:t>
      </w:r>
    </w:p>
    <w:p w:rsidR="00CD325B" w:rsidRPr="003A1538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3A1538">
        <w:rPr>
          <w:sz w:val="28"/>
          <w:szCs w:val="28"/>
        </w:rPr>
        <w:t>Всего в соответствии с таксационным планом на участке произрастает 162 дерева и 43 куста.</w:t>
      </w:r>
    </w:p>
    <w:p w:rsidR="00CD325B" w:rsidRPr="003A1538" w:rsidRDefault="00CD325B" w:rsidP="00166CF7">
      <w:pPr>
        <w:spacing w:line="360" w:lineRule="exact"/>
        <w:ind w:right="57" w:firstLine="720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На отведенной площадке произрастает 182 дерево, в том числе 133 декоративных лиственных, 28 плодовых и 21 хвойное дерево, а также 68 кустарников, из них 43 – в группах и 25 в живой изгороди. Древесно-кустарниковая растительность представлена средневозрастными насаждениями  клена, березы, ивы, тополя, сирени, некоторых плодовых культур – яблони, сливы, и др. </w:t>
      </w:r>
    </w:p>
    <w:p w:rsidR="00CD325B" w:rsidRPr="003A1538" w:rsidRDefault="00CD325B" w:rsidP="00166CF7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B6133F">
        <w:rPr>
          <w:rFonts w:ascii="Times New Roman" w:hAnsi="Times New Roman"/>
          <w:b/>
          <w:i/>
          <w:sz w:val="28"/>
          <w:szCs w:val="28"/>
        </w:rPr>
        <w:t>Животный мир</w:t>
      </w:r>
      <w:r w:rsidRPr="00B6133F">
        <w:rPr>
          <w:rFonts w:ascii="Times New Roman" w:hAnsi="Times New Roman"/>
          <w:sz w:val="28"/>
          <w:szCs w:val="28"/>
        </w:rPr>
        <w:t>.</w:t>
      </w:r>
      <w:r w:rsidRPr="00D3149B">
        <w:rPr>
          <w:sz w:val="28"/>
          <w:szCs w:val="28"/>
        </w:rPr>
        <w:t xml:space="preserve"> </w:t>
      </w:r>
      <w:r w:rsidRPr="003A1538">
        <w:rPr>
          <w:rFonts w:ascii="Times New Roman" w:hAnsi="Times New Roman"/>
          <w:sz w:val="28"/>
          <w:szCs w:val="28"/>
        </w:rPr>
        <w:t>Из млекопитающих наиболее полно на территории города представлен отряд грызунов, среди которых встречаются представители лесной фауны, а также синантропные виды. Из синантропных видов на территории города преобладают серая крыса и домовая мышь, преимущественными местами локализации которых являются жилая застройка, а также предприятия по хранению и переработки пищевых продуктов.</w:t>
      </w:r>
    </w:p>
    <w:p w:rsidR="00CD325B" w:rsidRPr="003A1538" w:rsidRDefault="00CD325B" w:rsidP="00166CF7">
      <w:pPr>
        <w:pStyle w:val="BodyTextIndent2"/>
        <w:spacing w:after="0" w:line="360" w:lineRule="exact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3A1538">
        <w:rPr>
          <w:rFonts w:ascii="Times New Roman" w:hAnsi="Times New Roman"/>
          <w:sz w:val="28"/>
          <w:szCs w:val="28"/>
        </w:rPr>
        <w:t xml:space="preserve">Видовой состав и численность птиц существенно различается в разных функциональных зонах. В наиболее благоприятных условиях местообитания, приуроченных к ландшафтно-рекреационным территориям (паркам и лесопаркам) орнитофауна представлена более чем 50 видами. Территории жилых и общественных зон г. Минска отличаются бедным видовым составом и высокой плотностью гнездящихся птиц, 70% среди которых занимают сизый голубь и домовой воробей. </w:t>
      </w:r>
    </w:p>
    <w:p w:rsidR="00CD325B" w:rsidRDefault="00CD325B" w:rsidP="00166CF7">
      <w:pPr>
        <w:spacing w:line="360" w:lineRule="exact"/>
        <w:ind w:firstLine="567"/>
        <w:jc w:val="both"/>
        <w:rPr>
          <w:sz w:val="28"/>
          <w:szCs w:val="28"/>
        </w:rPr>
      </w:pPr>
      <w:r w:rsidRPr="003A1538">
        <w:rPr>
          <w:sz w:val="28"/>
          <w:szCs w:val="28"/>
        </w:rPr>
        <w:t xml:space="preserve">В границах г. Минска в настоящее время зафиксировано восемь представителей земноводных и три представителя пресмыкающихся. Герпетофауна представлена обыкновенным тритоном, краснобрюхой жерлянкой, чесночницей обыкновенной, зеленой жабой, остромордой лягушкой, травяной лягушкой, съедобной и прудовой лягушками. Кроме этого, изредка встречаются серая жаба, камышовая жаба, квакша обыкновенная, не имеющие на территории города постоянных местообитаний. </w:t>
      </w:r>
    </w:p>
    <w:p w:rsidR="00CD325B" w:rsidRPr="00602899" w:rsidRDefault="00CD325B" w:rsidP="00166CF7">
      <w:pPr>
        <w:tabs>
          <w:tab w:val="left" w:pos="9781"/>
        </w:tabs>
        <w:spacing w:line="360" w:lineRule="exact"/>
        <w:ind w:right="98" w:firstLine="720"/>
        <w:jc w:val="both"/>
        <w:rPr>
          <w:rFonts w:cs="Arial"/>
          <w:sz w:val="28"/>
          <w:szCs w:val="28"/>
        </w:rPr>
      </w:pPr>
      <w:r w:rsidRPr="001D243F">
        <w:rPr>
          <w:b/>
          <w:i/>
          <w:iCs/>
          <w:sz w:val="28"/>
        </w:rPr>
        <w:t xml:space="preserve">Особо охраняемые природные территории. </w:t>
      </w:r>
      <w:r w:rsidRPr="00602899">
        <w:rPr>
          <w:rFonts w:cs="Arial"/>
          <w:sz w:val="28"/>
          <w:szCs w:val="28"/>
        </w:rPr>
        <w:t>Близлежащи</w:t>
      </w:r>
      <w:r>
        <w:rPr>
          <w:rFonts w:cs="Arial"/>
          <w:sz w:val="28"/>
          <w:szCs w:val="28"/>
        </w:rPr>
        <w:t>ми</w:t>
      </w:r>
      <w:r w:rsidRPr="00602899">
        <w:rPr>
          <w:rFonts w:cs="Arial"/>
          <w:sz w:val="28"/>
          <w:szCs w:val="28"/>
        </w:rPr>
        <w:t xml:space="preserve"> охраняемы</w:t>
      </w:r>
      <w:r>
        <w:rPr>
          <w:rFonts w:cs="Arial"/>
          <w:sz w:val="28"/>
          <w:szCs w:val="28"/>
        </w:rPr>
        <w:t>ми</w:t>
      </w:r>
      <w:r w:rsidRPr="00602899">
        <w:rPr>
          <w:rFonts w:cs="Arial"/>
          <w:sz w:val="28"/>
          <w:szCs w:val="28"/>
        </w:rPr>
        <w:t xml:space="preserve"> территори</w:t>
      </w:r>
      <w:r>
        <w:rPr>
          <w:rFonts w:cs="Arial"/>
          <w:sz w:val="28"/>
          <w:szCs w:val="28"/>
        </w:rPr>
        <w:t>ями к участку планируемой хозяйственной деятельности являются:</w:t>
      </w:r>
    </w:p>
    <w:p w:rsidR="00CD325B" w:rsidRPr="00602899" w:rsidRDefault="00CD325B" w:rsidP="00166CF7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sz w:val="28"/>
          <w:szCs w:val="12"/>
          <w:shd w:val="clear" w:color="auto" w:fill="FFFFFF"/>
        </w:rPr>
      </w:pPr>
      <w:r w:rsidRPr="00602899">
        <w:rPr>
          <w:rFonts w:cs="Arial"/>
          <w:sz w:val="28"/>
          <w:szCs w:val="28"/>
        </w:rPr>
        <w:t xml:space="preserve">биологический заказник республиканского значения «Лебяжий», </w:t>
      </w:r>
      <w:r w:rsidRPr="00602899">
        <w:rPr>
          <w:sz w:val="28"/>
          <w:szCs w:val="12"/>
          <w:shd w:val="clear" w:color="auto" w:fill="FFFFFF"/>
        </w:rPr>
        <w:t>образованный из Государственного зоологического заказника «Лебяжий» решением Совета Министров Республики Беларусь от 26.01.2007 № 94 (изменения от 28.04.2014 № 401). Заказник находится в северо-западной части г.</w:t>
      </w:r>
      <w:r>
        <w:rPr>
          <w:sz w:val="28"/>
          <w:szCs w:val="12"/>
          <w:shd w:val="clear" w:color="auto" w:fill="FFFFFF"/>
        </w:rPr>
        <w:t xml:space="preserve"> </w:t>
      </w:r>
      <w:r w:rsidRPr="00602899">
        <w:rPr>
          <w:sz w:val="28"/>
          <w:szCs w:val="12"/>
          <w:shd w:val="clear" w:color="auto" w:fill="FFFFFF"/>
        </w:rPr>
        <w:t>Минска.</w:t>
      </w:r>
    </w:p>
    <w:p w:rsidR="00CD325B" w:rsidRPr="00602899" w:rsidRDefault="00CD325B" w:rsidP="00166CF7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b/>
          <w:bCs/>
          <w:sz w:val="28"/>
          <w:szCs w:val="28"/>
        </w:rPr>
      </w:pPr>
      <w:r w:rsidRPr="00602899">
        <w:rPr>
          <w:rFonts w:cs="Arial"/>
          <w:sz w:val="28"/>
          <w:szCs w:val="28"/>
        </w:rPr>
        <w:t>ботанический памятник природы республиканского значения «Центральный ботанический сад», объявлен охраняемой территорией постановлением Министерства природных ресурсов и охраны окружающей среды Республики Беларусь от 08.05.2007 № 47. Расположен а районе пересечения пр.Независимости  и ул.Академической.</w:t>
      </w:r>
    </w:p>
    <w:p w:rsidR="00CD325B" w:rsidRPr="00602899" w:rsidRDefault="00CD325B" w:rsidP="00166CF7">
      <w:pPr>
        <w:numPr>
          <w:ilvl w:val="0"/>
          <w:numId w:val="37"/>
        </w:numPr>
        <w:tabs>
          <w:tab w:val="left" w:pos="9781"/>
        </w:tabs>
        <w:spacing w:line="360" w:lineRule="exact"/>
        <w:ind w:left="0" w:right="98" w:firstLine="720"/>
        <w:jc w:val="both"/>
        <w:rPr>
          <w:b/>
          <w:bCs/>
          <w:sz w:val="28"/>
          <w:szCs w:val="28"/>
        </w:rPr>
      </w:pPr>
      <w:r w:rsidRPr="00602899">
        <w:rPr>
          <w:rFonts w:cs="Arial"/>
          <w:sz w:val="28"/>
          <w:szCs w:val="28"/>
        </w:rPr>
        <w:t>геологический памятник природы республиканского значения «Парк камней», объявлен охраняемой территорией постановлением Министерства природных ресурсов и охраны окружающей среды Республики Беларусь от 31.07.2006 № 48. Расположен в районе ул. Купревича.</w:t>
      </w:r>
    </w:p>
    <w:p w:rsidR="00CD325B" w:rsidRDefault="00CD325B" w:rsidP="00166CF7">
      <w:pPr>
        <w:shd w:val="clear" w:color="auto" w:fill="FFFFFF"/>
        <w:spacing w:line="360" w:lineRule="exact"/>
        <w:ind w:firstLine="709"/>
        <w:jc w:val="both"/>
        <w:rPr>
          <w:i/>
          <w:sz w:val="28"/>
          <w:szCs w:val="28"/>
        </w:rPr>
      </w:pPr>
      <w:r w:rsidRPr="002F4892">
        <w:rPr>
          <w:b/>
          <w:i/>
          <w:sz w:val="28"/>
          <w:szCs w:val="28"/>
        </w:rPr>
        <w:t>Социально-экономические условия</w:t>
      </w:r>
      <w:r w:rsidRPr="00F25A24">
        <w:rPr>
          <w:b/>
          <w:i/>
          <w:sz w:val="28"/>
          <w:szCs w:val="28"/>
        </w:rPr>
        <w:t>.</w:t>
      </w:r>
      <w:r w:rsidRPr="00630FDB">
        <w:rPr>
          <w:i/>
          <w:sz w:val="28"/>
          <w:szCs w:val="28"/>
        </w:rPr>
        <w:t xml:space="preserve"> </w:t>
      </w:r>
    </w:p>
    <w:p w:rsidR="00CD325B" w:rsidRPr="008217D3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Город Минск расположен недалеко от географического центра страны. Площадь составляет 348,85 км</w:t>
      </w:r>
      <w:r w:rsidRPr="008217D3">
        <w:rPr>
          <w:sz w:val="28"/>
          <w:szCs w:val="28"/>
          <w:vertAlign w:val="superscript"/>
        </w:rPr>
        <w:t>2</w:t>
      </w:r>
      <w:r w:rsidRPr="008217D3">
        <w:rPr>
          <w:sz w:val="28"/>
          <w:szCs w:val="28"/>
        </w:rPr>
        <w:t xml:space="preserve"> (307,90 км</w:t>
      </w:r>
      <w:r w:rsidRPr="008217D3">
        <w:rPr>
          <w:sz w:val="28"/>
          <w:szCs w:val="28"/>
          <w:vertAlign w:val="superscript"/>
        </w:rPr>
        <w:t>2</w:t>
      </w:r>
      <w:r w:rsidRPr="008217D3">
        <w:rPr>
          <w:sz w:val="28"/>
          <w:szCs w:val="28"/>
        </w:rPr>
        <w:t xml:space="preserve"> до включения в городскую черту Указом Президента Республики Беларусь от 26 марта 2012 г. № 141 расположенных в Минском районе земельных участков общей площадью 4095,0812 га), население — </w:t>
      </w:r>
      <w:r w:rsidRPr="0037250D">
        <w:rPr>
          <w:sz w:val="28"/>
          <w:szCs w:val="28"/>
        </w:rPr>
        <w:t>1</w:t>
      </w:r>
      <w:r>
        <w:rPr>
          <w:sz w:val="28"/>
          <w:szCs w:val="28"/>
        </w:rPr>
        <w:t> </w:t>
      </w:r>
      <w:r w:rsidRPr="0037250D">
        <w:rPr>
          <w:sz w:val="28"/>
          <w:szCs w:val="28"/>
        </w:rPr>
        <w:t>974</w:t>
      </w:r>
      <w:r>
        <w:rPr>
          <w:sz w:val="28"/>
          <w:szCs w:val="28"/>
        </w:rPr>
        <w:t>,</w:t>
      </w:r>
      <w:r w:rsidRPr="0037250D">
        <w:rPr>
          <w:sz w:val="28"/>
          <w:szCs w:val="28"/>
        </w:rPr>
        <w:t>819</w:t>
      </w:r>
      <w:r w:rsidRPr="008217D3">
        <w:rPr>
          <w:sz w:val="28"/>
          <w:szCs w:val="28"/>
        </w:rPr>
        <w:t xml:space="preserve"> тысяч человек (на 1 января 201</w:t>
      </w:r>
      <w:r>
        <w:rPr>
          <w:sz w:val="28"/>
          <w:szCs w:val="28"/>
        </w:rPr>
        <w:t>7</w:t>
      </w:r>
      <w:r w:rsidRPr="008217D3">
        <w:rPr>
          <w:sz w:val="28"/>
          <w:szCs w:val="28"/>
        </w:rPr>
        <w:t xml:space="preserve"> года) или </w:t>
      </w:r>
      <w:r>
        <w:rPr>
          <w:sz w:val="28"/>
          <w:szCs w:val="28"/>
        </w:rPr>
        <w:t xml:space="preserve">20 </w:t>
      </w:r>
      <w:r w:rsidRPr="008217D3">
        <w:rPr>
          <w:sz w:val="28"/>
          <w:szCs w:val="28"/>
        </w:rPr>
        <w:t>% от общей численности населения республики. За годы, прошедшие после переписи населения 2009 года, население столицы увеличилось на 48,3 тыс. человек, или на 2,6%, а по сравнению с переписью 1999 – 204,5 тыс. человек, или на 12,2%.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Производства </w:t>
      </w:r>
    </w:p>
    <w:p w:rsidR="00CD325B" w:rsidRPr="008217D3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На территории Первомайского района расположено около 400 предприятий. К крупнейшим предприятиям относятся ОАО «БелОМО- им. С.И.Вавилова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«Агат-системы управления», ОАО «Агат - электромеханический  завод», ОАО «Белэнергоремналадка», ОАО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Пеленг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УП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Мингаз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«Минский завод «Термопласт», ЗАО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Минский завод безалкогольных напитков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ОАО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Минский маргариновый завод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 РУП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Минсккоммунтеплосеть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, СООО </w:t>
      </w:r>
      <w:r>
        <w:rPr>
          <w:sz w:val="28"/>
          <w:szCs w:val="28"/>
        </w:rPr>
        <w:t>«</w:t>
      </w:r>
      <w:r w:rsidRPr="008217D3">
        <w:rPr>
          <w:sz w:val="28"/>
          <w:szCs w:val="28"/>
        </w:rPr>
        <w:t>Мобильные ТелеСистемы</w:t>
      </w:r>
      <w:r>
        <w:rPr>
          <w:sz w:val="28"/>
          <w:szCs w:val="28"/>
        </w:rPr>
        <w:t>»</w:t>
      </w:r>
      <w:r w:rsidRPr="008217D3">
        <w:rPr>
          <w:sz w:val="28"/>
          <w:szCs w:val="28"/>
        </w:rPr>
        <w:t xml:space="preserve"> и др.</w:t>
      </w:r>
    </w:p>
    <w:p w:rsidR="00CD325B" w:rsidRPr="00514DF9" w:rsidRDefault="00CD325B" w:rsidP="00166CF7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4F334E">
        <w:rPr>
          <w:i/>
          <w:sz w:val="28"/>
          <w:szCs w:val="28"/>
          <w:u w:val="single"/>
        </w:rPr>
        <w:t xml:space="preserve">Образование </w:t>
      </w:r>
    </w:p>
    <w:p w:rsidR="00CD325B" w:rsidRPr="005A071B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8217D3">
        <w:rPr>
          <w:sz w:val="28"/>
          <w:szCs w:val="28"/>
        </w:rPr>
        <w:t>По научному потенциалу Первомайский район занимает ведущее место в стране. Здесь находятся 4 из 7 национальных академий: Национальная академия наук Беларуси, Белорусская медицинская академия последипломного образования, Белорусская государственная академия искусств, Военн</w:t>
      </w:r>
      <w:r>
        <w:rPr>
          <w:sz w:val="28"/>
          <w:szCs w:val="28"/>
        </w:rPr>
        <w:t xml:space="preserve">ая академия Республики Беларусь, </w:t>
      </w:r>
      <w:r w:rsidRPr="00144F69">
        <w:rPr>
          <w:sz w:val="28"/>
          <w:szCs w:val="28"/>
        </w:rPr>
        <w:t xml:space="preserve">Белорусский государственный аграрный технический университет,  Военная академия Республики Беларусь, Частный институт управления и предпринимательства, Институте современных знаний им. А.М. Широкова, Минский государственный политехнический колледж, Минский государственный профессионально-технический колледж торговли, Минский государственный профессиональный лицей № 6 приборостроения. 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 xml:space="preserve">Система образования района включает 32 учреждения, в которых обучается более 15 тыс. учащихся, в том числе 1 начальная и 20 средних школ, 5 гимназий, специальная общеобразовательная школа для детей с нарушением слуха, кадетское училище, внешкольные учреждения. Функционирует 47 учреждений дошкольного образования, которые посещают более 8 тысяч детей. </w:t>
      </w:r>
    </w:p>
    <w:p w:rsidR="00CD325B" w:rsidRPr="004F334E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В Первомайском районе расположены более четырех сотен спортивных сооружений и несколько центров подготовки спортивного и олимпийского резерва страны. Это Республиканские центры по легкой атлетике, гандболу, спортивно-оздоровительный комплекс «Олимпийский», Спорткомитет Вооруженных Сил Республики Беларусь, республиканское, областное и городское училища олимпийского резерва, городской центр олимпийского резерва по водным видам спорта, Центр единоборств имени Александра Медведя. Строится центр фристайла.</w:t>
      </w:r>
    </w:p>
    <w:p w:rsidR="00CD325B" w:rsidRPr="00514DF9" w:rsidRDefault="00CD325B" w:rsidP="00166CF7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514DF9">
        <w:rPr>
          <w:i/>
          <w:sz w:val="28"/>
          <w:szCs w:val="28"/>
          <w:u w:val="single"/>
        </w:rPr>
        <w:t xml:space="preserve">Торговля 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Торговая сеть района представлена 365 магазинами, 180 предприятиями общественного питания, 530 объектом бытового обслуживания, тремя рынками, шестью торговыми центрами.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Медицина 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Амбулаторно-поликлиническую помощь оказывает сеть амбулаторно-поликлинических учреждений общей мощностью около 4900 посещений в смену: 4 городских поликлиники для взрослого населения, 2 детских поликлиники, одна стоматологическая, одна поликлиника спецмедосмотров. На территории района расположена также медико-санитарная часть ОАО «БелОМО-ММЗ им. С.И.Вавилова». Стационарную медицинскую помощь оказывают 2 больничных учреждения: 1-я городская клиническая больница с женской консультацией и Минский городской клинический онкологический диспансер.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Работают более 10 районных консультативно-диагностических центров, городской травматологический пункт, Республиканский центр медицинской реабилитации и бальнеолечения, на территории которого находятся 3 скважины хлоридно-натриевой воды средней и низкой минерализации.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i/>
          <w:sz w:val="28"/>
          <w:szCs w:val="28"/>
          <w:u w:val="single"/>
        </w:rPr>
      </w:pPr>
      <w:r w:rsidRPr="00144F69">
        <w:rPr>
          <w:i/>
          <w:sz w:val="28"/>
          <w:szCs w:val="28"/>
          <w:u w:val="single"/>
        </w:rPr>
        <w:t xml:space="preserve">Культура 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Национальная библиотека Беларуси, Дом кино, Государственный литературно-мемориальный музей Я.Коласа, Государственный музей военной истории Республики Беларусь, киностудия «Беларусьфильм», а Национальная государственная телерадиокомпания является ведущим флагманом информационного вещания Республики Беларусь.</w:t>
      </w:r>
    </w:p>
    <w:p w:rsidR="00CD325B" w:rsidRPr="00144F69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144F69">
        <w:rPr>
          <w:sz w:val="28"/>
          <w:szCs w:val="28"/>
        </w:rPr>
        <w:t>Функционирует 5 библиотек и Национальная библиотека Беларуси, три детские музыкальные школы. Фонды библиотек составляют 295 тысяч источников информации. Ежегодно их посещают свыше 46 тысяч человек. В музыкальных школах района занимается свыше 1 000 детей и подростков.</w:t>
      </w:r>
    </w:p>
    <w:p w:rsidR="00CD325B" w:rsidRDefault="00CD325B" w:rsidP="00166CF7">
      <w:pPr>
        <w:shd w:val="clear" w:color="auto" w:fill="FFFFFF"/>
        <w:spacing w:line="360" w:lineRule="exact"/>
        <w:ind w:firstLine="709"/>
        <w:jc w:val="both"/>
        <w:rPr>
          <w:iCs/>
          <w:sz w:val="28"/>
        </w:rPr>
      </w:pPr>
      <w:r w:rsidRPr="00C22F53">
        <w:rPr>
          <w:b/>
          <w:i/>
          <w:sz w:val="28"/>
          <w:szCs w:val="28"/>
        </w:rPr>
        <w:t>Историко-культурная ценность</w:t>
      </w:r>
      <w:r>
        <w:rPr>
          <w:b/>
          <w:i/>
          <w:sz w:val="28"/>
          <w:szCs w:val="28"/>
        </w:rPr>
        <w:t xml:space="preserve">. </w:t>
      </w:r>
      <w:r>
        <w:rPr>
          <w:sz w:val="28"/>
          <w:szCs w:val="28"/>
        </w:rPr>
        <w:t xml:space="preserve">Жилые дома по </w:t>
      </w:r>
      <w:r w:rsidRPr="004C5CE0">
        <w:rPr>
          <w:sz w:val="28"/>
          <w:szCs w:val="28"/>
        </w:rPr>
        <w:t xml:space="preserve">пр. Независимости 91 и 93 построены в 1939-1941 годах </w:t>
      </w:r>
      <w:r>
        <w:rPr>
          <w:sz w:val="28"/>
          <w:szCs w:val="28"/>
        </w:rPr>
        <w:t xml:space="preserve">по проекту </w:t>
      </w:r>
      <w:r w:rsidRPr="004C5CE0">
        <w:rPr>
          <w:sz w:val="28"/>
          <w:szCs w:val="28"/>
        </w:rPr>
        <w:t>архитектор</w:t>
      </w:r>
      <w:r>
        <w:rPr>
          <w:sz w:val="28"/>
          <w:szCs w:val="28"/>
        </w:rPr>
        <w:t>ов</w:t>
      </w:r>
      <w:r w:rsidRPr="004C5CE0">
        <w:rPr>
          <w:sz w:val="28"/>
          <w:szCs w:val="28"/>
        </w:rPr>
        <w:t xml:space="preserve"> </w:t>
      </w:r>
      <w:r w:rsidRPr="009B0EBB">
        <w:rPr>
          <w:sz w:val="28"/>
        </w:rPr>
        <w:t>В.</w:t>
      </w:r>
      <w:r>
        <w:rPr>
          <w:sz w:val="28"/>
        </w:rPr>
        <w:t xml:space="preserve"> </w:t>
      </w:r>
      <w:r w:rsidRPr="009B0EBB">
        <w:rPr>
          <w:sz w:val="28"/>
        </w:rPr>
        <w:t>Гусев</w:t>
      </w:r>
      <w:r>
        <w:rPr>
          <w:sz w:val="28"/>
        </w:rPr>
        <w:t>а</w:t>
      </w:r>
      <w:r w:rsidRPr="009B0EBB">
        <w:rPr>
          <w:sz w:val="28"/>
        </w:rPr>
        <w:t xml:space="preserve"> и М.</w:t>
      </w:r>
      <w:r>
        <w:rPr>
          <w:sz w:val="28"/>
        </w:rPr>
        <w:t xml:space="preserve"> </w:t>
      </w:r>
      <w:r w:rsidRPr="009B0EBB">
        <w:rPr>
          <w:sz w:val="28"/>
        </w:rPr>
        <w:t>Лившиц</w:t>
      </w:r>
      <w:r>
        <w:rPr>
          <w:sz w:val="28"/>
        </w:rPr>
        <w:t>а</w:t>
      </w:r>
      <w:r w:rsidRPr="004C5CE0">
        <w:rPr>
          <w:sz w:val="28"/>
          <w:szCs w:val="28"/>
        </w:rPr>
        <w:t xml:space="preserve">.  </w:t>
      </w:r>
    </w:p>
    <w:p w:rsidR="00CD325B" w:rsidRPr="00C279B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3E5890">
        <w:rPr>
          <w:iCs/>
          <w:sz w:val="28"/>
        </w:rPr>
        <w:t>Проект на возведение здания между существующими домами по ул. Калинина и бульваром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 xml:space="preserve">Толбухина был </w:t>
      </w:r>
      <w:r>
        <w:rPr>
          <w:iCs/>
          <w:sz w:val="28"/>
        </w:rPr>
        <w:t xml:space="preserve">разработан </w:t>
      </w:r>
      <w:r w:rsidRPr="003E5890">
        <w:rPr>
          <w:iCs/>
          <w:sz w:val="28"/>
        </w:rPr>
        <w:t xml:space="preserve">в </w:t>
      </w:r>
      <w:r>
        <w:rPr>
          <w:iCs/>
          <w:sz w:val="28"/>
        </w:rPr>
        <w:t>«</w:t>
      </w:r>
      <w:r w:rsidRPr="003E5890">
        <w:rPr>
          <w:iCs/>
          <w:sz w:val="28"/>
        </w:rPr>
        <w:t>В</w:t>
      </w:r>
      <w:r>
        <w:rPr>
          <w:iCs/>
          <w:sz w:val="28"/>
        </w:rPr>
        <w:t>о</w:t>
      </w:r>
      <w:r w:rsidRPr="003E5890">
        <w:rPr>
          <w:iCs/>
          <w:sz w:val="28"/>
        </w:rPr>
        <w:t>енпр</w:t>
      </w:r>
      <w:r>
        <w:rPr>
          <w:iCs/>
          <w:sz w:val="28"/>
        </w:rPr>
        <w:t>о</w:t>
      </w:r>
      <w:r w:rsidRPr="003E5890">
        <w:rPr>
          <w:iCs/>
          <w:sz w:val="28"/>
        </w:rPr>
        <w:t>ек</w:t>
      </w:r>
      <w:r>
        <w:rPr>
          <w:iCs/>
          <w:sz w:val="28"/>
        </w:rPr>
        <w:t>т</w:t>
      </w:r>
      <w:r w:rsidRPr="003E5890">
        <w:rPr>
          <w:iCs/>
          <w:sz w:val="28"/>
        </w:rPr>
        <w:t>е</w:t>
      </w:r>
      <w:r>
        <w:rPr>
          <w:iCs/>
          <w:sz w:val="28"/>
        </w:rPr>
        <w:t>»</w:t>
      </w:r>
      <w:r w:rsidRPr="003E5890">
        <w:rPr>
          <w:iCs/>
          <w:sz w:val="28"/>
        </w:rPr>
        <w:t>. После нескольких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корректировок, последние из которых проведены уже в процессе строительства, центральная часть между</w:t>
      </w:r>
      <w:r>
        <w:rPr>
          <w:iCs/>
          <w:sz w:val="28"/>
        </w:rPr>
        <w:t xml:space="preserve"> </w:t>
      </w:r>
      <w:r w:rsidRPr="003E5890">
        <w:rPr>
          <w:iCs/>
          <w:sz w:val="28"/>
        </w:rPr>
        <w:t>угловыми корпусами дома № 91-93 была завершена в 1955 г. в виде, в основном</w:t>
      </w:r>
      <w:r>
        <w:rPr>
          <w:iCs/>
          <w:sz w:val="28"/>
        </w:rPr>
        <w:t>,</w:t>
      </w:r>
      <w:r w:rsidRPr="003E5890">
        <w:rPr>
          <w:iCs/>
          <w:sz w:val="28"/>
        </w:rPr>
        <w:t xml:space="preserve"> соответ</w:t>
      </w:r>
      <w:r>
        <w:rPr>
          <w:iCs/>
          <w:sz w:val="28"/>
        </w:rPr>
        <w:t>ствующем</w:t>
      </w:r>
      <w:r w:rsidRPr="003E5890">
        <w:rPr>
          <w:iCs/>
          <w:sz w:val="28"/>
        </w:rPr>
        <w:t xml:space="preserve"> современному.</w:t>
      </w:r>
      <w:r>
        <w:rPr>
          <w:iCs/>
          <w:sz w:val="28"/>
        </w:rPr>
        <w:t xml:space="preserve"> </w:t>
      </w:r>
      <w:r w:rsidRPr="00C279B0">
        <w:rPr>
          <w:sz w:val="28"/>
          <w:szCs w:val="28"/>
        </w:rPr>
        <w:t>Дома являются образцами перехода от конструктивизма к сталинскому ампиру.</w:t>
      </w:r>
    </w:p>
    <w:p w:rsidR="00CD325B" w:rsidRPr="00C279B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 xml:space="preserve">Постановлением Совета Министров Республики Беларусь от 14.05.2007 № 578 «Аб статусе гiсторыка-культурных каштоўнасцей» на основании решения Белорусской республиканской научно-методической рады по вопросам  историко-культурного наследия при Министерстве культуры Республики Беларусь зданиям по пр. Независимости, 91 и 93 присвоен статус   историко-культурной ценности. </w:t>
      </w:r>
    </w:p>
    <w:p w:rsidR="00CD325B" w:rsidRPr="00C279B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С целью обеспечения охраны историко-культурной ценности  и окружающей ее исторической среды выполнен проект зон охраны, которым определены границы зон охраны и установлены режимы их содержания и использования. Проект зон охраны разработан проектной организацией ОАО «Белреставрация» по заказу унитарного предприятия «Минскградо».</w:t>
      </w:r>
    </w:p>
    <w:p w:rsidR="00CD325B" w:rsidRPr="00C279B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Проект зон охраны разработан на основании историко-архивных и библиографических исследований, анализа градостроительной ситуации и ландшафта в соответс</w:t>
      </w:r>
      <w:r>
        <w:rPr>
          <w:sz w:val="28"/>
          <w:szCs w:val="28"/>
        </w:rPr>
        <w:t>т</w:t>
      </w:r>
      <w:r w:rsidRPr="00C279B0">
        <w:rPr>
          <w:sz w:val="28"/>
          <w:szCs w:val="28"/>
        </w:rPr>
        <w:t xml:space="preserve">вии с требованиями </w:t>
      </w:r>
      <w:r w:rsidRPr="00C279B0">
        <w:rPr>
          <w:i/>
          <w:sz w:val="28"/>
          <w:szCs w:val="28"/>
        </w:rPr>
        <w:t>Закона Республики Беларусь «Об охране историко-культурного наследия Республики Беларусь»</w:t>
      </w:r>
      <w:r w:rsidRPr="00C279B0">
        <w:rPr>
          <w:sz w:val="28"/>
          <w:szCs w:val="28"/>
        </w:rPr>
        <w:t>.</w:t>
      </w:r>
    </w:p>
    <w:p w:rsidR="00CD325B" w:rsidRPr="00C279B0" w:rsidRDefault="00CD325B" w:rsidP="00166CF7">
      <w:pPr>
        <w:spacing w:line="360" w:lineRule="exact"/>
        <w:ind w:firstLine="709"/>
        <w:jc w:val="both"/>
        <w:rPr>
          <w:i/>
          <w:sz w:val="28"/>
          <w:szCs w:val="28"/>
        </w:rPr>
      </w:pPr>
      <w:r w:rsidRPr="00C279B0">
        <w:rPr>
          <w:sz w:val="28"/>
          <w:szCs w:val="28"/>
        </w:rPr>
        <w:t xml:space="preserve">Проект зон охраны историко-культурной ценности «Зданиям по пр. Независимости, 91 и 93 утвержден </w:t>
      </w:r>
      <w:r w:rsidRPr="00C279B0">
        <w:rPr>
          <w:i/>
          <w:sz w:val="28"/>
          <w:szCs w:val="28"/>
        </w:rPr>
        <w:t>Постановлением Министерства культуры Республики Беларусь №59 от 28.11.2016 г.</w:t>
      </w:r>
    </w:p>
    <w:p w:rsidR="00CD325B" w:rsidRPr="00C279B0" w:rsidRDefault="00CD325B" w:rsidP="00166CF7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Режимами содержания этих зон предусматриваются определенные ограничения или полное запрещение деятельности, которая вредит сохранению и условиям существования ценностей.</w:t>
      </w:r>
    </w:p>
    <w:p w:rsidR="00CD325B" w:rsidRPr="00C279B0" w:rsidRDefault="00CD325B" w:rsidP="00166CF7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</w:rPr>
      </w:pPr>
      <w:r w:rsidRPr="00C279B0">
        <w:rPr>
          <w:sz w:val="28"/>
          <w:szCs w:val="28"/>
        </w:rPr>
        <w:t>Утвержденные в составе проектов зон охраны режимы их содержания обязательны для исполнения всеми юридическими и физическими лицами без исключения.</w:t>
      </w:r>
    </w:p>
    <w:p w:rsidR="00CD325B" w:rsidRDefault="00CD325B" w:rsidP="00166CF7">
      <w:pPr>
        <w:pStyle w:val="HTMLPreformatted"/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79B0">
        <w:rPr>
          <w:rFonts w:ascii="Times New Roman" w:hAnsi="Times New Roman" w:cs="Times New Roman"/>
          <w:sz w:val="28"/>
          <w:szCs w:val="28"/>
        </w:rPr>
        <w:t>В соответствии с проектом зон охраны участок строительств объекта находится в зоне охраны (зоне регулирования застройки первого режима содержания) историко-культурной ценности «Жилой дом по пр. Независимости 91» и «Жилой дом  по пр. Независимости 93»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325B" w:rsidRPr="00C279B0" w:rsidRDefault="00CD325B" w:rsidP="00166CF7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bCs/>
          <w:sz w:val="28"/>
          <w:szCs w:val="28"/>
        </w:rPr>
        <w:t xml:space="preserve">Регламентом ведения хозяйственной деятельности в </w:t>
      </w:r>
      <w:r w:rsidRPr="00C279B0">
        <w:rPr>
          <w:sz w:val="28"/>
          <w:szCs w:val="28"/>
        </w:rPr>
        <w:t xml:space="preserve">зоне регулирования застройки первого режима содержания </w:t>
      </w:r>
      <w:r w:rsidRPr="00C279B0">
        <w:rPr>
          <w:sz w:val="28"/>
          <w:szCs w:val="28"/>
          <w:u w:val="single"/>
        </w:rPr>
        <w:t>допускается</w:t>
      </w:r>
      <w:r w:rsidRPr="00C279B0">
        <w:rPr>
          <w:sz w:val="28"/>
          <w:szCs w:val="28"/>
        </w:rPr>
        <w:t xml:space="preserve"> возведение зданий и сооружений не выше 18 м от уровня земли до крыши; ремонт и реконструкция с надстройкой существующих зданий и сооружений не выше 18 м от уровня земли до крыши; снос существующих зданий и сооружений; благоустройство территории; прокладка подземных инженерных коммуникаций; </w:t>
      </w:r>
      <w:r w:rsidRPr="00C279B0">
        <w:rPr>
          <w:sz w:val="28"/>
          <w:szCs w:val="28"/>
          <w:u w:val="single"/>
        </w:rPr>
        <w:t>запрещается</w:t>
      </w:r>
      <w:r w:rsidRPr="00C279B0">
        <w:rPr>
          <w:sz w:val="28"/>
          <w:szCs w:val="28"/>
        </w:rPr>
        <w:t xml:space="preserve"> размещение промышленных предприятий, торгово-складских и других сооружений, которые увеличивают грузовые потоки, загрязняют воздушный и водный бассейны и являются взрыво- и пожароопасными; размещение автомобильных стоянок.</w:t>
      </w:r>
    </w:p>
    <w:p w:rsidR="00CD325B" w:rsidRPr="00C279B0" w:rsidRDefault="00CD325B" w:rsidP="00166CF7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sz w:val="28"/>
          <w:szCs w:val="28"/>
        </w:rPr>
        <w:t>Письмом Министерства культуры Республики Беларусь  № 11-06/1736 от 15.08.2016 г., направленным в Комитет архитектуры и градостроительства Мингорисполкома  сообщается о согласовании освоения участка под объекты, регламентированные градостроительным паспортом земельного участка, разработанным УП «Минскградо» по объекту № 28/2015.</w:t>
      </w:r>
    </w:p>
    <w:p w:rsidR="00CD325B" w:rsidRPr="00C279B0" w:rsidRDefault="00CD325B" w:rsidP="00166CF7">
      <w:pPr>
        <w:pStyle w:val="newncpi"/>
        <w:spacing w:line="360" w:lineRule="exact"/>
        <w:ind w:firstLine="709"/>
        <w:rPr>
          <w:sz w:val="28"/>
          <w:szCs w:val="28"/>
        </w:rPr>
      </w:pPr>
      <w:r w:rsidRPr="00C279B0">
        <w:rPr>
          <w:sz w:val="28"/>
          <w:szCs w:val="28"/>
        </w:rPr>
        <w:t>На разработанный проектной организацией ООО «ЭЙСпроект» архитектурный проект по объекту «Объект административного назначения по пр. Независимости 93Б»</w:t>
      </w:r>
      <w:r>
        <w:rPr>
          <w:sz w:val="28"/>
          <w:szCs w:val="28"/>
        </w:rPr>
        <w:t>,</w:t>
      </w:r>
      <w:r w:rsidRPr="00C279B0">
        <w:rPr>
          <w:sz w:val="28"/>
          <w:szCs w:val="28"/>
        </w:rPr>
        <w:t xml:space="preserve"> </w:t>
      </w:r>
      <w:r w:rsidRPr="00DC068F">
        <w:rPr>
          <w:sz w:val="28"/>
          <w:szCs w:val="28"/>
        </w:rPr>
        <w:t>в соответствии с учтенными замечаниями</w:t>
      </w:r>
      <w:r>
        <w:rPr>
          <w:sz w:val="28"/>
          <w:szCs w:val="28"/>
        </w:rPr>
        <w:t xml:space="preserve">, указанными в предшествующем заключении </w:t>
      </w:r>
      <w:r w:rsidRPr="00C279B0">
        <w:rPr>
          <w:sz w:val="28"/>
          <w:szCs w:val="28"/>
        </w:rPr>
        <w:t>Министерства культуры Республики Беларусь</w:t>
      </w:r>
      <w:r>
        <w:rPr>
          <w:sz w:val="28"/>
          <w:szCs w:val="28"/>
        </w:rPr>
        <w:t xml:space="preserve"> от 05.05.2017 г. № 11-01-05/127,  </w:t>
      </w:r>
      <w:r w:rsidRPr="00C279B0">
        <w:rPr>
          <w:sz w:val="28"/>
          <w:szCs w:val="28"/>
        </w:rPr>
        <w:t xml:space="preserve">получено положительное заключение Министерства культуры Республики Беларусь (№ 11-01-05/148 от 23.05.2017 г.) о согласовании </w:t>
      </w:r>
      <w:r>
        <w:rPr>
          <w:sz w:val="28"/>
          <w:szCs w:val="28"/>
        </w:rPr>
        <w:t xml:space="preserve">архитектурного </w:t>
      </w:r>
      <w:r w:rsidRPr="00C279B0">
        <w:rPr>
          <w:sz w:val="28"/>
          <w:szCs w:val="28"/>
        </w:rPr>
        <w:t>проекта.</w:t>
      </w:r>
    </w:p>
    <w:p w:rsidR="00CD325B" w:rsidRPr="0088282F" w:rsidRDefault="00CD325B" w:rsidP="00166CF7">
      <w:pPr>
        <w:pStyle w:val="NormalWeb"/>
        <w:spacing w:before="0" w:beforeAutospacing="0" w:after="0" w:afterAutospacing="0" w:line="360" w:lineRule="exact"/>
        <w:ind w:firstLine="567"/>
        <w:jc w:val="both"/>
        <w:rPr>
          <w:rStyle w:val="Strong"/>
          <w:b w:val="0"/>
          <w:bCs/>
          <w:sz w:val="28"/>
          <w:szCs w:val="28"/>
        </w:rPr>
      </w:pPr>
    </w:p>
    <w:p w:rsidR="00CD325B" w:rsidRDefault="00CD325B" w:rsidP="00166CF7">
      <w:pPr>
        <w:spacing w:line="360" w:lineRule="exact"/>
        <w:jc w:val="center"/>
        <w:rPr>
          <w:b/>
          <w:i/>
          <w:sz w:val="28"/>
        </w:rPr>
      </w:pPr>
      <w:r>
        <w:rPr>
          <w:b/>
          <w:i/>
          <w:sz w:val="28"/>
        </w:rPr>
        <w:t>8.</w:t>
      </w:r>
      <w:r w:rsidRPr="00C73EE3">
        <w:rPr>
          <w:b/>
          <w:i/>
          <w:sz w:val="28"/>
        </w:rPr>
        <w:t xml:space="preserve"> Воздействие планируемой</w:t>
      </w:r>
      <w:r>
        <w:rPr>
          <w:b/>
          <w:i/>
          <w:sz w:val="28"/>
        </w:rPr>
        <w:t xml:space="preserve"> хозяйственной </w:t>
      </w:r>
      <w:r w:rsidRPr="00C73EE3">
        <w:rPr>
          <w:b/>
          <w:i/>
          <w:sz w:val="28"/>
        </w:rPr>
        <w:t xml:space="preserve"> деятельности на окружающую среду</w:t>
      </w:r>
    </w:p>
    <w:p w:rsidR="00CD325B" w:rsidRPr="00637980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>При реализации планируемой хозяйственной деятельности основными источниками и видами воздействия на окружающую среду могут явиться:</w:t>
      </w:r>
    </w:p>
    <w:p w:rsidR="00CD325B" w:rsidRPr="00637980" w:rsidRDefault="00CD325B" w:rsidP="00166CF7">
      <w:pPr>
        <w:pStyle w:val="40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7980">
        <w:rPr>
          <w:rFonts w:ascii="Times New Roman" w:hAnsi="Times New Roman"/>
          <w:sz w:val="28"/>
          <w:szCs w:val="28"/>
        </w:rPr>
        <w:t xml:space="preserve">воздействие на </w:t>
      </w:r>
      <w:r w:rsidRPr="00637980">
        <w:rPr>
          <w:rFonts w:ascii="Times New Roman" w:hAnsi="Times New Roman"/>
          <w:b/>
          <w:i/>
          <w:sz w:val="28"/>
          <w:szCs w:val="28"/>
        </w:rPr>
        <w:t xml:space="preserve">атмосферный воздух </w:t>
      </w:r>
      <w:r w:rsidRPr="00637980">
        <w:rPr>
          <w:rFonts w:ascii="Times New Roman" w:hAnsi="Times New Roman"/>
          <w:sz w:val="28"/>
          <w:szCs w:val="28"/>
        </w:rPr>
        <w:t>–  при функционировании – выбросы от автотранспорта (встроенный открытый гараж-стоянка, открытая автомобильная гостевая стоянка);</w:t>
      </w:r>
    </w:p>
    <w:p w:rsidR="00CD325B" w:rsidRPr="00637980" w:rsidRDefault="00CD325B" w:rsidP="00166CF7">
      <w:pPr>
        <w:pStyle w:val="40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37980">
        <w:rPr>
          <w:rFonts w:ascii="Times New Roman" w:hAnsi="Times New Roman"/>
          <w:sz w:val="28"/>
          <w:szCs w:val="28"/>
        </w:rPr>
        <w:t xml:space="preserve">прямое воздействие на </w:t>
      </w:r>
      <w:r w:rsidRPr="00637980">
        <w:rPr>
          <w:rFonts w:ascii="Times New Roman" w:hAnsi="Times New Roman"/>
          <w:b/>
          <w:i/>
          <w:sz w:val="28"/>
          <w:szCs w:val="28"/>
        </w:rPr>
        <w:t>почвы</w:t>
      </w:r>
      <w:r w:rsidRPr="00637980">
        <w:rPr>
          <w:rFonts w:ascii="Times New Roman" w:hAnsi="Times New Roman"/>
          <w:sz w:val="28"/>
          <w:szCs w:val="28"/>
        </w:rPr>
        <w:t xml:space="preserve"> – </w:t>
      </w:r>
      <w:r w:rsidRPr="00637980">
        <w:rPr>
          <w:rStyle w:val="Strong"/>
          <w:rFonts w:ascii="Times New Roman" w:hAnsi="Times New Roman"/>
          <w:b w:val="0"/>
          <w:bCs/>
          <w:sz w:val="28"/>
          <w:szCs w:val="28"/>
        </w:rPr>
        <w:t xml:space="preserve">в процессе проведения работ при выработке грунта, </w:t>
      </w:r>
      <w:r w:rsidRPr="00637980">
        <w:rPr>
          <w:rFonts w:ascii="Times New Roman" w:hAnsi="Times New Roman"/>
          <w:sz w:val="28"/>
          <w:szCs w:val="28"/>
        </w:rPr>
        <w:t>срезка почвенного покрова</w:t>
      </w:r>
      <w:r w:rsidRPr="00637980">
        <w:rPr>
          <w:rStyle w:val="Strong"/>
          <w:rFonts w:ascii="Times New Roman" w:hAnsi="Times New Roman"/>
          <w:b w:val="0"/>
          <w:bCs/>
          <w:sz w:val="28"/>
          <w:szCs w:val="28"/>
        </w:rPr>
        <w:t>;</w:t>
      </w:r>
      <w:r w:rsidRPr="00637980">
        <w:rPr>
          <w:rFonts w:ascii="Times New Roman" w:hAnsi="Times New Roman"/>
          <w:sz w:val="28"/>
          <w:szCs w:val="28"/>
        </w:rPr>
        <w:t xml:space="preserve"> а так же возможно загрязнение почвогрунтов</w:t>
      </w:r>
      <w:r w:rsidRPr="00637980">
        <w:rPr>
          <w:rFonts w:ascii="Times New Roman" w:hAnsi="Times New Roman"/>
          <w:i/>
          <w:sz w:val="28"/>
          <w:szCs w:val="28"/>
        </w:rPr>
        <w:t xml:space="preserve"> </w:t>
      </w:r>
      <w:r w:rsidRPr="00637980">
        <w:rPr>
          <w:rFonts w:ascii="Times New Roman" w:hAnsi="Times New Roman"/>
          <w:sz w:val="28"/>
          <w:szCs w:val="28"/>
        </w:rPr>
        <w:t>– проливы топлива и горюче-смазочных материалов при работе строительной техники в период строительства;</w:t>
      </w:r>
    </w:p>
    <w:p w:rsidR="00CD325B" w:rsidRPr="00637980" w:rsidRDefault="00CD325B" w:rsidP="00166CF7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поверхностные и  подземные воды</w:t>
      </w:r>
      <w:r w:rsidRPr="00637980">
        <w:rPr>
          <w:sz w:val="28"/>
          <w:szCs w:val="28"/>
        </w:rPr>
        <w:t xml:space="preserve">  –  не прогнозируется;  </w:t>
      </w:r>
    </w:p>
    <w:p w:rsidR="00CD325B" w:rsidRPr="00637980" w:rsidRDefault="00CD325B" w:rsidP="00166CF7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растительный мир</w:t>
      </w:r>
      <w:r w:rsidRPr="00637980">
        <w:rPr>
          <w:sz w:val="28"/>
          <w:szCs w:val="28"/>
        </w:rPr>
        <w:t xml:space="preserve"> – удаление части древесно-кустарниковой растительности в процессе проведения строительных работ;</w:t>
      </w:r>
    </w:p>
    <w:p w:rsidR="00CD325B" w:rsidRPr="00637980" w:rsidRDefault="00CD325B" w:rsidP="00166CF7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 xml:space="preserve">животный  мир </w:t>
      </w:r>
      <w:r w:rsidRPr="00637980">
        <w:rPr>
          <w:sz w:val="28"/>
          <w:szCs w:val="28"/>
        </w:rPr>
        <w:t>–  не прогнозируется;</w:t>
      </w:r>
    </w:p>
    <w:p w:rsidR="00CD325B" w:rsidRPr="00637980" w:rsidRDefault="00CD325B" w:rsidP="00166CF7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на </w:t>
      </w:r>
      <w:r w:rsidRPr="00637980">
        <w:rPr>
          <w:b/>
          <w:i/>
          <w:sz w:val="28"/>
          <w:szCs w:val="28"/>
        </w:rPr>
        <w:t>особо охраняемые природные территории (ООПТ)</w:t>
      </w:r>
      <w:r w:rsidRPr="00637980">
        <w:rPr>
          <w:sz w:val="28"/>
          <w:szCs w:val="28"/>
        </w:rPr>
        <w:t xml:space="preserve"> – не  прогнозируется;</w:t>
      </w:r>
    </w:p>
    <w:p w:rsidR="00CD325B" w:rsidRPr="00637980" w:rsidRDefault="00CD325B" w:rsidP="00166CF7">
      <w:pPr>
        <w:pStyle w:val="ListParagraph"/>
        <w:numPr>
          <w:ilvl w:val="0"/>
          <w:numId w:val="38"/>
        </w:numPr>
        <w:tabs>
          <w:tab w:val="left" w:pos="1134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637980">
        <w:rPr>
          <w:sz w:val="28"/>
          <w:szCs w:val="28"/>
        </w:rPr>
        <w:t xml:space="preserve">воздействие </w:t>
      </w:r>
      <w:r w:rsidRPr="00637980">
        <w:rPr>
          <w:b/>
          <w:i/>
          <w:sz w:val="28"/>
          <w:szCs w:val="28"/>
        </w:rPr>
        <w:t>на историко-культурную ценность</w:t>
      </w:r>
      <w:r w:rsidRPr="00637980">
        <w:rPr>
          <w:sz w:val="28"/>
          <w:szCs w:val="28"/>
        </w:rPr>
        <w:t xml:space="preserve"> – не  прогнозируется. </w:t>
      </w:r>
    </w:p>
    <w:p w:rsidR="00CD325B" w:rsidRPr="00C73EE3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C73EE3">
        <w:rPr>
          <w:b/>
          <w:i/>
          <w:sz w:val="28"/>
        </w:rPr>
        <w:t>Воздействие на атмосферный воздух</w:t>
      </w:r>
      <w:r>
        <w:rPr>
          <w:b/>
          <w:i/>
          <w:sz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Воздействие на атмосферный воздух  при реализации хозяйственной деятельности обусловлено </w:t>
      </w:r>
      <w:r w:rsidRPr="007557DB">
        <w:rPr>
          <w:sz w:val="28"/>
        </w:rPr>
        <w:t>выброс</w:t>
      </w:r>
      <w:r>
        <w:rPr>
          <w:sz w:val="28"/>
        </w:rPr>
        <w:t>ами</w:t>
      </w:r>
      <w:r w:rsidRPr="007557DB">
        <w:rPr>
          <w:sz w:val="28"/>
        </w:rPr>
        <w:t xml:space="preserve"> загрязняющих веществ</w:t>
      </w:r>
      <w:r>
        <w:rPr>
          <w:sz w:val="28"/>
        </w:rPr>
        <w:t>, источниками которых</w:t>
      </w:r>
      <w:r w:rsidRPr="007557DB">
        <w:rPr>
          <w:sz w:val="28"/>
        </w:rPr>
        <w:t xml:space="preserve"> являются объекты автотранспортной инфраструктуры (проектируемый гараж-стоянка открытого типа на 126 м</w:t>
      </w:r>
      <w:r>
        <w:rPr>
          <w:sz w:val="28"/>
        </w:rPr>
        <w:t>ашино</w:t>
      </w:r>
      <w:r w:rsidRPr="007557DB">
        <w:rPr>
          <w:sz w:val="28"/>
        </w:rPr>
        <w:t>мест, автомобильная</w:t>
      </w:r>
      <w:r>
        <w:rPr>
          <w:sz w:val="28"/>
        </w:rPr>
        <w:t xml:space="preserve"> </w:t>
      </w:r>
      <w:r w:rsidRPr="007557DB">
        <w:rPr>
          <w:sz w:val="28"/>
        </w:rPr>
        <w:t>стоянка плоскостного типа на 22 м</w:t>
      </w:r>
      <w:r>
        <w:rPr>
          <w:sz w:val="28"/>
        </w:rPr>
        <w:t>ашино</w:t>
      </w:r>
      <w:r w:rsidRPr="007557DB">
        <w:rPr>
          <w:sz w:val="28"/>
        </w:rPr>
        <w:t>места).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С целью прогнозирования изменения состояния воздуха в результате реализации проектного решения был выполнен расчет загрязнения воздуха на проектируемой территории в соответствии с принятыми методиками и проведена оценка загрязнения атмосферного воздуха.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 выбросов и рассеивания загрязняющих веществ выполнялся с использованием программы «Эколог»  для следующих загрязняющих веществ: оксидов азота – в пересчете на диоксид азота NO</w:t>
      </w:r>
      <w:r w:rsidRPr="00D35E5A">
        <w:rPr>
          <w:sz w:val="28"/>
          <w:szCs w:val="28"/>
          <w:vertAlign w:val="subscript"/>
        </w:rPr>
        <w:t>2</w:t>
      </w:r>
      <w:r w:rsidRPr="00D35E5A">
        <w:rPr>
          <w:sz w:val="28"/>
          <w:szCs w:val="28"/>
        </w:rPr>
        <w:t xml:space="preserve"> (код 0301); твердых частиц (код 2902); соединений серы - в пересчете на диоксид серы SO</w:t>
      </w:r>
      <w:r w:rsidRPr="00D35E5A">
        <w:rPr>
          <w:sz w:val="28"/>
          <w:szCs w:val="28"/>
          <w:vertAlign w:val="subscript"/>
        </w:rPr>
        <w:t>2</w:t>
      </w:r>
      <w:r w:rsidRPr="00D35E5A">
        <w:rPr>
          <w:sz w:val="28"/>
          <w:szCs w:val="28"/>
        </w:rPr>
        <w:t xml:space="preserve"> (код 330); оксида углерода – СО (код 0337);  углеводородов предельных С12-С19 (код 2754); группы суммации (диоксид азота и диоксид серы, код 6009). Также выполнен расчет для группы, включающей все учитываемые вещества. Расчет рассеивания максимально разовых выбросов загрязняющих веществ от передвижных источников произведен для холодного периода года, как периода с наибольшим объемом этих выбросов. Таким образом, </w:t>
      </w:r>
      <w:r w:rsidRPr="00D907F2">
        <w:rPr>
          <w:sz w:val="28"/>
          <w:szCs w:val="28"/>
          <w:u w:val="single"/>
        </w:rPr>
        <w:t>расчет выполнен в условиях моделирования наименее благоприятных условий</w:t>
      </w:r>
      <w:r>
        <w:rPr>
          <w:sz w:val="28"/>
          <w:szCs w:val="28"/>
          <w:u w:val="single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Выполненный расчет рассеивания загрязняющих веществ в атмосферном воздухе показал, </w:t>
      </w:r>
      <w:r w:rsidRPr="00D35E5A">
        <w:rPr>
          <w:sz w:val="28"/>
          <w:szCs w:val="28"/>
        </w:rPr>
        <w:t>что максимально разовые концентрации загрязняющих веществ по отдельным ингредиентам и группе суммации 6009 на рассматриваемой территории в узлах расчетной площадки и в контрольных точках не превышают нормативные значения предельно-допустимых концентраций выбросов (для всех высотных уровней).</w:t>
      </w:r>
      <w:r>
        <w:rPr>
          <w:sz w:val="28"/>
          <w:szCs w:val="28"/>
        </w:rPr>
        <w:t xml:space="preserve"> </w:t>
      </w:r>
      <w:r w:rsidRPr="00D35E5A">
        <w:rPr>
          <w:sz w:val="28"/>
          <w:szCs w:val="28"/>
        </w:rPr>
        <w:t>Также не установлены превышения нормативов ЭБК на границах природных территорий, подлежащих режиму специальной охраны.</w:t>
      </w:r>
    </w:p>
    <w:p w:rsidR="00CD325B" w:rsidRPr="00D35E5A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Анализ </w:t>
      </w:r>
      <w:r>
        <w:rPr>
          <w:sz w:val="28"/>
          <w:szCs w:val="28"/>
        </w:rPr>
        <w:t>данных расчета рассеивания</w:t>
      </w:r>
      <w:r w:rsidRPr="00D35E5A">
        <w:rPr>
          <w:sz w:val="28"/>
          <w:szCs w:val="28"/>
        </w:rPr>
        <w:t xml:space="preserve"> свидетельствует об отсутствии фактов превышения ПДК загрязняющих веществ в контрольных точках на границе санитарного разрыва и в жилой зоне на каждом из рассматриваемых расчетных уровней. </w:t>
      </w:r>
    </w:p>
    <w:p w:rsidR="00CD325B" w:rsidRPr="00D35E5A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На высотных уровнях 2 м, 12 м и 18 м в контрольных точках концентрации диоксида азота не превысят 0,36 ПДК, по группе суммации 6009 – 0,57 ПДК, по оксиду углерода – 0,27 ПДК на каждой из высот. </w:t>
      </w:r>
    </w:p>
    <w:p w:rsidR="00CD325B" w:rsidRPr="00D35E5A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Максимальный вклад фона зафиксирован для азота диоксида (0,29 ПДК), углерода оксида (0,05 ПДК), группы суммации (0,36 ПДК).</w:t>
      </w:r>
    </w:p>
    <w:p w:rsidR="00CD325B" w:rsidRPr="00D35E5A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С учетом нормативов ЭБК расчетные концентрации по диоксиду азота в точках максимума не превышают 0,45 ЭБК, по диоксиду серы – 0,19 ЭБК, по тверды</w:t>
      </w:r>
      <w:r>
        <w:rPr>
          <w:sz w:val="28"/>
          <w:szCs w:val="28"/>
        </w:rPr>
        <w:t>м</w:t>
      </w:r>
      <w:r w:rsidRPr="00D35E5A">
        <w:rPr>
          <w:sz w:val="28"/>
          <w:szCs w:val="28"/>
        </w:rPr>
        <w:t xml:space="preserve"> частица</w:t>
      </w:r>
      <w:r>
        <w:rPr>
          <w:sz w:val="28"/>
          <w:szCs w:val="28"/>
        </w:rPr>
        <w:t>м</w:t>
      </w:r>
      <w:r w:rsidRPr="00D35E5A">
        <w:rPr>
          <w:sz w:val="28"/>
          <w:szCs w:val="28"/>
        </w:rPr>
        <w:t xml:space="preserve"> – 0,57 ЭБК.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Таким образом, проектные решения по намечаемой хозяйственной деятельности и условия рассеивания загрязняющих веществ формируют благоприятную среду с расчетными значениями концентраций основных загрязняющих веществ значительно ниже уровня ПДК.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C73EE3">
        <w:rPr>
          <w:b/>
          <w:i/>
          <w:sz w:val="28"/>
        </w:rPr>
        <w:t>Воздействие физических факторов</w:t>
      </w:r>
      <w:r>
        <w:rPr>
          <w:b/>
          <w:i/>
          <w:sz w:val="28"/>
        </w:rPr>
        <w:t>.</w:t>
      </w:r>
    </w:p>
    <w:p w:rsidR="00CD325B" w:rsidRPr="00D35E5A" w:rsidRDefault="00CD325B" w:rsidP="00166CF7">
      <w:pPr>
        <w:adjustRightInd w:val="0"/>
        <w:spacing w:line="360" w:lineRule="exact"/>
        <w:ind w:right="50" w:firstLine="709"/>
        <w:jc w:val="both"/>
        <w:rPr>
          <w:sz w:val="28"/>
          <w:szCs w:val="28"/>
        </w:rPr>
      </w:pPr>
      <w:r w:rsidRPr="00D35E5A">
        <w:rPr>
          <w:sz w:val="28"/>
          <w:szCs w:val="28"/>
        </w:rPr>
        <w:t xml:space="preserve">Расчет ожидаемых значений уровня шума в контрольных точках выполнен на основании решений генерального плана, ожидаемых уровней интенсивности автомобилепотоков в направлении въезда на проектируемые гараж-стоянку, автомобильную стоянку, решений по вентиляции и кондиционированию проектируемого здания в соответствии с требованиями </w:t>
      </w:r>
      <w:r w:rsidRPr="00D35E5A">
        <w:rPr>
          <w:i/>
          <w:sz w:val="28"/>
          <w:szCs w:val="28"/>
        </w:rPr>
        <w:t>ТКП 45-2.04-154-2009 «Защита от шума. Строительные нормы проектирования</w:t>
      </w:r>
      <w:r w:rsidRPr="00EC78D6">
        <w:rPr>
          <w:i/>
          <w:sz w:val="28"/>
          <w:szCs w:val="28"/>
        </w:rPr>
        <w:t>»</w:t>
      </w:r>
      <w:r w:rsidRPr="00D35E5A">
        <w:rPr>
          <w:sz w:val="28"/>
          <w:szCs w:val="28"/>
        </w:rPr>
        <w:t>.</w:t>
      </w:r>
    </w:p>
    <w:p w:rsidR="00CD325B" w:rsidRPr="00D35E5A" w:rsidRDefault="00CD325B" w:rsidP="00166CF7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При выполнении расчета распространения шума в качестве источников учтены:</w:t>
      </w:r>
    </w:p>
    <w:p w:rsidR="00CD325B" w:rsidRPr="00D35E5A" w:rsidRDefault="00CD325B" w:rsidP="00166CF7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эксплуатации автомобильного транспорта (5 источников);</w:t>
      </w:r>
    </w:p>
    <w:p w:rsidR="00CD325B" w:rsidRPr="00D35E5A" w:rsidRDefault="00CD325B" w:rsidP="00166CF7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системы кондиционирования (6 источников);</w:t>
      </w:r>
    </w:p>
    <w:p w:rsidR="00CD325B" w:rsidRPr="00D35E5A" w:rsidRDefault="00CD325B" w:rsidP="00166CF7">
      <w:pPr>
        <w:numPr>
          <w:ilvl w:val="0"/>
          <w:numId w:val="51"/>
        </w:numPr>
        <w:autoSpaceDE w:val="0"/>
        <w:autoSpaceDN w:val="0"/>
        <w:adjustRightInd w:val="0"/>
        <w:spacing w:line="360" w:lineRule="exact"/>
        <w:ind w:left="0"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Источники вентиляционного шума (2 источника).</w:t>
      </w:r>
    </w:p>
    <w:p w:rsidR="00CD325B" w:rsidRPr="00D35E5A" w:rsidRDefault="00CD325B" w:rsidP="00166CF7">
      <w:pPr>
        <w:autoSpaceDE w:val="0"/>
        <w:autoSpaceDN w:val="0"/>
        <w:adjustRightInd w:val="0"/>
        <w:spacing w:line="360" w:lineRule="exact"/>
        <w:ind w:left="567" w:right="50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Общее количество источников шума – 13 единиц.</w:t>
      </w:r>
    </w:p>
    <w:p w:rsidR="00CD325B" w:rsidRPr="00D35E5A" w:rsidRDefault="00CD325B" w:rsidP="00166CF7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Шумовые характеристики источников, связанных с автомобильным транспортом, определены на основании расчетного модуля «расчет шума от транспортных потоков» в составе программного продукта «Эколог-шум».</w:t>
      </w:r>
    </w:p>
    <w:p w:rsidR="00CD325B" w:rsidRPr="00D35E5A" w:rsidRDefault="00CD325B" w:rsidP="00166CF7">
      <w:pPr>
        <w:adjustRightInd w:val="0"/>
        <w:spacing w:line="360" w:lineRule="exact"/>
        <w:ind w:right="50" w:firstLine="567"/>
        <w:jc w:val="both"/>
        <w:rPr>
          <w:sz w:val="28"/>
          <w:szCs w:val="28"/>
        </w:rPr>
      </w:pPr>
      <w:r w:rsidRPr="00D35E5A">
        <w:rPr>
          <w:sz w:val="28"/>
          <w:szCs w:val="28"/>
        </w:rPr>
        <w:t>Расчеты распространения шума проведены для дневного (7.00-23.00)  ночного (23.00 – 7.00) времени суток. Для ночного времени  суток (23.00-7.00) не учитывались источники, связанные с автотранспортом.</w:t>
      </w:r>
    </w:p>
    <w:p w:rsidR="00CD325B" w:rsidRPr="007557DB" w:rsidRDefault="00CD325B" w:rsidP="00166CF7">
      <w:pPr>
        <w:adjustRightInd w:val="0"/>
        <w:spacing w:line="360" w:lineRule="exact"/>
        <w:ind w:right="51" w:firstLine="567"/>
        <w:jc w:val="both"/>
        <w:rPr>
          <w:sz w:val="28"/>
        </w:rPr>
      </w:pPr>
      <w:r w:rsidRPr="00D35E5A">
        <w:rPr>
          <w:rFonts w:cs="Arial"/>
          <w:i/>
          <w:sz w:val="28"/>
          <w:szCs w:val="28"/>
        </w:rPr>
        <w:t>Анализ расчета распространения шума на высотах 1,5 м, 12</w:t>
      </w:r>
      <w:r>
        <w:rPr>
          <w:rFonts w:cs="Arial"/>
          <w:i/>
          <w:sz w:val="28"/>
          <w:szCs w:val="28"/>
        </w:rPr>
        <w:t xml:space="preserve"> м</w:t>
      </w:r>
      <w:r w:rsidRPr="00D35E5A">
        <w:rPr>
          <w:rFonts w:cs="Arial"/>
          <w:i/>
          <w:sz w:val="28"/>
          <w:szCs w:val="28"/>
        </w:rPr>
        <w:t xml:space="preserve"> </w:t>
      </w:r>
      <w:r>
        <w:rPr>
          <w:rFonts w:cs="Arial"/>
          <w:i/>
          <w:sz w:val="28"/>
          <w:szCs w:val="28"/>
        </w:rPr>
        <w:t xml:space="preserve">показал, что </w:t>
      </w:r>
      <w:r w:rsidRPr="007557DB">
        <w:rPr>
          <w:sz w:val="28"/>
        </w:rPr>
        <w:t xml:space="preserve">расчетный уровень эквивалентного уровня звука, создаваемого проектируемыми источниками шума, не превышает допустимых нормативов на контрольных точках для дневного и ночного времени суток. </w:t>
      </w:r>
    </w:p>
    <w:p w:rsidR="00CD325B" w:rsidRDefault="00CD325B" w:rsidP="00166CF7">
      <w:pPr>
        <w:adjustRightInd w:val="0"/>
        <w:spacing w:line="360" w:lineRule="exact"/>
        <w:ind w:right="51" w:firstLine="709"/>
        <w:jc w:val="both"/>
      </w:pPr>
      <w:r w:rsidRPr="007557DB">
        <w:rPr>
          <w:sz w:val="28"/>
        </w:rPr>
        <w:t>Таким образом, намечаемая хозяйственная деятельность не повлечет за собой превышений допустимых уровней шума в контрольных точках на границе санитарного разрыва гаража-стоянки, существующей жилой зоны. Установленные расчетом значения</w:t>
      </w:r>
      <w:r>
        <w:rPr>
          <w:sz w:val="28"/>
        </w:rPr>
        <w:t xml:space="preserve"> </w:t>
      </w:r>
      <w:r w:rsidRPr="007557DB">
        <w:rPr>
          <w:sz w:val="28"/>
        </w:rPr>
        <w:t>эквивалентного уровня звука, формируемые проектируемыми источниками, в контрольных точках на границе жилой, не превысят 44,91дБА в дневное время и 24,67 дБА в ночное время, что свидетельствует о том, что не требуется дополнительных шумозащитных мероприятий.</w:t>
      </w:r>
    </w:p>
    <w:p w:rsidR="00CD325B" w:rsidRPr="00C73EE3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C73EE3">
        <w:rPr>
          <w:b/>
          <w:i/>
          <w:sz w:val="28"/>
        </w:rPr>
        <w:t>Воздействие на поверхностные и подземные воды</w:t>
      </w:r>
    </w:p>
    <w:p w:rsidR="00CD325B" w:rsidRPr="00A45746" w:rsidRDefault="00CD325B" w:rsidP="00166CF7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Воздействие на поверхностные воды </w:t>
      </w:r>
      <w:r w:rsidRPr="00A45746">
        <w:rPr>
          <w:sz w:val="28"/>
          <w:szCs w:val="28"/>
        </w:rPr>
        <w:t>(Слепянскую водную систему) не прогнозируется в виду отсутствия на проектируемом объекте непосредственных выпусков сточных вод</w:t>
      </w:r>
      <w:r>
        <w:rPr>
          <w:sz w:val="28"/>
          <w:szCs w:val="28"/>
        </w:rPr>
        <w:t xml:space="preserve"> в поверхностные водные объекты.</w:t>
      </w:r>
      <w:r w:rsidRPr="00A45746">
        <w:rPr>
          <w:sz w:val="28"/>
          <w:szCs w:val="28"/>
        </w:rPr>
        <w:t xml:space="preserve"> Хозяйственно-бытовые сточные воды не содержат специфических загрязняющих веществ и будут отводиться в городскую сеть хозяйственно-бытовой канализации и далее на общегородские очистные сооружения.  </w:t>
      </w:r>
    </w:p>
    <w:p w:rsidR="00CD325B" w:rsidRDefault="00CD325B" w:rsidP="00166CF7">
      <w:pPr>
        <w:pStyle w:val="Default"/>
        <w:spacing w:line="360" w:lineRule="exact"/>
        <w:ind w:firstLine="709"/>
        <w:jc w:val="both"/>
        <w:rPr>
          <w:color w:val="auto"/>
          <w:sz w:val="28"/>
          <w:szCs w:val="28"/>
        </w:rPr>
      </w:pPr>
      <w:r w:rsidRPr="00A45746">
        <w:rPr>
          <w:color w:val="auto"/>
          <w:sz w:val="28"/>
          <w:szCs w:val="28"/>
        </w:rPr>
        <w:t xml:space="preserve">Во время эксплуатации объекта поверхностные сточные воды, формирующиеся, в том числе и на территории </w:t>
      </w:r>
      <w:r>
        <w:rPr>
          <w:color w:val="auto"/>
          <w:sz w:val="28"/>
          <w:szCs w:val="28"/>
        </w:rPr>
        <w:t>автостоянок</w:t>
      </w:r>
      <w:r w:rsidRPr="00A45746">
        <w:rPr>
          <w:color w:val="auto"/>
          <w:sz w:val="28"/>
          <w:szCs w:val="28"/>
        </w:rPr>
        <w:t>, будет локализован</w:t>
      </w:r>
      <w:r>
        <w:rPr>
          <w:color w:val="auto"/>
          <w:sz w:val="28"/>
          <w:szCs w:val="28"/>
        </w:rPr>
        <w:t>ы</w:t>
      </w:r>
      <w:r w:rsidRPr="00A45746">
        <w:rPr>
          <w:color w:val="auto"/>
          <w:sz w:val="28"/>
          <w:szCs w:val="28"/>
        </w:rPr>
        <w:t xml:space="preserve">  и отведен</w:t>
      </w:r>
      <w:r>
        <w:rPr>
          <w:color w:val="auto"/>
          <w:sz w:val="28"/>
          <w:szCs w:val="28"/>
        </w:rPr>
        <w:t>ы</w:t>
      </w:r>
      <w:r w:rsidRPr="00A45746">
        <w:rPr>
          <w:color w:val="auto"/>
          <w:sz w:val="28"/>
          <w:szCs w:val="28"/>
        </w:rPr>
        <w:t xml:space="preserve"> с городскую сеть дождевой канализации. </w:t>
      </w:r>
    </w:p>
    <w:p w:rsidR="00CD325B" w:rsidRDefault="00CD325B" w:rsidP="00166CF7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Загрязнение грунтовых вод может осуществляться при миграции загрязняющего вещества с поверхности либо при утечках через зону аэрации, т.к. по данным инженерно-геологических изысканий она представлена преимущественно песками, </w:t>
      </w:r>
      <w:r w:rsidRPr="002760BA">
        <w:rPr>
          <w:sz w:val="28"/>
          <w:szCs w:val="28"/>
        </w:rPr>
        <w:t>имеющими высокий коэффициент фильтрации.</w:t>
      </w:r>
      <w:r>
        <w:rPr>
          <w:sz w:val="28"/>
          <w:szCs w:val="28"/>
        </w:rPr>
        <w:t xml:space="preserve">  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Область загрязнения грунтовых вод может формироваться на участках движения и стоянки автотранспорта при условии фильтрации загрязненного поверхностного стока через зону аэрации в водоносный горизонт.</w:t>
      </w:r>
    </w:p>
    <w:p w:rsidR="00CD325B" w:rsidRDefault="00CD325B" w:rsidP="00166CF7">
      <w:pPr>
        <w:tabs>
          <w:tab w:val="num" w:pos="993"/>
        </w:tabs>
        <w:spacing w:line="360" w:lineRule="exact"/>
        <w:ind w:firstLine="709"/>
        <w:jc w:val="both"/>
        <w:rPr>
          <w:rStyle w:val="FontStyle14"/>
          <w:sz w:val="28"/>
          <w:szCs w:val="28"/>
        </w:rPr>
      </w:pPr>
      <w:r>
        <w:rPr>
          <w:sz w:val="28"/>
          <w:szCs w:val="28"/>
        </w:rPr>
        <w:t xml:space="preserve">Такое воздействие на грунтовые воды является прогнозным и его достижение возможно без соблюдения специальных водоохранных мероприятий. Мероприятиями, предупреждающими такое воздействие, являются организация </w:t>
      </w:r>
      <w:r>
        <w:rPr>
          <w:color w:val="000000"/>
          <w:sz w:val="28"/>
          <w:szCs w:val="28"/>
        </w:rPr>
        <w:t>водонепроницаемого покрытия или основания,  локализации и отведения поверхностных сточных вод с территорий автомобильной стоянки, вертикально-планировочные работы на площадке строительства.</w:t>
      </w:r>
    </w:p>
    <w:p w:rsidR="00CD325B" w:rsidRDefault="00CD325B" w:rsidP="00166CF7">
      <w:pPr>
        <w:pStyle w:val="BodyText"/>
        <w:tabs>
          <w:tab w:val="left" w:pos="0"/>
        </w:tabs>
        <w:spacing w:line="360" w:lineRule="exact"/>
        <w:ind w:firstLine="709"/>
        <w:jc w:val="both"/>
        <w:rPr>
          <w:sz w:val="28"/>
          <w:szCs w:val="28"/>
        </w:rPr>
      </w:pPr>
      <w:r>
        <w:rPr>
          <w:bCs/>
          <w:iCs/>
          <w:sz w:val="28"/>
          <w:szCs w:val="28"/>
        </w:rPr>
        <w:t xml:space="preserve">Воздействие на напорный водоносный горизонт, используемый для хозяйственно-питьевого водоснабжения г. Минска не прогнозируется ввиду его </w:t>
      </w:r>
      <w:r w:rsidRPr="005C03EB">
        <w:rPr>
          <w:sz w:val="28"/>
          <w:szCs w:val="28"/>
        </w:rPr>
        <w:t>защищенн</w:t>
      </w:r>
      <w:r>
        <w:rPr>
          <w:sz w:val="28"/>
          <w:szCs w:val="28"/>
        </w:rPr>
        <w:t>ости</w:t>
      </w:r>
      <w:r w:rsidRPr="00BC1897">
        <w:rPr>
          <w:b/>
          <w:i/>
          <w:sz w:val="28"/>
          <w:szCs w:val="28"/>
        </w:rPr>
        <w:t xml:space="preserve"> </w:t>
      </w:r>
      <w:r w:rsidRPr="00BC1897">
        <w:rPr>
          <w:sz w:val="28"/>
          <w:szCs w:val="28"/>
        </w:rPr>
        <w:t>от проникновения химического загрязнения с поверхности земли.</w:t>
      </w:r>
    </w:p>
    <w:p w:rsidR="00CD325B" w:rsidRPr="00C73EE3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C73EE3">
        <w:rPr>
          <w:b/>
          <w:i/>
          <w:sz w:val="28"/>
        </w:rPr>
        <w:t>Воздействие на земельные ресурсы и почвенный покров</w:t>
      </w:r>
      <w:r>
        <w:rPr>
          <w:b/>
          <w:i/>
          <w:sz w:val="28"/>
        </w:rPr>
        <w:t>.</w:t>
      </w:r>
    </w:p>
    <w:p w:rsidR="00CD325B" w:rsidRPr="00F30DD4" w:rsidRDefault="00CD325B" w:rsidP="00166CF7">
      <w:pPr>
        <w:suppressAutoHyphens/>
        <w:spacing w:line="360" w:lineRule="exact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Воздействие на земельные ресурсы </w:t>
      </w:r>
      <w:r w:rsidRPr="00F30DD4">
        <w:rPr>
          <w:sz w:val="28"/>
          <w:szCs w:val="28"/>
        </w:rPr>
        <w:t>не прогнозируется, структура землепользования не изменится, не изменится целевое назначение земель.</w:t>
      </w:r>
    </w:p>
    <w:p w:rsidR="00CD325B" w:rsidRPr="00094DBC" w:rsidRDefault="00CD325B" w:rsidP="00166CF7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bCs/>
          <w:sz w:val="28"/>
          <w:szCs w:val="28"/>
        </w:rPr>
        <w:t xml:space="preserve">Воздействие на почвы, при строительстве, как правило, связано в первую очередь с механическим воздействием при снятии верхнего слоя и с возможным их химическим загрязнением, преимущественно нефтепродуктами, при </w:t>
      </w:r>
      <w:r w:rsidRPr="00094DBC">
        <w:rPr>
          <w:sz w:val="28"/>
          <w:szCs w:val="28"/>
        </w:rPr>
        <w:t>эксплуатации строительной техники в результате протечек.</w:t>
      </w:r>
    </w:p>
    <w:p w:rsidR="00CD325B" w:rsidRPr="00094DBC" w:rsidRDefault="00CD325B" w:rsidP="00166CF7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 xml:space="preserve">На участке строительства по данным инженерно-геологических изысканий с поверхности на глубину от 0,7 до 2,9 м залегают насыпные техногенные грунты с включение строительных  и бытовых отходов, плодородный слой присутствует локально, мощностью до 10 см. </w:t>
      </w:r>
    </w:p>
    <w:p w:rsidR="00CD325B" w:rsidRPr="00094DBC" w:rsidRDefault="00CD325B" w:rsidP="00166CF7">
      <w:pPr>
        <w:suppressAutoHyphens/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sz w:val="28"/>
          <w:szCs w:val="28"/>
        </w:rPr>
        <w:t xml:space="preserve">При строительстве объекта предусмотрено озеленение участка с использованием привозного плодородного грунта. </w:t>
      </w:r>
    </w:p>
    <w:p w:rsidR="00CD325B" w:rsidRPr="00094DBC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94DBC">
        <w:rPr>
          <w:bCs/>
          <w:sz w:val="28"/>
          <w:szCs w:val="28"/>
        </w:rPr>
        <w:t>Соблюдение организационных и природоохранных мероприятий позволит минимизировать негативное воздействие на земли, включая почвы при проведении строительных работ</w:t>
      </w:r>
      <w:r w:rsidRPr="00094DBC">
        <w:rPr>
          <w:bCs/>
          <w:color w:val="993300"/>
          <w:sz w:val="28"/>
          <w:szCs w:val="28"/>
        </w:rPr>
        <w:t>.</w:t>
      </w:r>
      <w:r>
        <w:rPr>
          <w:bCs/>
          <w:color w:val="993300"/>
          <w:sz w:val="28"/>
          <w:szCs w:val="28"/>
        </w:rPr>
        <w:t xml:space="preserve"> </w:t>
      </w:r>
      <w:r w:rsidRPr="00094DBC">
        <w:rPr>
          <w:sz w:val="28"/>
          <w:szCs w:val="28"/>
        </w:rPr>
        <w:t xml:space="preserve">При функционировании объекта воздействие на почвенный покров не прогнозируется. </w:t>
      </w:r>
    </w:p>
    <w:p w:rsidR="00CD325B" w:rsidRPr="00C73EE3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C73EE3">
        <w:rPr>
          <w:b/>
          <w:i/>
          <w:sz w:val="28"/>
        </w:rPr>
        <w:t>Воздействие на растительный и животный мир</w:t>
      </w:r>
      <w:r>
        <w:rPr>
          <w:b/>
          <w:i/>
          <w:sz w:val="28"/>
        </w:rPr>
        <w:t>.</w:t>
      </w:r>
    </w:p>
    <w:p w:rsidR="00CD325B" w:rsidRPr="00ED5BAB" w:rsidRDefault="00CD325B" w:rsidP="00166CF7">
      <w:pPr>
        <w:shd w:val="clear" w:color="auto" w:fill="FFFFFF"/>
        <w:suppressAutoHyphens/>
        <w:overflowPunct w:val="0"/>
        <w:autoSpaceDE w:val="0"/>
        <w:autoSpaceDN w:val="0"/>
        <w:adjustRightInd w:val="0"/>
        <w:spacing w:line="360" w:lineRule="exact"/>
        <w:ind w:firstLine="709"/>
        <w:jc w:val="both"/>
        <w:textAlignment w:val="baseline"/>
        <w:rPr>
          <w:sz w:val="28"/>
          <w:szCs w:val="28"/>
        </w:rPr>
      </w:pPr>
      <w:r w:rsidRPr="00ED5BAB">
        <w:rPr>
          <w:spacing w:val="3"/>
          <w:sz w:val="28"/>
          <w:szCs w:val="28"/>
        </w:rPr>
        <w:t xml:space="preserve">Воздействие на </w:t>
      </w:r>
      <w:r w:rsidRPr="00ED5BAB">
        <w:rPr>
          <w:i/>
          <w:spacing w:val="3"/>
          <w:sz w:val="28"/>
          <w:szCs w:val="28"/>
        </w:rPr>
        <w:t>растительный мир</w:t>
      </w:r>
      <w:r w:rsidRPr="00ED5BAB">
        <w:rPr>
          <w:spacing w:val="3"/>
          <w:sz w:val="28"/>
          <w:szCs w:val="28"/>
        </w:rPr>
        <w:t xml:space="preserve"> при строительстве носит единовременный характер и заключается в удалении  древесно-кустарниковой растительности на территории объекта. </w:t>
      </w:r>
    </w:p>
    <w:p w:rsidR="00CD325B" w:rsidRPr="00ED5BAB" w:rsidRDefault="00CD325B" w:rsidP="00166CF7">
      <w:pPr>
        <w:spacing w:line="360" w:lineRule="exact"/>
        <w:ind w:right="57" w:firstLine="720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Проектными решениями предусмотрена вырубка 162 деревьев (1178 декоративных лиственных, 25 плодовых и 20 хвойных) и 43 кустарника (36 в группах и 7 в живой изгороди). Пересадке подлежит 1 плодовое дерево и 22 кустарника (4 в группах и 18 в живой изгороди). Компенсационные мероприятия составляют 3365,25 бел.руб. (на дату утверждения акта выбора участка). Компенсация выполняется до ввода объекта в эксплуатация на территории Первомайского района г. Минска.</w:t>
      </w:r>
    </w:p>
    <w:p w:rsidR="00CD325B" w:rsidRPr="00ED5BAB" w:rsidRDefault="00CD325B" w:rsidP="00166CF7">
      <w:pPr>
        <w:spacing w:line="360" w:lineRule="exact"/>
        <w:ind w:right="57" w:firstLine="720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Озеленение включает посадку 3 деревьев лиственных пород, 25 – хвойных, 18 хвойных кустарников, 45 кустарников в группы, 15 древесных лиан. Проектом предусматривается создание газона по типу обыкновенного из смеси газонных трав  на кровле проектируемого здания на площади 950 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, укрепление откосов посевом трав с внесением растительного грунта – 220м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>. Цветники устраиваются на площади 30м</w:t>
      </w:r>
      <w:r w:rsidRPr="00ED5BAB">
        <w:rPr>
          <w:sz w:val="28"/>
          <w:szCs w:val="28"/>
          <w:vertAlign w:val="superscript"/>
        </w:rPr>
        <w:t>2</w:t>
      </w:r>
      <w:r w:rsidRPr="00ED5BAB">
        <w:rPr>
          <w:sz w:val="28"/>
          <w:szCs w:val="28"/>
        </w:rPr>
        <w:t xml:space="preserve">. </w:t>
      </w:r>
    </w:p>
    <w:p w:rsidR="00CD325B" w:rsidRPr="00ED5BAB" w:rsidRDefault="00CD325B" w:rsidP="00166CF7">
      <w:pPr>
        <w:tabs>
          <w:tab w:val="left" w:pos="10165"/>
        </w:tabs>
        <w:spacing w:line="360" w:lineRule="exact"/>
        <w:ind w:firstLine="709"/>
        <w:jc w:val="both"/>
        <w:rPr>
          <w:sz w:val="28"/>
          <w:szCs w:val="28"/>
          <w:lang w:val="be-BY"/>
        </w:rPr>
      </w:pPr>
      <w:r w:rsidRPr="00ED5BAB">
        <w:rPr>
          <w:sz w:val="28"/>
          <w:szCs w:val="28"/>
        </w:rPr>
        <w:t xml:space="preserve">Учитывая отсутствие особо ценных биотопов, компенсационные посадки, озеленение территории объекта воздействие на растительный мир оценивается как незначительное. </w:t>
      </w:r>
      <w:r w:rsidRPr="00ED5BAB">
        <w:rPr>
          <w:sz w:val="28"/>
          <w:szCs w:val="28"/>
          <w:lang w:val="be-BY"/>
        </w:rPr>
        <w:t>Воздействие на растительный мир при функционировании объекта не прогнозируется.</w:t>
      </w:r>
    </w:p>
    <w:p w:rsidR="00CD325B" w:rsidRPr="00ED5BAB" w:rsidRDefault="00CD325B" w:rsidP="00166CF7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  <w:r w:rsidRPr="00ED5BAB">
        <w:rPr>
          <w:spacing w:val="3"/>
          <w:sz w:val="28"/>
          <w:szCs w:val="28"/>
        </w:rPr>
        <w:t xml:space="preserve">Воздействие на </w:t>
      </w:r>
      <w:r w:rsidRPr="00ED5BAB">
        <w:rPr>
          <w:i/>
          <w:spacing w:val="3"/>
          <w:sz w:val="28"/>
          <w:szCs w:val="28"/>
        </w:rPr>
        <w:t>животный мир</w:t>
      </w:r>
      <w:r w:rsidRPr="00ED5BAB">
        <w:rPr>
          <w:spacing w:val="3"/>
          <w:sz w:val="28"/>
          <w:szCs w:val="28"/>
        </w:rPr>
        <w:t xml:space="preserve"> не прогнозируется. На территории строительства встречающиеся виды животных представлены синантропными видами, хорошо приспосабливающихся к обитанию рядом с человеком в населенных пунктах, и</w:t>
      </w:r>
      <w:r>
        <w:rPr>
          <w:spacing w:val="3"/>
          <w:sz w:val="28"/>
          <w:szCs w:val="28"/>
        </w:rPr>
        <w:t>,</w:t>
      </w:r>
      <w:r w:rsidRPr="00ED5BAB">
        <w:rPr>
          <w:spacing w:val="3"/>
          <w:sz w:val="28"/>
          <w:szCs w:val="28"/>
        </w:rPr>
        <w:t xml:space="preserve"> за частую</w:t>
      </w:r>
      <w:r>
        <w:rPr>
          <w:spacing w:val="3"/>
          <w:sz w:val="28"/>
          <w:szCs w:val="28"/>
        </w:rPr>
        <w:t>,</w:t>
      </w:r>
      <w:r w:rsidRPr="00ED5BAB">
        <w:rPr>
          <w:spacing w:val="3"/>
          <w:sz w:val="28"/>
          <w:szCs w:val="28"/>
        </w:rPr>
        <w:t xml:space="preserve"> получающие выгоду от этого. </w:t>
      </w:r>
    </w:p>
    <w:p w:rsidR="00CD325B" w:rsidRPr="00ED5BAB" w:rsidRDefault="00CD325B" w:rsidP="00166CF7">
      <w:pPr>
        <w:tabs>
          <w:tab w:val="left" w:pos="9781"/>
        </w:tabs>
        <w:spacing w:line="360" w:lineRule="exact"/>
        <w:ind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 xml:space="preserve">Места обитания животных и места произрастания растений, занесенных в Красную Книгу Республики Беларусь, в пределах площадки планируемого строительства отсутствуют. </w:t>
      </w:r>
    </w:p>
    <w:p w:rsidR="00CD325B" w:rsidRPr="00ED5BAB" w:rsidRDefault="00CD325B" w:rsidP="00166CF7">
      <w:pPr>
        <w:tabs>
          <w:tab w:val="left" w:pos="9781"/>
        </w:tabs>
        <w:spacing w:line="360" w:lineRule="exact"/>
        <w:ind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 xml:space="preserve">Учитывая, что зона возможного воздействия ограничивается территорией объекта, воздействие на </w:t>
      </w:r>
      <w:r w:rsidRPr="00ED5BAB">
        <w:rPr>
          <w:i/>
          <w:sz w:val="28"/>
          <w:szCs w:val="28"/>
        </w:rPr>
        <w:t>особо охраняемые природные территории</w:t>
      </w:r>
      <w:r w:rsidRPr="00ED5BAB">
        <w:rPr>
          <w:sz w:val="28"/>
          <w:szCs w:val="28"/>
        </w:rPr>
        <w:t xml:space="preserve"> не прогнозируется, в силу значительного расстояние до этих территорий:</w:t>
      </w:r>
    </w:p>
    <w:p w:rsidR="00CD325B" w:rsidRPr="00ED5BAB" w:rsidRDefault="00CD325B" w:rsidP="00166CF7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Центральный ботанический сад – 3,2 км;</w:t>
      </w:r>
    </w:p>
    <w:p w:rsidR="00CD325B" w:rsidRPr="00ED5BAB" w:rsidRDefault="00CD325B" w:rsidP="00166CF7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Парк камней - 9,6 км;</w:t>
      </w:r>
    </w:p>
    <w:p w:rsidR="00CD325B" w:rsidRPr="00ED5BAB" w:rsidRDefault="00CD325B" w:rsidP="00166CF7">
      <w:pPr>
        <w:numPr>
          <w:ilvl w:val="0"/>
          <w:numId w:val="40"/>
        </w:numPr>
        <w:tabs>
          <w:tab w:val="left" w:pos="9781"/>
        </w:tabs>
        <w:spacing w:line="360" w:lineRule="exact"/>
        <w:ind w:left="0" w:firstLine="709"/>
        <w:jc w:val="both"/>
        <w:rPr>
          <w:sz w:val="28"/>
          <w:szCs w:val="28"/>
        </w:rPr>
      </w:pPr>
      <w:r w:rsidRPr="00ED5BAB">
        <w:rPr>
          <w:sz w:val="28"/>
          <w:szCs w:val="28"/>
        </w:rPr>
        <w:t>заказник «Лебяжий» - более 14 км.</w:t>
      </w:r>
    </w:p>
    <w:p w:rsidR="00CD325B" w:rsidRPr="00C73EE3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C73EE3">
        <w:rPr>
          <w:b/>
          <w:i/>
          <w:sz w:val="28"/>
        </w:rPr>
        <w:t>Воздействие на природные объекты, подлежащие особой охране</w:t>
      </w:r>
      <w:r>
        <w:rPr>
          <w:b/>
          <w:i/>
          <w:sz w:val="28"/>
        </w:rPr>
        <w:t>.</w:t>
      </w:r>
    </w:p>
    <w:p w:rsidR="00CD325B" w:rsidRPr="001246C8" w:rsidRDefault="00CD325B" w:rsidP="00D82534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82534">
        <w:rPr>
          <w:rFonts w:ascii="Times New Roman" w:hAnsi="Times New Roman"/>
          <w:sz w:val="28"/>
          <w:szCs w:val="28"/>
        </w:rPr>
        <w:t>Воздействие на историко-культурную ценность рассматривалась путем оценки соответствия проектных решений режимам охранных зон, установленных для историко</w:t>
      </w:r>
      <w:r w:rsidRPr="001246C8">
        <w:rPr>
          <w:rFonts w:ascii="Times New Roman" w:hAnsi="Times New Roman"/>
          <w:sz w:val="28"/>
          <w:szCs w:val="28"/>
        </w:rPr>
        <w:t>-культурной ценности, а также изменений состояния основных компонентов окружающей среды, которые могли бы повлиять на сохранность историко-культурной ценности.</w:t>
      </w:r>
    </w:p>
    <w:p w:rsidR="00CD325B" w:rsidRPr="001246C8" w:rsidRDefault="00CD325B" w:rsidP="00D82534">
      <w:pPr>
        <w:pStyle w:val="BodyTextIndent"/>
        <w:spacing w:after="0" w:line="360" w:lineRule="exac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246C8">
        <w:rPr>
          <w:rFonts w:ascii="Times New Roman" w:hAnsi="Times New Roman"/>
          <w:sz w:val="28"/>
          <w:szCs w:val="28"/>
        </w:rPr>
        <w:t>Проектная документация разработана с учетом решения Белорусской республиканской научно-методической рады по вопросам историко-культурного наследия при Министерстве культуры Республики и согласована Министерством культуры Республики Беларусь.</w:t>
      </w:r>
    </w:p>
    <w:p w:rsidR="00CD325B" w:rsidRDefault="00CD325B" w:rsidP="00D82534">
      <w:pPr>
        <w:spacing w:line="360" w:lineRule="exact"/>
        <w:ind w:firstLine="709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Выполненные оценка по возможному загрязнению воздушного бассейна показала </w:t>
      </w:r>
      <w:r w:rsidRPr="00D35E5A">
        <w:rPr>
          <w:sz w:val="28"/>
          <w:szCs w:val="28"/>
        </w:rPr>
        <w:t>отсутстви</w:t>
      </w:r>
      <w:r>
        <w:rPr>
          <w:sz w:val="28"/>
          <w:szCs w:val="28"/>
        </w:rPr>
        <w:t>е</w:t>
      </w:r>
      <w:r w:rsidRPr="00D35E5A">
        <w:rPr>
          <w:sz w:val="28"/>
          <w:szCs w:val="28"/>
        </w:rPr>
        <w:t xml:space="preserve"> фактов превышения ПДК загрязняющих веществ в контрольных точках на границе санитарного разрыва и в жилой зоне на каждом из рассматриваемых расчетных уровней</w:t>
      </w:r>
      <w:r>
        <w:rPr>
          <w:sz w:val="28"/>
          <w:szCs w:val="28"/>
        </w:rPr>
        <w:t xml:space="preserve"> в зоне охраны культурной ценности</w:t>
      </w:r>
      <w:r w:rsidRPr="00D35E5A">
        <w:rPr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 w:rsidRPr="00D35E5A">
        <w:rPr>
          <w:sz w:val="28"/>
          <w:szCs w:val="28"/>
        </w:rPr>
        <w:t>роектные решения по намечаемой хозяйственной деятельности и условия рассеивания загрязняющих веществ формируют благоприятную среду с расчетными значениями концентраций основных загрязняющих веществ значительно ниже уровня ПДК.</w:t>
      </w:r>
    </w:p>
    <w:p w:rsidR="00CD325B" w:rsidRDefault="00CD325B" w:rsidP="00D82534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be-BY"/>
        </w:rPr>
      </w:pPr>
      <w:r w:rsidRPr="001246C8">
        <w:rPr>
          <w:sz w:val="28"/>
          <w:szCs w:val="28"/>
          <w:lang w:val="be-BY"/>
        </w:rPr>
        <w:t xml:space="preserve">На участке строительства административного комплекса выполнена вертикальная планировка </w:t>
      </w:r>
      <w:r>
        <w:rPr>
          <w:sz w:val="28"/>
          <w:szCs w:val="28"/>
          <w:lang w:val="be-BY"/>
        </w:rPr>
        <w:t xml:space="preserve">территории </w:t>
      </w:r>
      <w:r w:rsidRPr="001246C8">
        <w:rPr>
          <w:sz w:val="28"/>
          <w:szCs w:val="28"/>
          <w:lang w:val="be-BY"/>
        </w:rPr>
        <w:t xml:space="preserve">с локализацией всего поверхностного стока, формирующегося на участке и отведением его в проектируемые сети дождевой канализации. Поверхностный сток с твердых покрытий и газонов поступает по дорожным лоткам в дождеприемники, </w:t>
      </w:r>
      <w:r w:rsidRPr="001246C8">
        <w:rPr>
          <w:color w:val="000000"/>
          <w:sz w:val="28"/>
          <w:szCs w:val="28"/>
        </w:rPr>
        <w:t xml:space="preserve">с кровли административного здания по  внутренним водостокам в наружную сеть </w:t>
      </w:r>
      <w:r>
        <w:rPr>
          <w:color w:val="000000"/>
          <w:sz w:val="28"/>
          <w:szCs w:val="28"/>
        </w:rPr>
        <w:t>дождевой</w:t>
      </w:r>
      <w:r w:rsidRPr="001246C8">
        <w:rPr>
          <w:color w:val="000000"/>
          <w:sz w:val="28"/>
          <w:szCs w:val="28"/>
        </w:rPr>
        <w:t xml:space="preserve"> канализации. Далее отведение</w:t>
      </w:r>
      <w:r w:rsidRPr="001246C8">
        <w:rPr>
          <w:sz w:val="28"/>
          <w:szCs w:val="28"/>
        </w:rPr>
        <w:t xml:space="preserve"> поверхностных</w:t>
      </w:r>
      <w:r>
        <w:rPr>
          <w:sz w:val="28"/>
          <w:szCs w:val="28"/>
        </w:rPr>
        <w:t xml:space="preserve"> сточных</w:t>
      </w:r>
      <w:r w:rsidRPr="001246C8">
        <w:rPr>
          <w:sz w:val="28"/>
          <w:szCs w:val="28"/>
        </w:rPr>
        <w:t xml:space="preserve"> вод осуществляется в существующую сеть городской дождевой канализации ф500</w:t>
      </w:r>
      <w:r>
        <w:rPr>
          <w:sz w:val="28"/>
          <w:szCs w:val="28"/>
        </w:rPr>
        <w:t xml:space="preserve"> </w:t>
      </w:r>
      <w:r w:rsidRPr="001246C8">
        <w:rPr>
          <w:sz w:val="28"/>
          <w:szCs w:val="28"/>
        </w:rPr>
        <w:t xml:space="preserve">мм. </w:t>
      </w:r>
      <w:r w:rsidRPr="001246C8">
        <w:rPr>
          <w:sz w:val="28"/>
          <w:szCs w:val="28"/>
          <w:lang w:val="be-BY"/>
        </w:rPr>
        <w:t>В связи с чем, затопление зданий</w:t>
      </w:r>
      <w:r>
        <w:rPr>
          <w:sz w:val="28"/>
          <w:szCs w:val="28"/>
          <w:lang w:val="be-BY"/>
        </w:rPr>
        <w:t xml:space="preserve">, относящихся к историко-культурной ценности, </w:t>
      </w:r>
      <w:r w:rsidRPr="001246C8">
        <w:rPr>
          <w:sz w:val="28"/>
          <w:szCs w:val="28"/>
          <w:lang w:val="be-BY"/>
        </w:rPr>
        <w:t xml:space="preserve"> поверхностными водами исключается.</w:t>
      </w:r>
    </w:p>
    <w:p w:rsidR="00CD325B" w:rsidRPr="001246C8" w:rsidRDefault="00CD325B" w:rsidP="00D82534">
      <w:pPr>
        <w:pStyle w:val="NormalWeb"/>
        <w:spacing w:before="0" w:beforeAutospacing="0" w:after="0" w:afterAutospacing="0" w:line="360" w:lineRule="exact"/>
        <w:ind w:firstLine="709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Конструктивные решения по устройству фундаментов административного комплекса и глубина их заложения не затрагивают уровень грунтового водоносного горизонта, что не вызовет изменения в направлении потоков грунтовых вод, создания эффекта </w:t>
      </w:r>
      <w:r>
        <w:rPr>
          <w:sz w:val="28"/>
          <w:szCs w:val="28"/>
        </w:rPr>
        <w:t>«барража»,</w:t>
      </w:r>
      <w:r>
        <w:rPr>
          <w:sz w:val="28"/>
          <w:szCs w:val="28"/>
          <w:lang w:val="be-BY"/>
        </w:rPr>
        <w:t xml:space="preserve"> изменения уровенного режима грунтовых вод в районе исследований и не окажет влияния на подземные сооружения (фундаменты подвалы) зданий историко-культурной ценности.</w:t>
      </w:r>
    </w:p>
    <w:p w:rsidR="00CD325B" w:rsidRDefault="00CD325B" w:rsidP="00D82534">
      <w:pPr>
        <w:spacing w:line="360" w:lineRule="exact"/>
        <w:ind w:firstLine="709"/>
        <w:jc w:val="both"/>
        <w:rPr>
          <w:sz w:val="28"/>
          <w:szCs w:val="28"/>
        </w:rPr>
      </w:pPr>
      <w:r w:rsidRPr="001246C8">
        <w:rPr>
          <w:sz w:val="28"/>
          <w:szCs w:val="28"/>
        </w:rPr>
        <w:t>В ходе проведения оценки воздействия на окружающую среду возведения административного комплекса установлено, что размещаемый объект не загрязняет водный и воздушный бассейн, не влияет на уровень грунтовых вод и таким образом не может опосредованно оказывать негативное воздействие на историко-культурную ценность.</w:t>
      </w:r>
    </w:p>
    <w:p w:rsidR="00CD325B" w:rsidRPr="00152BC6" w:rsidRDefault="00CD325B" w:rsidP="00166CF7">
      <w:pPr>
        <w:spacing w:line="360" w:lineRule="exact"/>
        <w:ind w:firstLine="709"/>
        <w:rPr>
          <w:b/>
          <w:i/>
          <w:sz w:val="28"/>
        </w:rPr>
      </w:pPr>
      <w:r w:rsidRPr="00152BC6">
        <w:rPr>
          <w:b/>
          <w:i/>
          <w:sz w:val="28"/>
        </w:rPr>
        <w:t>Воздействие на социально-экономические условия</w:t>
      </w:r>
      <w:r>
        <w:rPr>
          <w:b/>
          <w:i/>
          <w:sz w:val="28"/>
        </w:rPr>
        <w:t>.</w:t>
      </w:r>
    </w:p>
    <w:p w:rsidR="00CD325B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5E5A11">
        <w:rPr>
          <w:sz w:val="28"/>
          <w:szCs w:val="28"/>
        </w:rPr>
        <w:t xml:space="preserve">На фоне развития </w:t>
      </w:r>
      <w:r>
        <w:rPr>
          <w:sz w:val="28"/>
          <w:szCs w:val="28"/>
        </w:rPr>
        <w:t>благоприятных</w:t>
      </w:r>
      <w:r w:rsidRPr="005E5A11">
        <w:rPr>
          <w:sz w:val="28"/>
          <w:szCs w:val="28"/>
        </w:rPr>
        <w:t xml:space="preserve"> условий для предпринимательской деятельности в Республике Беларусь, </w:t>
      </w:r>
      <w:r>
        <w:rPr>
          <w:sz w:val="28"/>
          <w:szCs w:val="28"/>
        </w:rPr>
        <w:t xml:space="preserve">образования </w:t>
      </w:r>
      <w:r w:rsidRPr="005E5A11">
        <w:rPr>
          <w:sz w:val="28"/>
          <w:szCs w:val="28"/>
        </w:rPr>
        <w:t>тысячи малых предприятий и компаний ежегодно</w:t>
      </w:r>
      <w:r>
        <w:rPr>
          <w:sz w:val="28"/>
          <w:szCs w:val="28"/>
        </w:rPr>
        <w:t>,</w:t>
      </w:r>
      <w:r w:rsidRPr="005E5A11">
        <w:rPr>
          <w:sz w:val="28"/>
          <w:szCs w:val="28"/>
        </w:rPr>
        <w:t xml:space="preserve"> возникает устойчивый спрос на элементарные условия и удобства для ведения бизнеса</w:t>
      </w:r>
      <w:r>
        <w:rPr>
          <w:sz w:val="28"/>
          <w:szCs w:val="28"/>
        </w:rPr>
        <w:t xml:space="preserve">, </w:t>
      </w:r>
      <w:r w:rsidRPr="005E5A11">
        <w:rPr>
          <w:sz w:val="28"/>
          <w:szCs w:val="28"/>
        </w:rPr>
        <w:t>в комфортном и современном офисе.</w:t>
      </w:r>
      <w:r>
        <w:rPr>
          <w:sz w:val="28"/>
          <w:szCs w:val="28"/>
        </w:rPr>
        <w:t xml:space="preserve"> </w:t>
      </w:r>
    </w:p>
    <w:p w:rsidR="00CD325B" w:rsidRDefault="00CD325B" w:rsidP="00166CF7">
      <w:pPr>
        <w:spacing w:line="360" w:lineRule="exact"/>
        <w:ind w:firstLine="720"/>
        <w:jc w:val="both"/>
        <w:rPr>
          <w:sz w:val="28"/>
          <w:szCs w:val="28"/>
        </w:rPr>
      </w:pPr>
      <w:r w:rsidRPr="00262301">
        <w:rPr>
          <w:sz w:val="28"/>
          <w:szCs w:val="28"/>
        </w:rPr>
        <w:t>Реализация проектных решений</w:t>
      </w:r>
      <w:r>
        <w:rPr>
          <w:sz w:val="28"/>
          <w:szCs w:val="28"/>
        </w:rPr>
        <w:t>,</w:t>
      </w:r>
      <w:r w:rsidRPr="00262301">
        <w:rPr>
          <w:sz w:val="28"/>
          <w:szCs w:val="28"/>
        </w:rPr>
        <w:t xml:space="preserve"> </w:t>
      </w:r>
      <w:r>
        <w:rPr>
          <w:sz w:val="28"/>
          <w:szCs w:val="28"/>
        </w:rPr>
        <w:t>спланированная</w:t>
      </w:r>
      <w:r w:rsidRPr="00E5666D">
        <w:rPr>
          <w:sz w:val="28"/>
          <w:szCs w:val="28"/>
        </w:rPr>
        <w:t xml:space="preserve"> транспортная доступность и внутренняя инфраструктура </w:t>
      </w:r>
      <w:r w:rsidRPr="00262301">
        <w:rPr>
          <w:sz w:val="28"/>
          <w:szCs w:val="28"/>
        </w:rPr>
        <w:t>создаст возможность</w:t>
      </w:r>
      <w:r w:rsidRPr="00E5666D">
        <w:rPr>
          <w:sz w:val="28"/>
          <w:szCs w:val="28"/>
        </w:rPr>
        <w:t xml:space="preserve"> </w:t>
      </w:r>
      <w:r>
        <w:rPr>
          <w:sz w:val="28"/>
          <w:szCs w:val="28"/>
        </w:rPr>
        <w:t>для комфортной среды работающих в административном центре.</w:t>
      </w:r>
    </w:p>
    <w:p w:rsidR="00CD325B" w:rsidRDefault="00CD325B" w:rsidP="00166CF7">
      <w:pPr>
        <w:spacing w:line="360" w:lineRule="exact"/>
        <w:ind w:firstLine="709"/>
        <w:jc w:val="both"/>
        <w:rPr>
          <w:b/>
          <w:i/>
          <w:iCs/>
          <w:sz w:val="28"/>
        </w:rPr>
      </w:pPr>
      <w:r w:rsidRPr="00E56195">
        <w:rPr>
          <w:color w:val="000000"/>
          <w:sz w:val="28"/>
          <w:szCs w:val="28"/>
        </w:rPr>
        <w:t>Ожидаемые социально-экономические последствия реализации проектн</w:t>
      </w:r>
      <w:r>
        <w:rPr>
          <w:color w:val="000000"/>
          <w:sz w:val="28"/>
          <w:szCs w:val="28"/>
        </w:rPr>
        <w:t>ых</w:t>
      </w:r>
      <w:r w:rsidRPr="00E56195">
        <w:rPr>
          <w:color w:val="000000"/>
          <w:sz w:val="28"/>
          <w:szCs w:val="28"/>
        </w:rPr>
        <w:t xml:space="preserve"> ре</w:t>
      </w:r>
      <w:r w:rsidRPr="00E56195">
        <w:rPr>
          <w:color w:val="000000"/>
          <w:sz w:val="28"/>
          <w:szCs w:val="28"/>
        </w:rPr>
        <w:softHyphen/>
        <w:t>шени</w:t>
      </w:r>
      <w:r>
        <w:rPr>
          <w:color w:val="000000"/>
          <w:sz w:val="28"/>
          <w:szCs w:val="28"/>
        </w:rPr>
        <w:t>й</w:t>
      </w:r>
      <w:r w:rsidRPr="00E56195">
        <w:rPr>
          <w:color w:val="000000"/>
          <w:sz w:val="28"/>
          <w:szCs w:val="28"/>
        </w:rPr>
        <w:t xml:space="preserve"> связаны с позитивным эффектом в виде дополнительных возможностей для перспективного развития региона</w:t>
      </w:r>
      <w:r>
        <w:rPr>
          <w:color w:val="000000"/>
          <w:sz w:val="28"/>
          <w:szCs w:val="28"/>
        </w:rPr>
        <w:t>,</w:t>
      </w:r>
      <w:r w:rsidRPr="00E56195">
        <w:rPr>
          <w:color w:val="000000"/>
          <w:sz w:val="28"/>
          <w:szCs w:val="28"/>
        </w:rPr>
        <w:t xml:space="preserve"> а также приведут к</w:t>
      </w:r>
      <w:r>
        <w:rPr>
          <w:color w:val="000000"/>
          <w:sz w:val="28"/>
          <w:szCs w:val="28"/>
        </w:rPr>
        <w:t xml:space="preserve"> </w:t>
      </w:r>
      <w:r w:rsidRPr="00E56195">
        <w:rPr>
          <w:color w:val="000000"/>
          <w:sz w:val="28"/>
          <w:szCs w:val="28"/>
        </w:rPr>
        <w:t>повышению результативности экономической деятельности в регионе</w:t>
      </w:r>
      <w:r>
        <w:rPr>
          <w:color w:val="000000"/>
          <w:sz w:val="28"/>
          <w:szCs w:val="28"/>
        </w:rPr>
        <w:t xml:space="preserve">, </w:t>
      </w:r>
      <w:r w:rsidRPr="00E56195">
        <w:rPr>
          <w:color w:val="000000"/>
          <w:sz w:val="28"/>
          <w:szCs w:val="28"/>
        </w:rPr>
        <w:t>повышению уровня занятости населения региона</w:t>
      </w:r>
      <w:r w:rsidRPr="001C3549">
        <w:rPr>
          <w:sz w:val="28"/>
          <w:szCs w:val="28"/>
        </w:rPr>
        <w:t xml:space="preserve"> </w:t>
      </w:r>
      <w:r w:rsidRPr="00B527E9">
        <w:rPr>
          <w:sz w:val="28"/>
          <w:szCs w:val="28"/>
        </w:rPr>
        <w:t>и соответствовать приоритетам социально-экономического развития Республики Беларусь</w:t>
      </w:r>
      <w:r>
        <w:rPr>
          <w:color w:val="000000"/>
          <w:sz w:val="28"/>
          <w:szCs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b/>
          <w:i/>
          <w:iCs/>
          <w:sz w:val="28"/>
        </w:rPr>
      </w:pPr>
      <w:r w:rsidRPr="0079384B">
        <w:rPr>
          <w:b/>
          <w:i/>
          <w:iCs/>
          <w:sz w:val="28"/>
        </w:rPr>
        <w:t>Воздействие на компоненты окружающей среды при обращении с отходами</w:t>
      </w:r>
      <w:r>
        <w:rPr>
          <w:b/>
          <w:i/>
          <w:iCs/>
          <w:sz w:val="28"/>
        </w:rPr>
        <w:t xml:space="preserve">. </w:t>
      </w:r>
    </w:p>
    <w:p w:rsidR="00CD325B" w:rsidRDefault="00CD325B" w:rsidP="00166CF7">
      <w:pPr>
        <w:spacing w:line="360" w:lineRule="exact"/>
        <w:ind w:firstLine="709"/>
        <w:jc w:val="both"/>
        <w:rPr>
          <w:rFonts w:eastAsia="TimesNewRomanPSMT"/>
          <w:sz w:val="28"/>
          <w:szCs w:val="28"/>
        </w:rPr>
      </w:pPr>
      <w:r w:rsidRPr="00AF48ED">
        <w:rPr>
          <w:sz w:val="28"/>
          <w:szCs w:val="28"/>
        </w:rPr>
        <w:t>При выполнении законодательно-нормативных требований по обращению с отходами, соблюдении проектных решений по хранению</w:t>
      </w:r>
      <w:r>
        <w:rPr>
          <w:sz w:val="28"/>
          <w:szCs w:val="28"/>
        </w:rPr>
        <w:t xml:space="preserve"> </w:t>
      </w:r>
      <w:r w:rsidRPr="00AF48ED">
        <w:rPr>
          <w:sz w:val="28"/>
          <w:szCs w:val="28"/>
        </w:rPr>
        <w:t>отходов в предусмотренных местах</w:t>
      </w:r>
      <w:r>
        <w:rPr>
          <w:sz w:val="28"/>
          <w:szCs w:val="28"/>
        </w:rPr>
        <w:t xml:space="preserve"> их своевременной</w:t>
      </w:r>
      <w:r w:rsidRPr="00AF48ED">
        <w:rPr>
          <w:sz w:val="28"/>
          <w:szCs w:val="28"/>
        </w:rPr>
        <w:t xml:space="preserve"> </w:t>
      </w:r>
      <w:r>
        <w:rPr>
          <w:sz w:val="28"/>
          <w:szCs w:val="28"/>
        </w:rPr>
        <w:t>утилизации</w:t>
      </w:r>
      <w:r w:rsidRPr="00AF48ED">
        <w:rPr>
          <w:rFonts w:eastAsia="TimesNewRomanPSMT"/>
          <w:sz w:val="28"/>
          <w:szCs w:val="28"/>
        </w:rPr>
        <w:t xml:space="preserve"> негативное воздействие отходов на основные компоненты природной среды </w:t>
      </w:r>
      <w:r>
        <w:rPr>
          <w:rFonts w:eastAsia="TimesNewRomanPSMT"/>
          <w:sz w:val="28"/>
          <w:szCs w:val="28"/>
        </w:rPr>
        <w:t>не прогнозируется</w:t>
      </w:r>
      <w:r w:rsidRPr="00AF48ED">
        <w:rPr>
          <w:rFonts w:eastAsia="TimesNewRomanPSMT"/>
          <w:sz w:val="28"/>
          <w:szCs w:val="28"/>
        </w:rPr>
        <w:t>.</w:t>
      </w:r>
    </w:p>
    <w:p w:rsidR="00CD325B" w:rsidRPr="0079384B" w:rsidRDefault="00CD325B" w:rsidP="00166CF7">
      <w:pPr>
        <w:spacing w:line="360" w:lineRule="exact"/>
        <w:ind w:firstLine="709"/>
        <w:jc w:val="both"/>
        <w:rPr>
          <w:b/>
          <w:sz w:val="28"/>
          <w:szCs w:val="28"/>
        </w:rPr>
      </w:pPr>
    </w:p>
    <w:p w:rsidR="00CD325B" w:rsidRPr="00152BC6" w:rsidRDefault="00CD325B" w:rsidP="00166CF7">
      <w:pPr>
        <w:spacing w:line="360" w:lineRule="exact"/>
        <w:jc w:val="center"/>
        <w:rPr>
          <w:b/>
          <w:i/>
          <w:sz w:val="28"/>
        </w:rPr>
      </w:pPr>
      <w:r>
        <w:rPr>
          <w:b/>
          <w:i/>
          <w:sz w:val="28"/>
        </w:rPr>
        <w:t xml:space="preserve">9. </w:t>
      </w:r>
      <w:r w:rsidRPr="00152BC6">
        <w:rPr>
          <w:b/>
          <w:i/>
          <w:sz w:val="28"/>
        </w:rPr>
        <w:t>Воздействие при аварийных ситуациях</w:t>
      </w:r>
    </w:p>
    <w:p w:rsidR="00CD325B" w:rsidRPr="00433EAE" w:rsidRDefault="00CD325B" w:rsidP="00166CF7">
      <w:pPr>
        <w:spacing w:line="360" w:lineRule="exact"/>
        <w:ind w:firstLine="720"/>
        <w:jc w:val="both"/>
        <w:rPr>
          <w:color w:val="993300"/>
          <w:sz w:val="28"/>
          <w:szCs w:val="28"/>
        </w:rPr>
      </w:pPr>
      <w:r w:rsidRPr="002D5475">
        <w:rPr>
          <w:bCs/>
          <w:kern w:val="32"/>
          <w:sz w:val="28"/>
          <w:szCs w:val="28"/>
        </w:rPr>
        <w:t>На проектируемом объекте  возможные аварийные ситуации связаны  с возникновениями пожаров.</w:t>
      </w:r>
      <w:r w:rsidRPr="002D5475">
        <w:t xml:space="preserve"> </w:t>
      </w:r>
      <w:r w:rsidRPr="002D5475">
        <w:rPr>
          <w:sz w:val="28"/>
          <w:szCs w:val="28"/>
        </w:rPr>
        <w:t>Для предотвращения таких ситуаций</w:t>
      </w:r>
      <w:r w:rsidRPr="002D5475">
        <w:t xml:space="preserve"> </w:t>
      </w:r>
      <w:r w:rsidRPr="002D5475">
        <w:rPr>
          <w:sz w:val="28"/>
          <w:szCs w:val="28"/>
        </w:rPr>
        <w:t>объемно-планировочные решения разработаны с соблюдением противопожарных требований. Вероятность возникновения аварийных ситуаций низкая при условии соблюдения техники безопасности и технологического регламента эксплуатации оборудования.</w:t>
      </w:r>
    </w:p>
    <w:p w:rsidR="00CD325B" w:rsidRPr="00CF3F07" w:rsidRDefault="00CD325B" w:rsidP="00166CF7">
      <w:pPr>
        <w:spacing w:line="360" w:lineRule="exact"/>
        <w:jc w:val="center"/>
        <w:rPr>
          <w:rStyle w:val="text"/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10. </w:t>
      </w:r>
      <w:r w:rsidRPr="00CF3F07">
        <w:rPr>
          <w:b/>
          <w:i/>
          <w:sz w:val="28"/>
          <w:szCs w:val="28"/>
        </w:rPr>
        <w:t>Оценка трансграничного воздействия</w:t>
      </w:r>
      <w:r>
        <w:rPr>
          <w:b/>
          <w:i/>
          <w:sz w:val="28"/>
          <w:szCs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535A57">
        <w:rPr>
          <w:sz w:val="28"/>
          <w:szCs w:val="28"/>
        </w:rPr>
        <w:t xml:space="preserve">В связи отсутствием значительных источников негативного воздействия на основные компоненты окружающей среды на проектируемом объекте и его  расположение на значительном удалении от государственной границы </w:t>
      </w:r>
      <w:r>
        <w:rPr>
          <w:sz w:val="28"/>
          <w:szCs w:val="28"/>
        </w:rPr>
        <w:t>(более 150</w:t>
      </w:r>
      <w:r w:rsidRPr="004046EF">
        <w:rPr>
          <w:sz w:val="28"/>
          <w:szCs w:val="28"/>
        </w:rPr>
        <w:t xml:space="preserve"> км</w:t>
      </w:r>
      <w:r>
        <w:rPr>
          <w:sz w:val="28"/>
          <w:szCs w:val="28"/>
        </w:rPr>
        <w:t>),</w:t>
      </w:r>
      <w:r w:rsidRPr="004046EF">
        <w:rPr>
          <w:sz w:val="28"/>
          <w:szCs w:val="28"/>
        </w:rPr>
        <w:t xml:space="preserve"> воздействия на компоненты окружающей среды в трансграничном аспекте </w:t>
      </w:r>
      <w:r>
        <w:rPr>
          <w:sz w:val="28"/>
          <w:szCs w:val="28"/>
        </w:rPr>
        <w:t>при реализации планируемой хозяйственной деятельности</w:t>
      </w:r>
      <w:r w:rsidRPr="004046EF">
        <w:rPr>
          <w:sz w:val="28"/>
          <w:szCs w:val="28"/>
        </w:rPr>
        <w:t xml:space="preserve"> не прогнозируется</w:t>
      </w:r>
      <w:r w:rsidRPr="00535A57">
        <w:rPr>
          <w:sz w:val="28"/>
          <w:szCs w:val="28"/>
        </w:rPr>
        <w:t xml:space="preserve">. </w:t>
      </w:r>
    </w:p>
    <w:p w:rsidR="00CD325B" w:rsidRPr="00027918" w:rsidRDefault="00CD325B" w:rsidP="00166CF7">
      <w:pPr>
        <w:spacing w:line="360" w:lineRule="exact"/>
        <w:ind w:firstLine="709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11. </w:t>
      </w:r>
      <w:r w:rsidRPr="00027918">
        <w:rPr>
          <w:b/>
          <w:i/>
          <w:sz w:val="28"/>
          <w:szCs w:val="28"/>
        </w:rPr>
        <w:t>Предложения по программе локального мониторинга окружающей среды и необходимости проведения послепроектного анализа</w:t>
      </w:r>
    </w:p>
    <w:p w:rsidR="00CD325B" w:rsidRPr="00E96574" w:rsidRDefault="00CD325B" w:rsidP="00166CF7">
      <w:pPr>
        <w:pStyle w:val="Style6"/>
        <w:widowControl/>
        <w:tabs>
          <w:tab w:val="left" w:pos="6986"/>
          <w:tab w:val="left" w:pos="8383"/>
        </w:tabs>
        <w:spacing w:line="360" w:lineRule="exact"/>
        <w:ind w:left="257" w:firstLine="709"/>
        <w:jc w:val="both"/>
        <w:rPr>
          <w:sz w:val="28"/>
          <w:szCs w:val="28"/>
        </w:rPr>
      </w:pPr>
      <w:r w:rsidRPr="00E96574">
        <w:rPr>
          <w:rStyle w:val="FontStyle18"/>
          <w:sz w:val="28"/>
          <w:szCs w:val="28"/>
        </w:rPr>
        <w:t>Проведение послепроектного анализа обязательно и должно включать следующие м</w:t>
      </w:r>
      <w:r w:rsidRPr="00E96574">
        <w:rPr>
          <w:bCs/>
          <w:sz w:val="28"/>
          <w:szCs w:val="28"/>
        </w:rPr>
        <w:t>ероприятия</w:t>
      </w:r>
      <w:r w:rsidRPr="00E96574">
        <w:rPr>
          <w:sz w:val="28"/>
          <w:szCs w:val="28"/>
        </w:rPr>
        <w:t>:</w:t>
      </w:r>
    </w:p>
    <w:p w:rsidR="00CD325B" w:rsidRPr="00E96574" w:rsidRDefault="00CD325B" w:rsidP="00166CF7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>а) контроль за соблюдением проектных решений в области охраны окружающей среды и других условий, заложенных в отчете по ОВОС;</w:t>
      </w:r>
    </w:p>
    <w:p w:rsidR="00CD325B" w:rsidRPr="00E96574" w:rsidRDefault="00CD325B" w:rsidP="00166CF7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>б) проверку соответствия прогнозируемых изменений в окружающей среде, принятых в ходе проведения ОВОС, фактическим изменениям при реализации планируемой деятельности, с целью совершенствования в дальнейшем при необходимости планируемых мероприятий по охране окружающей среды;</w:t>
      </w:r>
    </w:p>
    <w:p w:rsidR="00CD325B" w:rsidRPr="00E96574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E96574">
        <w:rPr>
          <w:sz w:val="28"/>
          <w:szCs w:val="28"/>
        </w:rPr>
        <w:t xml:space="preserve">в) проверку соблюдения требований, предъявляемых к содержанию </w:t>
      </w:r>
      <w:r>
        <w:rPr>
          <w:sz w:val="28"/>
          <w:szCs w:val="28"/>
        </w:rPr>
        <w:t>охранных зон историко-культурных ценностей</w:t>
      </w:r>
      <w:r w:rsidRPr="00E96574">
        <w:rPr>
          <w:rStyle w:val="FontStyle14"/>
          <w:sz w:val="28"/>
          <w:szCs w:val="28"/>
        </w:rPr>
        <w:t>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 </w:t>
      </w:r>
      <w:r w:rsidRPr="00535A57">
        <w:rPr>
          <w:sz w:val="28"/>
          <w:szCs w:val="28"/>
        </w:rPr>
        <w:t xml:space="preserve">воздействие </w:t>
      </w:r>
      <w:r>
        <w:rPr>
          <w:sz w:val="28"/>
          <w:szCs w:val="28"/>
        </w:rPr>
        <w:t xml:space="preserve">планируемой хозяйственной деятельности на основные компоненты окружающей среды </w:t>
      </w:r>
      <w:r w:rsidRPr="00535A57">
        <w:rPr>
          <w:sz w:val="28"/>
          <w:szCs w:val="28"/>
        </w:rPr>
        <w:t xml:space="preserve">как воздействие </w:t>
      </w:r>
      <w:r w:rsidRPr="00A10C6B">
        <w:rPr>
          <w:sz w:val="28"/>
          <w:szCs w:val="28"/>
        </w:rPr>
        <w:t>низкой</w:t>
      </w:r>
      <w:r w:rsidRPr="00535A57">
        <w:rPr>
          <w:sz w:val="28"/>
          <w:szCs w:val="28"/>
        </w:rPr>
        <w:t xml:space="preserve"> значимости</w:t>
      </w:r>
      <w:r>
        <w:rPr>
          <w:sz w:val="28"/>
          <w:szCs w:val="28"/>
        </w:rPr>
        <w:t>, проведения локального мониторинга на объекте не требуется.</w:t>
      </w:r>
    </w:p>
    <w:p w:rsidR="00CD325B" w:rsidRPr="00027918" w:rsidRDefault="00CD325B" w:rsidP="00166CF7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027918">
        <w:rPr>
          <w:b/>
          <w:i/>
          <w:sz w:val="28"/>
          <w:szCs w:val="28"/>
        </w:rPr>
        <w:t>1</w:t>
      </w:r>
      <w:r>
        <w:rPr>
          <w:b/>
          <w:i/>
          <w:sz w:val="28"/>
          <w:szCs w:val="28"/>
        </w:rPr>
        <w:t>2</w:t>
      </w:r>
      <w:r w:rsidRPr="00027918">
        <w:rPr>
          <w:b/>
          <w:i/>
          <w:sz w:val="28"/>
          <w:szCs w:val="28"/>
        </w:rPr>
        <w:t>.</w:t>
      </w:r>
      <w:r w:rsidRPr="00027918">
        <w:rPr>
          <w:i/>
          <w:sz w:val="28"/>
          <w:szCs w:val="28"/>
        </w:rPr>
        <w:t xml:space="preserve"> </w:t>
      </w:r>
      <w:r w:rsidRPr="00027918">
        <w:rPr>
          <w:b/>
          <w:i/>
          <w:sz w:val="28"/>
          <w:szCs w:val="28"/>
        </w:rPr>
        <w:t>Оценка значимости воздействия планируемой деятельности на окружающую среду</w:t>
      </w:r>
    </w:p>
    <w:p w:rsidR="00CD325B" w:rsidRPr="007E293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7E293B">
        <w:rPr>
          <w:sz w:val="28"/>
          <w:szCs w:val="28"/>
        </w:rPr>
        <w:t xml:space="preserve">Общая оценка значимости (без введения весовых коэффициентов) согласно ТКП 17.02-08-2012 (02120) «Охрана окружающей среды и природопользование. Правила проведения оценки воздействия на окружающую среду (ОВОС) и подготовки отчета» характеризует воздействие при реализации хозяйственной деятельности как воздействие </w:t>
      </w:r>
      <w:r>
        <w:rPr>
          <w:b/>
          <w:i/>
          <w:sz w:val="28"/>
          <w:szCs w:val="28"/>
        </w:rPr>
        <w:t xml:space="preserve">низкой </w:t>
      </w:r>
      <w:r w:rsidRPr="007E293B">
        <w:rPr>
          <w:sz w:val="28"/>
          <w:szCs w:val="28"/>
        </w:rPr>
        <w:t>значимости.</w:t>
      </w:r>
    </w:p>
    <w:p w:rsidR="00CD325B" w:rsidRPr="00AD4E28" w:rsidRDefault="00CD325B" w:rsidP="00166CF7">
      <w:pPr>
        <w:spacing w:line="360" w:lineRule="exact"/>
        <w:ind w:firstLine="709"/>
        <w:jc w:val="center"/>
        <w:rPr>
          <w:b/>
          <w:i/>
          <w:sz w:val="28"/>
          <w:szCs w:val="28"/>
        </w:rPr>
      </w:pPr>
      <w:r w:rsidRPr="00AD4E28">
        <w:rPr>
          <w:b/>
          <w:i/>
          <w:sz w:val="28"/>
          <w:szCs w:val="28"/>
        </w:rPr>
        <w:t>13.</w:t>
      </w:r>
      <w:r w:rsidRPr="00AD4E28">
        <w:rPr>
          <w:i/>
          <w:sz w:val="28"/>
          <w:szCs w:val="28"/>
        </w:rPr>
        <w:t xml:space="preserve"> </w:t>
      </w:r>
      <w:r w:rsidRPr="00AD4E28">
        <w:rPr>
          <w:b/>
          <w:i/>
          <w:sz w:val="28"/>
          <w:szCs w:val="28"/>
        </w:rPr>
        <w:t>Выбор приоритетного варианта реализации планируемой хозяйственной деятельности</w:t>
      </w:r>
    </w:p>
    <w:p w:rsidR="00CD325B" w:rsidRPr="000B790C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90C">
        <w:rPr>
          <w:sz w:val="28"/>
          <w:szCs w:val="28"/>
        </w:rPr>
        <w:t xml:space="preserve">На основании оценки состояния и прогноза изменения основных компонентов окружающей среды при реализации планируемой деятельности – </w:t>
      </w:r>
      <w:r>
        <w:rPr>
          <w:sz w:val="28"/>
          <w:szCs w:val="28"/>
        </w:rPr>
        <w:t>строительство о</w:t>
      </w:r>
      <w:r w:rsidRPr="00C431C0">
        <w:rPr>
          <w:sz w:val="28"/>
          <w:szCs w:val="28"/>
        </w:rPr>
        <w:t>бъект</w:t>
      </w:r>
      <w:r>
        <w:rPr>
          <w:sz w:val="28"/>
          <w:szCs w:val="28"/>
        </w:rPr>
        <w:t>а</w:t>
      </w:r>
      <w:r w:rsidRPr="00C431C0">
        <w:rPr>
          <w:sz w:val="28"/>
          <w:szCs w:val="28"/>
        </w:rPr>
        <w:t xml:space="preserve"> административного назначения по адресу пр. Независимости, 93Б в г. Минске</w:t>
      </w:r>
      <w:r w:rsidRPr="000B790C">
        <w:rPr>
          <w:sz w:val="28"/>
          <w:szCs w:val="28"/>
        </w:rPr>
        <w:t xml:space="preserve"> выполнен сравнительный анализ двух</w:t>
      </w:r>
      <w:r>
        <w:rPr>
          <w:sz w:val="28"/>
          <w:szCs w:val="28"/>
        </w:rPr>
        <w:t xml:space="preserve"> альтернативных</w:t>
      </w:r>
      <w:r w:rsidRPr="000B790C">
        <w:rPr>
          <w:sz w:val="28"/>
          <w:szCs w:val="28"/>
        </w:rPr>
        <w:t xml:space="preserve"> вариантов. </w:t>
      </w:r>
      <w:r>
        <w:rPr>
          <w:sz w:val="28"/>
          <w:szCs w:val="28"/>
        </w:rPr>
        <w:t>Альтернативным вариантом принят вариант отказа от планируемой хозяйственной деятельности – «нулевая» альтернатива.</w:t>
      </w:r>
    </w:p>
    <w:p w:rsidR="00CD325B" w:rsidRPr="000B790C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0B790C">
        <w:rPr>
          <w:sz w:val="28"/>
          <w:szCs w:val="28"/>
        </w:rPr>
        <w:t xml:space="preserve">В качестве критериев сравнения были приняты показатели, характеризующие уровень воздействия реализации планируемой деятельности </w:t>
      </w:r>
      <w:r>
        <w:rPr>
          <w:sz w:val="28"/>
          <w:szCs w:val="28"/>
        </w:rPr>
        <w:t xml:space="preserve">по </w:t>
      </w:r>
      <w:r w:rsidRPr="000B790C">
        <w:rPr>
          <w:sz w:val="28"/>
          <w:szCs w:val="28"/>
        </w:rPr>
        <w:t>альтернативны</w:t>
      </w:r>
      <w:r>
        <w:rPr>
          <w:sz w:val="28"/>
          <w:szCs w:val="28"/>
        </w:rPr>
        <w:t>м</w:t>
      </w:r>
      <w:r w:rsidRPr="000B790C">
        <w:rPr>
          <w:sz w:val="28"/>
          <w:szCs w:val="28"/>
        </w:rPr>
        <w:t xml:space="preserve"> вариант</w:t>
      </w:r>
      <w:r>
        <w:rPr>
          <w:sz w:val="28"/>
          <w:szCs w:val="28"/>
        </w:rPr>
        <w:t>ам</w:t>
      </w:r>
      <w:r w:rsidRPr="000B790C">
        <w:rPr>
          <w:sz w:val="28"/>
          <w:szCs w:val="28"/>
        </w:rPr>
        <w:t xml:space="preserve"> на компоненты окружающей среды, возникновение аварийных ситуаций</w:t>
      </w:r>
      <w:r>
        <w:rPr>
          <w:sz w:val="28"/>
          <w:szCs w:val="28"/>
        </w:rPr>
        <w:t>, изменения в социально-экономической сфере</w:t>
      </w:r>
      <w:r w:rsidRPr="000B790C">
        <w:rPr>
          <w:sz w:val="28"/>
          <w:szCs w:val="28"/>
        </w:rPr>
        <w:t xml:space="preserve"> и т.д. Уровень изменения показателей при реализации каждого из альтернативных вариантов планируемой деятельности оценивался по шкале «</w:t>
      </w:r>
      <w:r>
        <w:rPr>
          <w:sz w:val="28"/>
          <w:szCs w:val="28"/>
        </w:rPr>
        <w:t xml:space="preserve">положительный» </w:t>
      </w:r>
      <w:r w:rsidRPr="000B790C">
        <w:rPr>
          <w:sz w:val="28"/>
          <w:szCs w:val="28"/>
        </w:rPr>
        <w:t>–</w:t>
      </w:r>
      <w:r>
        <w:rPr>
          <w:sz w:val="28"/>
          <w:szCs w:val="28"/>
        </w:rPr>
        <w:t xml:space="preserve"> «</w:t>
      </w:r>
      <w:r w:rsidRPr="000B790C">
        <w:rPr>
          <w:sz w:val="28"/>
          <w:szCs w:val="28"/>
        </w:rPr>
        <w:t>отсутствует» – «незначительный» – «значительный</w:t>
      </w:r>
      <w:r>
        <w:rPr>
          <w:sz w:val="28"/>
          <w:szCs w:val="28"/>
        </w:rPr>
        <w:t>/не соответствует</w:t>
      </w:r>
      <w:r w:rsidRPr="000B790C">
        <w:rPr>
          <w:sz w:val="28"/>
          <w:szCs w:val="28"/>
        </w:rPr>
        <w:t>» (таблица 1).</w:t>
      </w:r>
    </w:p>
    <w:p w:rsidR="00CD325B" w:rsidRPr="006B7DBC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1 </w:t>
      </w:r>
      <w:r w:rsidRPr="00427E91">
        <w:rPr>
          <w:sz w:val="28"/>
          <w:szCs w:val="28"/>
        </w:rPr>
        <w:t xml:space="preserve">– </w:t>
      </w:r>
      <w:r w:rsidRPr="006B7DBC">
        <w:rPr>
          <w:sz w:val="28"/>
          <w:szCs w:val="28"/>
        </w:rPr>
        <w:t>Сравнительная характеристика вариантов реализации планируемой хозяйственной деятельности и отказа от нее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01"/>
        <w:gridCol w:w="2835"/>
        <w:gridCol w:w="2551"/>
        <w:gridCol w:w="142"/>
        <w:gridCol w:w="2535"/>
      </w:tblGrid>
      <w:tr w:rsidR="00CD325B" w:rsidRPr="009E69D2" w:rsidTr="00CA1569">
        <w:trPr>
          <w:trHeight w:val="378"/>
        </w:trPr>
        <w:tc>
          <w:tcPr>
            <w:tcW w:w="3936" w:type="dxa"/>
            <w:gridSpan w:val="2"/>
            <w:vAlign w:val="center"/>
          </w:tcPr>
          <w:p w:rsidR="00CD325B" w:rsidRPr="00CA1569" w:rsidRDefault="00CD325B" w:rsidP="00CA1569">
            <w:pPr>
              <w:ind w:firstLine="709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Показатель</w:t>
            </w:r>
          </w:p>
        </w:tc>
        <w:tc>
          <w:tcPr>
            <w:tcW w:w="2551" w:type="dxa"/>
            <w:vAlign w:val="center"/>
          </w:tcPr>
          <w:p w:rsidR="00CD325B" w:rsidRPr="00CA1569" w:rsidRDefault="00CD325B" w:rsidP="00CA1569">
            <w:pPr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b/>
                <w:i/>
                <w:sz w:val="24"/>
                <w:szCs w:val="24"/>
              </w:rPr>
              <w:t>Вариант 1</w:t>
            </w:r>
          </w:p>
          <w:p w:rsidR="00CD325B" w:rsidRPr="00CA1569" w:rsidRDefault="00CD325B" w:rsidP="00CA1569">
            <w:pPr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i/>
                <w:sz w:val="24"/>
                <w:szCs w:val="28"/>
              </w:rPr>
              <w:t>Строительство объекта административного назначения по адресу пр. Независимости, 93Б в г. Минске</w:t>
            </w:r>
          </w:p>
        </w:tc>
        <w:tc>
          <w:tcPr>
            <w:tcW w:w="2677" w:type="dxa"/>
            <w:gridSpan w:val="2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b/>
                <w:i/>
                <w:sz w:val="24"/>
                <w:szCs w:val="24"/>
              </w:rPr>
            </w:pPr>
            <w:r w:rsidRPr="00CA1569">
              <w:rPr>
                <w:b/>
                <w:i/>
                <w:sz w:val="24"/>
                <w:szCs w:val="24"/>
              </w:rPr>
              <w:t>Вариант 2</w:t>
            </w:r>
          </w:p>
          <w:p w:rsidR="00CD325B" w:rsidRPr="00CA1569" w:rsidRDefault="00CD325B" w:rsidP="00CA1569">
            <w:pPr>
              <w:ind w:firstLine="34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i/>
                <w:sz w:val="24"/>
                <w:szCs w:val="24"/>
              </w:rPr>
              <w:t>«Нулевой» вариант – отказ от строительства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Атмосферный воздух</w:t>
            </w:r>
          </w:p>
        </w:tc>
        <w:tc>
          <w:tcPr>
            <w:tcW w:w="2551" w:type="dxa"/>
            <w:shd w:val="clear" w:color="auto" w:fill="FFFF00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незначительный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Поверхностные воды 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Подземные воды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Земельные ресурсы, почвы</w:t>
            </w:r>
          </w:p>
        </w:tc>
        <w:tc>
          <w:tcPr>
            <w:tcW w:w="2551" w:type="dxa"/>
            <w:shd w:val="clear" w:color="auto" w:fill="FFFF00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незначительный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Животный и растительный мир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Ограничения по природоохранному законодательству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Соответствие программам развития регионов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Последствия чрезвычайных и запроектных аварийных ситуаций </w:t>
            </w:r>
          </w:p>
        </w:tc>
        <w:tc>
          <w:tcPr>
            <w:tcW w:w="2551" w:type="dxa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отсутствуют</w:t>
            </w:r>
          </w:p>
        </w:tc>
        <w:tc>
          <w:tcPr>
            <w:tcW w:w="2677" w:type="dxa"/>
            <w:gridSpan w:val="2"/>
            <w:shd w:val="clear" w:color="auto" w:fill="B6DDE8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отсутствуют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Градостроительная политика</w:t>
            </w:r>
          </w:p>
        </w:tc>
        <w:tc>
          <w:tcPr>
            <w:tcW w:w="2551" w:type="dxa"/>
            <w:shd w:val="clear" w:color="auto" w:fill="C2D69B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соответствует</w:t>
            </w:r>
          </w:p>
        </w:tc>
        <w:tc>
          <w:tcPr>
            <w:tcW w:w="2677" w:type="dxa"/>
            <w:gridSpan w:val="2"/>
            <w:shd w:val="clear" w:color="auto" w:fill="FABF8F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 соответствует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  <w:lang w:eastAsia="en-US"/>
              </w:rPr>
            </w:pPr>
            <w:r w:rsidRPr="00CA1569">
              <w:rPr>
                <w:sz w:val="24"/>
                <w:szCs w:val="24"/>
                <w:lang w:eastAsia="en-US"/>
              </w:rPr>
              <w:t>Ограничения в связи с нахождением в охранной зоне историко-культурной ценности</w:t>
            </w:r>
          </w:p>
        </w:tc>
        <w:tc>
          <w:tcPr>
            <w:tcW w:w="2551" w:type="dxa"/>
            <w:shd w:val="clear" w:color="auto" w:fill="FFFF00"/>
            <w:vAlign w:val="center"/>
          </w:tcPr>
          <w:p w:rsidR="00CD325B" w:rsidRPr="006F2FEE" w:rsidRDefault="00CD325B" w:rsidP="00CA1569">
            <w:pPr>
              <w:jc w:val="center"/>
            </w:pPr>
            <w:r w:rsidRPr="006F2FEE">
              <w:t>присутствует</w:t>
            </w:r>
          </w:p>
        </w:tc>
        <w:tc>
          <w:tcPr>
            <w:tcW w:w="2677" w:type="dxa"/>
            <w:gridSpan w:val="2"/>
            <w:shd w:val="clear" w:color="auto" w:fill="B6DDE8"/>
            <w:vAlign w:val="center"/>
          </w:tcPr>
          <w:p w:rsidR="00CD325B" w:rsidRPr="006F2FEE" w:rsidRDefault="00CD325B" w:rsidP="00CA1569">
            <w:pPr>
              <w:jc w:val="center"/>
            </w:pPr>
            <w:r w:rsidRPr="006F2FEE"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Производственно-экономический </w:t>
            </w:r>
          </w:p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потенциал</w:t>
            </w:r>
          </w:p>
        </w:tc>
        <w:tc>
          <w:tcPr>
            <w:tcW w:w="2551" w:type="dxa"/>
            <w:shd w:val="clear" w:color="auto" w:fill="C2D69B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высокий</w:t>
            </w:r>
          </w:p>
        </w:tc>
        <w:tc>
          <w:tcPr>
            <w:tcW w:w="2677" w:type="dxa"/>
            <w:gridSpan w:val="2"/>
            <w:shd w:val="clear" w:color="auto" w:fill="FABF8F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c>
          <w:tcPr>
            <w:tcW w:w="3936" w:type="dxa"/>
            <w:gridSpan w:val="2"/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Необходимость дальнейшего мониторинга</w:t>
            </w:r>
          </w:p>
        </w:tc>
        <w:tc>
          <w:tcPr>
            <w:tcW w:w="2551" w:type="dxa"/>
            <w:shd w:val="clear" w:color="auto" w:fill="B6DDE8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  <w:tc>
          <w:tcPr>
            <w:tcW w:w="2677" w:type="dxa"/>
            <w:gridSpan w:val="2"/>
            <w:shd w:val="clear" w:color="auto" w:fill="B6DDE8"/>
            <w:vAlign w:val="center"/>
          </w:tcPr>
          <w:p w:rsidR="00CD325B" w:rsidRPr="00CA1569" w:rsidRDefault="00CD325B" w:rsidP="00CA1569">
            <w:pPr>
              <w:ind w:firstLine="34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отсутствует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B6DDE8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воздействие отсутствует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C2D69B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положительный эффект от реализации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FFFF00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незначительное отрицательное влияние от реализации</w:t>
            </w:r>
          </w:p>
        </w:tc>
      </w:tr>
      <w:tr w:rsidR="00CD325B" w:rsidRPr="009E69D2" w:rsidTr="00CA1569">
        <w:trPr>
          <w:gridAfter w:val="1"/>
          <w:wAfter w:w="2535" w:type="dxa"/>
        </w:trPr>
        <w:tc>
          <w:tcPr>
            <w:tcW w:w="1101" w:type="dxa"/>
            <w:shd w:val="clear" w:color="auto" w:fill="FABF8F"/>
          </w:tcPr>
          <w:p w:rsidR="00CD325B" w:rsidRPr="00CA1569" w:rsidRDefault="00CD325B" w:rsidP="00CA1569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3"/>
            <w:tcBorders>
              <w:top w:val="nil"/>
              <w:bottom w:val="nil"/>
              <w:right w:val="nil"/>
            </w:tcBorders>
          </w:tcPr>
          <w:p w:rsidR="00CD325B" w:rsidRPr="00CA1569" w:rsidRDefault="00CD325B" w:rsidP="002B08C3">
            <w:pPr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- отрицательное воздействие от реализации</w:t>
            </w:r>
          </w:p>
        </w:tc>
      </w:tr>
    </w:tbl>
    <w:p w:rsidR="00CD325B" w:rsidRPr="006B7DBC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6B7DBC">
        <w:rPr>
          <w:sz w:val="28"/>
          <w:szCs w:val="28"/>
        </w:rPr>
        <w:t xml:space="preserve">Сравнительная характеристика реализации двух предложенных  альтернативных вариантов: </w:t>
      </w:r>
      <w:r w:rsidRPr="006B7DBC">
        <w:rPr>
          <w:i/>
          <w:sz w:val="28"/>
          <w:szCs w:val="28"/>
        </w:rPr>
        <w:t xml:space="preserve">1) </w:t>
      </w:r>
      <w:r w:rsidRPr="006E236C">
        <w:rPr>
          <w:i/>
          <w:sz w:val="24"/>
          <w:szCs w:val="28"/>
        </w:rPr>
        <w:t>Строительство объекта административного назначения по адресу пр. Независимости, 93Б в г. Минске</w:t>
      </w:r>
      <w:r w:rsidRPr="00206121">
        <w:rPr>
          <w:i/>
          <w:sz w:val="28"/>
          <w:szCs w:val="28"/>
        </w:rPr>
        <w:t>;</w:t>
      </w:r>
      <w:r w:rsidRPr="006B7DBC">
        <w:rPr>
          <w:i/>
          <w:sz w:val="28"/>
          <w:szCs w:val="28"/>
        </w:rPr>
        <w:t xml:space="preserve"> 2) «Нулевой» вариант – отказ от </w:t>
      </w:r>
      <w:r>
        <w:rPr>
          <w:i/>
          <w:sz w:val="28"/>
          <w:szCs w:val="28"/>
        </w:rPr>
        <w:t xml:space="preserve">строительства </w:t>
      </w:r>
      <w:r w:rsidRPr="006B7DBC">
        <w:rPr>
          <w:sz w:val="28"/>
          <w:szCs w:val="28"/>
        </w:rPr>
        <w:t>показала, что при реализации 1 варианта трансформация основных компонентов окружающей среды незначительна или отсутствует, а по производственно-экономическим и социальным</w:t>
      </w:r>
      <w:r w:rsidRPr="006B7DBC">
        <w:rPr>
          <w:i/>
          <w:sz w:val="28"/>
          <w:szCs w:val="28"/>
        </w:rPr>
        <w:t xml:space="preserve"> </w:t>
      </w:r>
      <w:r w:rsidRPr="006B7DBC">
        <w:rPr>
          <w:sz w:val="28"/>
          <w:szCs w:val="28"/>
        </w:rPr>
        <w:t>показателям обладает положительным эффектом.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C37E05">
        <w:rPr>
          <w:sz w:val="28"/>
          <w:szCs w:val="28"/>
        </w:rPr>
        <w:t xml:space="preserve">Таким образом, исходя из приведенной сравнительной характеристики, вариант </w:t>
      </w:r>
      <w:r>
        <w:rPr>
          <w:sz w:val="28"/>
          <w:szCs w:val="28"/>
        </w:rPr>
        <w:t>1</w:t>
      </w:r>
      <w:r w:rsidRPr="00C37E0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6E236C">
        <w:rPr>
          <w:i/>
          <w:sz w:val="28"/>
          <w:szCs w:val="28"/>
        </w:rPr>
        <w:t>Строительство объекта административного назначения по адресу пр. Независимости, 93Б в г. Минске</w:t>
      </w:r>
      <w:r>
        <w:rPr>
          <w:i/>
          <w:sz w:val="28"/>
          <w:szCs w:val="28"/>
        </w:rPr>
        <w:t xml:space="preserve">) </w:t>
      </w:r>
      <w:r w:rsidRPr="00E34D83">
        <w:rPr>
          <w:sz w:val="28"/>
          <w:szCs w:val="28"/>
        </w:rPr>
        <w:t>является приоритетным вариантом реализации планируемой хозяйственной деятельности. При его реализации трансформация основных компонентов окружающей</w:t>
      </w:r>
      <w:r>
        <w:rPr>
          <w:sz w:val="28"/>
          <w:szCs w:val="28"/>
        </w:rPr>
        <w:t xml:space="preserve"> среды незначительна или отсутствует, а по </w:t>
      </w:r>
      <w:r w:rsidRPr="00DD351E">
        <w:rPr>
          <w:sz w:val="28"/>
          <w:szCs w:val="28"/>
        </w:rPr>
        <w:t>производственно-экономическим и социальным</w:t>
      </w:r>
      <w:r w:rsidRPr="00E34D83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показателям обладает положительным эффектом.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Pr="00AD4E28" w:rsidRDefault="00CD325B" w:rsidP="00166CF7">
      <w:pPr>
        <w:spacing w:line="360" w:lineRule="exact"/>
        <w:ind w:firstLine="709"/>
        <w:jc w:val="both"/>
        <w:rPr>
          <w:b/>
          <w:i/>
          <w:sz w:val="28"/>
          <w:szCs w:val="28"/>
        </w:rPr>
      </w:pPr>
      <w:r w:rsidRPr="00AD4E28">
        <w:rPr>
          <w:b/>
          <w:i/>
          <w:sz w:val="28"/>
          <w:szCs w:val="28"/>
        </w:rPr>
        <w:t>14. Основные рекомендации к проектным решениям</w:t>
      </w:r>
    </w:p>
    <w:p w:rsidR="00CD325B" w:rsidRDefault="00CD325B" w:rsidP="00166CF7">
      <w:pPr>
        <w:pStyle w:val="BodyText"/>
        <w:tabs>
          <w:tab w:val="left" w:pos="709"/>
        </w:tabs>
        <w:suppressAutoHyphens/>
        <w:spacing w:line="360" w:lineRule="exact"/>
        <w:ind w:firstLine="709"/>
        <w:jc w:val="both"/>
        <w:rPr>
          <w:i/>
          <w:sz w:val="28"/>
          <w:szCs w:val="28"/>
        </w:rPr>
      </w:pPr>
      <w:r w:rsidRPr="007E293B">
        <w:rPr>
          <w:bCs/>
          <w:i/>
          <w:sz w:val="28"/>
          <w:szCs w:val="28"/>
        </w:rPr>
        <w:t xml:space="preserve">Для </w:t>
      </w:r>
      <w:r w:rsidRPr="007E293B">
        <w:rPr>
          <w:i/>
          <w:sz w:val="28"/>
          <w:szCs w:val="28"/>
        </w:rPr>
        <w:t>предотвращения, снижения потенциальных неблагоприятных воздействий на природную среду и здоровье населения при реализации проекта</w:t>
      </w:r>
      <w:r w:rsidRPr="007E293B">
        <w:rPr>
          <w:bCs/>
          <w:i/>
          <w:sz w:val="28"/>
          <w:szCs w:val="28"/>
        </w:rPr>
        <w:t xml:space="preserve"> </w:t>
      </w:r>
      <w:r w:rsidRPr="007E293B">
        <w:rPr>
          <w:i/>
          <w:sz w:val="28"/>
          <w:szCs w:val="28"/>
        </w:rPr>
        <w:t>необходимо</w:t>
      </w:r>
      <w:r>
        <w:rPr>
          <w:i/>
          <w:sz w:val="28"/>
          <w:szCs w:val="28"/>
        </w:rPr>
        <w:t xml:space="preserve"> выполнять</w:t>
      </w:r>
      <w:r w:rsidRPr="007E293B">
        <w:rPr>
          <w:i/>
          <w:sz w:val="28"/>
          <w:szCs w:val="28"/>
        </w:rPr>
        <w:t>:</w:t>
      </w:r>
    </w:p>
    <w:p w:rsidR="00CD325B" w:rsidRPr="00DB5A91" w:rsidRDefault="00CD325B" w:rsidP="00166CF7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DB5A91">
        <w:rPr>
          <w:i/>
          <w:sz w:val="28"/>
          <w:szCs w:val="28"/>
        </w:rPr>
        <w:t>а) при проектировании: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DB5A91">
        <w:rPr>
          <w:sz w:val="28"/>
          <w:szCs w:val="28"/>
        </w:rPr>
        <w:t>работы по проектированию вести с учетом ограничений установленных для ведения хозяйственной деятельности в охранных зон</w:t>
      </w:r>
      <w:r>
        <w:rPr>
          <w:sz w:val="28"/>
          <w:szCs w:val="28"/>
        </w:rPr>
        <w:t>ах историко-культурной ценности</w:t>
      </w:r>
      <w:r w:rsidRPr="00B3763C">
        <w:rPr>
          <w:iCs/>
          <w:sz w:val="28"/>
          <w:szCs w:val="28"/>
        </w:rPr>
        <w:t>;</w:t>
      </w:r>
      <w:r w:rsidRPr="00B3763C">
        <w:rPr>
          <w:sz w:val="28"/>
          <w:szCs w:val="28"/>
        </w:rPr>
        <w:t xml:space="preserve"> 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предусмотреть вертикальную планировку для обеспечения условий по локализации и отведению поверхностного стока;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максимально сохранить существующую древесно-кустарниковую растительность;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iCs/>
          <w:sz w:val="28"/>
          <w:szCs w:val="28"/>
        </w:rPr>
      </w:pPr>
      <w:r w:rsidRPr="00B3763C">
        <w:rPr>
          <w:sz w:val="28"/>
          <w:szCs w:val="28"/>
        </w:rPr>
        <w:t>предусмотреть озеленение и благоустройство территории размещения объекта;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применять для дорожных одежд проездов и автостоянки водонепроницаемых конструкций, устойчивых к износу, воздействию нефтепродуктов, технических жидкостей и повреждениям;</w:t>
      </w:r>
    </w:p>
    <w:p w:rsidR="00CD325B" w:rsidRPr="00B3763C" w:rsidRDefault="00CD325B" w:rsidP="00166CF7">
      <w:pPr>
        <w:numPr>
          <w:ilvl w:val="0"/>
          <w:numId w:val="45"/>
        </w:numPr>
        <w:tabs>
          <w:tab w:val="clear" w:pos="1287"/>
          <w:tab w:val="num" w:pos="0"/>
        </w:tabs>
        <w:spacing w:line="360" w:lineRule="exact"/>
        <w:ind w:left="0" w:firstLine="720"/>
        <w:jc w:val="both"/>
        <w:rPr>
          <w:bCs/>
          <w:sz w:val="28"/>
          <w:szCs w:val="28"/>
        </w:rPr>
      </w:pPr>
      <w:r w:rsidRPr="00B3763C">
        <w:rPr>
          <w:sz w:val="28"/>
          <w:szCs w:val="28"/>
        </w:rPr>
        <w:t>с целью уменьшения выноса загрязняющих веществ с поверхностным и подземным стоком с территории проектируемого объекта должно быть предусмотрено ограждение проездов бордюрами, исключающими попадание поверхностных сточных вод во время ливневых дождей с твердых покрытий на неэкранированные участки территории объекта и смыв грунта во время ливневых дождей на дорожные покрытия;</w:t>
      </w:r>
    </w:p>
    <w:p w:rsidR="00CD325B" w:rsidRPr="00B3763C" w:rsidRDefault="00CD325B" w:rsidP="00166CF7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B3763C">
        <w:rPr>
          <w:i/>
          <w:sz w:val="28"/>
          <w:szCs w:val="28"/>
        </w:rPr>
        <w:t>б) при проведении строительных работ:</w:t>
      </w:r>
    </w:p>
    <w:p w:rsidR="00CD325B" w:rsidRPr="00B3763C" w:rsidRDefault="00CD325B" w:rsidP="00166CF7">
      <w:pPr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выполнять строительные работы в строго отведенных проектом границах;</w:t>
      </w:r>
    </w:p>
    <w:p w:rsidR="00CD325B" w:rsidRPr="00B3763C" w:rsidRDefault="00CD325B" w:rsidP="00166CF7">
      <w:pPr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napToGrid w:val="0"/>
          <w:sz w:val="28"/>
          <w:szCs w:val="28"/>
        </w:rPr>
        <w:t xml:space="preserve">благоустроить площадки для нужд строительства с организацией мест временного хранения </w:t>
      </w:r>
      <w:r w:rsidRPr="00B3763C">
        <w:rPr>
          <w:sz w:val="28"/>
          <w:szCs w:val="28"/>
        </w:rPr>
        <w:t xml:space="preserve">строительных и твердых </w:t>
      </w:r>
      <w:r w:rsidRPr="00B3763C">
        <w:rPr>
          <w:spacing w:val="-2"/>
          <w:sz w:val="28"/>
          <w:szCs w:val="28"/>
        </w:rPr>
        <w:t xml:space="preserve">коммунальных отходов, образующихся в процессе строительства с дальнейшей их своевременной утилизацией в установленном порядке; 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rStyle w:val="FontStyle14"/>
          <w:sz w:val="28"/>
          <w:szCs w:val="28"/>
        </w:rPr>
      </w:pPr>
      <w:r w:rsidRPr="00B3763C">
        <w:rPr>
          <w:rStyle w:val="FontStyle14"/>
          <w:sz w:val="28"/>
          <w:szCs w:val="28"/>
        </w:rPr>
        <w:t>заправку строительных механизмов топливом и смазочными маслами осуществлять в специально установленном месте, с соблюдением условий, предотвращающих попадание ГСМ на поверхность;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z w:val="28"/>
          <w:szCs w:val="28"/>
        </w:rPr>
        <w:t>проводить обязательную л</w:t>
      </w:r>
      <w:r w:rsidRPr="00B3763C">
        <w:rPr>
          <w:snapToGrid w:val="0"/>
          <w:sz w:val="28"/>
          <w:szCs w:val="28"/>
        </w:rPr>
        <w:t>иквидацию последствий загрязнения почвенного покрова нефтепродуктами в результате возможных аварийных ситуаций;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napToGrid w:val="0"/>
          <w:sz w:val="28"/>
          <w:szCs w:val="28"/>
        </w:rPr>
        <w:t xml:space="preserve">строительная техника и механизмы должны быть технически исправлены и  храниться на специально оборудованной площадке; 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z w:val="28"/>
          <w:szCs w:val="28"/>
        </w:rPr>
        <w:t xml:space="preserve"> запретить  работу вхолостую механизмов на строительной площадке; 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pacing w:val="10"/>
          <w:sz w:val="28"/>
          <w:szCs w:val="28"/>
        </w:rPr>
      </w:pPr>
      <w:r w:rsidRPr="00B3763C">
        <w:rPr>
          <w:spacing w:val="10"/>
          <w:sz w:val="28"/>
          <w:szCs w:val="28"/>
        </w:rPr>
        <w:t>при проведении строительных работ не допускать загрязнения плодородного слоя почвы строительными и бытовыми отходами;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при проведении срезки плодородного слоя почвы обеспечить его передачу УП «Минскзеленстрой» для последующего использования;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обеспечить сохранность зеленых насаждений, не входящих в зону производства работ;</w:t>
      </w:r>
    </w:p>
    <w:p w:rsidR="00CD325B" w:rsidRPr="00B3763C" w:rsidRDefault="00CD325B" w:rsidP="00166CF7">
      <w:pPr>
        <w:pStyle w:val="ListParagraph"/>
        <w:numPr>
          <w:ilvl w:val="0"/>
          <w:numId w:val="46"/>
        </w:numPr>
        <w:tabs>
          <w:tab w:val="clear" w:pos="900"/>
          <w:tab w:val="num" w:pos="0"/>
        </w:tabs>
        <w:spacing w:line="360" w:lineRule="exact"/>
        <w:ind w:left="0"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оградить сохраняемые деревья во избежание их повреждения в ходе строительства;</w:t>
      </w:r>
    </w:p>
    <w:p w:rsidR="00CD325B" w:rsidRPr="00B3763C" w:rsidRDefault="00CD325B" w:rsidP="00166CF7">
      <w:pPr>
        <w:spacing w:line="360" w:lineRule="exact"/>
        <w:ind w:firstLine="567"/>
        <w:jc w:val="both"/>
        <w:rPr>
          <w:i/>
          <w:sz w:val="28"/>
          <w:szCs w:val="28"/>
        </w:rPr>
      </w:pPr>
      <w:r w:rsidRPr="00B3763C">
        <w:rPr>
          <w:i/>
          <w:sz w:val="28"/>
          <w:szCs w:val="28"/>
        </w:rPr>
        <w:t>в) при функционировании:</w:t>
      </w:r>
    </w:p>
    <w:p w:rsidR="00CD325B" w:rsidRPr="00B3763C" w:rsidRDefault="00CD325B" w:rsidP="00166CF7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своевременно проводить ремонт дорожных покрытий с целью уменьшения инфильтрации загрязненных нефтепродуктами поверхностных сточных вод в грунты зоны аэрации;</w:t>
      </w:r>
    </w:p>
    <w:p w:rsidR="00CD325B" w:rsidRPr="00B3763C" w:rsidRDefault="00CD325B" w:rsidP="00166CF7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систематически проводить мероприятия по предупреждению, своевременному обнаружению и быстрой ликвидации возникающих повреждений и аварий при эксплуатации водоотводящих коммуникаций;</w:t>
      </w:r>
    </w:p>
    <w:p w:rsidR="00CD325B" w:rsidRPr="00B3763C" w:rsidRDefault="00CD325B" w:rsidP="00166CF7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 xml:space="preserve">организовывать регулярную уборку территории твердых покрытий и максимальным использованием механических средств и </w:t>
      </w:r>
      <w:r w:rsidRPr="00B3763C">
        <w:rPr>
          <w:iCs/>
          <w:sz w:val="28"/>
          <w:szCs w:val="28"/>
        </w:rPr>
        <w:t xml:space="preserve">обеспечить содержание территории объекта в соответствии с требованиями СанПиН </w:t>
      </w:r>
      <w:r w:rsidRPr="00B3763C">
        <w:rPr>
          <w:b/>
          <w:iCs/>
          <w:sz w:val="28"/>
          <w:szCs w:val="28"/>
        </w:rPr>
        <w:t>«</w:t>
      </w:r>
      <w:r w:rsidRPr="00B3763C">
        <w:rPr>
          <w:bCs/>
          <w:sz w:val="28"/>
          <w:szCs w:val="28"/>
        </w:rPr>
        <w:t>Гигиенические требования к содержанию территорий населенных пунктов и организаций», утвержденных постановлением Министерства здравоохранения № 110 от 01.11.2011</w:t>
      </w:r>
      <w:r w:rsidRPr="00B3763C">
        <w:rPr>
          <w:sz w:val="28"/>
          <w:szCs w:val="28"/>
        </w:rPr>
        <w:t>;</w:t>
      </w:r>
    </w:p>
    <w:p w:rsidR="00CD325B" w:rsidRDefault="00CD325B" w:rsidP="00166CF7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обеспечивать сохранность древесно-кустарниковой растительности;</w:t>
      </w:r>
    </w:p>
    <w:p w:rsidR="00CD325B" w:rsidRPr="00D93B2A" w:rsidRDefault="00CD325B" w:rsidP="00166CF7">
      <w:pPr>
        <w:numPr>
          <w:ilvl w:val="0"/>
          <w:numId w:val="47"/>
        </w:numPr>
        <w:spacing w:line="360" w:lineRule="exact"/>
        <w:ind w:firstLine="720"/>
        <w:jc w:val="both"/>
        <w:rPr>
          <w:snapToGrid w:val="0"/>
          <w:sz w:val="28"/>
          <w:szCs w:val="28"/>
        </w:rPr>
      </w:pPr>
      <w:r w:rsidRPr="00D93B2A">
        <w:rPr>
          <w:snapToGrid w:val="0"/>
          <w:sz w:val="28"/>
          <w:szCs w:val="28"/>
        </w:rPr>
        <w:t>исключ</w:t>
      </w:r>
      <w:r>
        <w:rPr>
          <w:snapToGrid w:val="0"/>
          <w:sz w:val="28"/>
          <w:szCs w:val="28"/>
        </w:rPr>
        <w:t>ить</w:t>
      </w:r>
      <w:r w:rsidRPr="00D93B2A">
        <w:rPr>
          <w:snapToGrid w:val="0"/>
          <w:sz w:val="28"/>
          <w:szCs w:val="28"/>
        </w:rPr>
        <w:t xml:space="preserve"> неконтролируемо</w:t>
      </w:r>
      <w:r>
        <w:rPr>
          <w:snapToGrid w:val="0"/>
          <w:sz w:val="28"/>
          <w:szCs w:val="28"/>
        </w:rPr>
        <w:t>е</w:t>
      </w:r>
      <w:r w:rsidRPr="00D93B2A">
        <w:rPr>
          <w:snapToGrid w:val="0"/>
          <w:sz w:val="28"/>
          <w:szCs w:val="28"/>
        </w:rPr>
        <w:t xml:space="preserve"> применени</w:t>
      </w:r>
      <w:r>
        <w:rPr>
          <w:snapToGrid w:val="0"/>
          <w:sz w:val="28"/>
          <w:szCs w:val="28"/>
        </w:rPr>
        <w:t>е</w:t>
      </w:r>
      <w:r w:rsidRPr="00D93B2A">
        <w:rPr>
          <w:snapToGrid w:val="0"/>
          <w:sz w:val="28"/>
          <w:szCs w:val="28"/>
        </w:rPr>
        <w:t xml:space="preserve"> ядохимикатов, органических и минеральных удобрений для предотвращения химического и бактериального загрязнения подземных вод на участках организации газонов, цветников</w:t>
      </w:r>
      <w:r>
        <w:rPr>
          <w:snapToGrid w:val="0"/>
          <w:sz w:val="28"/>
          <w:szCs w:val="28"/>
        </w:rPr>
        <w:t>;</w:t>
      </w:r>
    </w:p>
    <w:p w:rsidR="00CD325B" w:rsidRPr="00B3763C" w:rsidRDefault="00CD325B" w:rsidP="00166CF7">
      <w:pPr>
        <w:numPr>
          <w:ilvl w:val="0"/>
          <w:numId w:val="47"/>
        </w:numPr>
        <w:tabs>
          <w:tab w:val="clear" w:pos="720"/>
          <w:tab w:val="num" w:pos="0"/>
        </w:tabs>
        <w:spacing w:line="360" w:lineRule="exact"/>
        <w:ind w:firstLine="720"/>
        <w:jc w:val="both"/>
        <w:rPr>
          <w:sz w:val="28"/>
          <w:szCs w:val="28"/>
        </w:rPr>
      </w:pPr>
      <w:r w:rsidRPr="00B3763C">
        <w:rPr>
          <w:sz w:val="28"/>
          <w:szCs w:val="28"/>
        </w:rPr>
        <w:t>образующиеся отходы должны собираться раздельно по видам, классам опасности и другим признакам, обеспечивающим их использование в качестве вторичного сырья, обезвреживание и экологически безопасное размещение. Отходы должны своевременно убираться и накапливаться на специальных площадках, имеющих водонепроницаемое покрытие.</w:t>
      </w:r>
    </w:p>
    <w:p w:rsidR="00CD325B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  <w:r w:rsidRPr="0084507B">
        <w:rPr>
          <w:sz w:val="28"/>
          <w:szCs w:val="28"/>
        </w:rPr>
        <w:t>Реализация планируемой деятельности при соблюдении вышеуказанных природоохранных мероприятий позволит минимизировать возможное негативное воздействие на основные компоненты окружающей среды и не окажет негативного воздействия на сохранность историко-культурную ценность  «</w:t>
      </w:r>
      <w:r>
        <w:rPr>
          <w:sz w:val="28"/>
          <w:szCs w:val="28"/>
        </w:rPr>
        <w:t>Жилые дома по пр. Независимости 91 и 93</w:t>
      </w:r>
      <w:r w:rsidRPr="0084507B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CD325B" w:rsidRPr="00871DAF" w:rsidRDefault="00CD325B" w:rsidP="00166CF7">
      <w:pPr>
        <w:spacing w:line="360" w:lineRule="exact"/>
        <w:ind w:firstLine="709"/>
        <w:jc w:val="both"/>
        <w:rPr>
          <w:sz w:val="28"/>
          <w:szCs w:val="28"/>
        </w:rPr>
      </w:pPr>
    </w:p>
    <w:p w:rsidR="00CD325B" w:rsidRDefault="00CD325B" w:rsidP="00166CF7">
      <w:pPr>
        <w:pStyle w:val="BodyText"/>
        <w:tabs>
          <w:tab w:val="left" w:pos="709"/>
        </w:tabs>
        <w:suppressAutoHyphens/>
        <w:spacing w:line="360" w:lineRule="exact"/>
        <w:ind w:firstLine="709"/>
        <w:jc w:val="both"/>
        <w:rPr>
          <w:i/>
          <w:sz w:val="28"/>
          <w:szCs w:val="28"/>
        </w:rPr>
      </w:pPr>
    </w:p>
    <w:p w:rsidR="00CD325B" w:rsidRDefault="00CD325B" w:rsidP="00166CF7">
      <w:pPr>
        <w:pStyle w:val="BodyText"/>
        <w:tabs>
          <w:tab w:val="left" w:pos="709"/>
        </w:tabs>
        <w:suppressAutoHyphens/>
        <w:spacing w:line="360" w:lineRule="exact"/>
        <w:ind w:firstLine="709"/>
        <w:jc w:val="both"/>
        <w:rPr>
          <w:i/>
          <w:sz w:val="28"/>
          <w:szCs w:val="28"/>
        </w:rPr>
      </w:pPr>
    </w:p>
    <w:p w:rsidR="00CD325B" w:rsidRDefault="00CD325B" w:rsidP="00166CF7"/>
    <w:p w:rsidR="00CD325B" w:rsidRDefault="00CD325B" w:rsidP="00166CF7">
      <w:pPr>
        <w:pStyle w:val="ListParagraph"/>
        <w:spacing w:line="360" w:lineRule="exact"/>
        <w:ind w:left="284"/>
        <w:jc w:val="both"/>
        <w:rPr>
          <w:sz w:val="28"/>
          <w:szCs w:val="28"/>
        </w:rPr>
      </w:pPr>
    </w:p>
    <w:p w:rsidR="00CD325B" w:rsidRPr="009E0AB7" w:rsidRDefault="00CD325B" w:rsidP="00B77282">
      <w:pPr>
        <w:pStyle w:val="ListParagraph"/>
        <w:numPr>
          <w:ilvl w:val="0"/>
          <w:numId w:val="10"/>
        </w:numPr>
        <w:tabs>
          <w:tab w:val="left" w:pos="851"/>
        </w:tabs>
        <w:spacing w:after="200" w:line="276" w:lineRule="auto"/>
        <w:ind w:left="0" w:firstLine="284"/>
        <w:jc w:val="both"/>
        <w:rPr>
          <w:color w:val="000000"/>
          <w:sz w:val="24"/>
          <w:szCs w:val="24"/>
        </w:rPr>
      </w:pPr>
      <w:r w:rsidRPr="009E0AB7">
        <w:rPr>
          <w:color w:val="000000"/>
          <w:sz w:val="24"/>
          <w:szCs w:val="24"/>
        </w:rPr>
        <w:br w:type="page"/>
      </w:r>
    </w:p>
    <w:p w:rsidR="00CD325B" w:rsidRPr="00FB398C" w:rsidRDefault="00CD325B" w:rsidP="00FB398C">
      <w:pPr>
        <w:pStyle w:val="Heading1"/>
        <w:rPr>
          <w:b/>
          <w:sz w:val="28"/>
          <w:szCs w:val="28"/>
        </w:rPr>
      </w:pPr>
      <w:bookmarkStart w:id="117" w:name="_Toc490130419"/>
      <w:r w:rsidRPr="00FB398C">
        <w:rPr>
          <w:b/>
          <w:sz w:val="28"/>
          <w:szCs w:val="28"/>
        </w:rPr>
        <w:t>Приложение А</w:t>
      </w:r>
      <w:bookmarkEnd w:id="117"/>
    </w:p>
    <w:p w:rsidR="00CD325B" w:rsidRDefault="00CD325B" w:rsidP="00742AEA">
      <w:pPr>
        <w:ind w:firstLine="5812"/>
        <w:jc w:val="center"/>
        <w:rPr>
          <w:b/>
          <w:sz w:val="28"/>
          <w:szCs w:val="28"/>
        </w:rPr>
      </w:pPr>
    </w:p>
    <w:p w:rsidR="00CD325B" w:rsidRDefault="00CD325B" w:rsidP="00742AEA">
      <w:pPr>
        <w:ind w:firstLine="5812"/>
        <w:jc w:val="center"/>
        <w:rPr>
          <w:b/>
          <w:sz w:val="28"/>
          <w:szCs w:val="28"/>
        </w:rPr>
      </w:pPr>
    </w:p>
    <w:p w:rsidR="00CD325B" w:rsidRDefault="00CD325B" w:rsidP="00742AEA">
      <w:pPr>
        <w:ind w:firstLine="5812"/>
        <w:jc w:val="center"/>
        <w:rPr>
          <w:b/>
          <w:sz w:val="28"/>
          <w:szCs w:val="28"/>
          <w:u w:val="single"/>
        </w:rPr>
      </w:pPr>
    </w:p>
    <w:p w:rsidR="00CD325B" w:rsidRDefault="00CD325B" w:rsidP="00742AEA">
      <w:pPr>
        <w:ind w:firstLine="5812"/>
        <w:jc w:val="center"/>
        <w:rPr>
          <w:b/>
          <w:sz w:val="28"/>
          <w:szCs w:val="28"/>
          <w:u w:val="single"/>
        </w:rPr>
      </w:pPr>
    </w:p>
    <w:p w:rsidR="00CD325B" w:rsidRDefault="00CD325B" w:rsidP="00742AEA">
      <w:pPr>
        <w:ind w:firstLine="5812"/>
        <w:jc w:val="center"/>
        <w:rPr>
          <w:b/>
          <w:sz w:val="28"/>
          <w:szCs w:val="28"/>
          <w:u w:val="single"/>
        </w:rPr>
      </w:pPr>
    </w:p>
    <w:p w:rsidR="00CD325B" w:rsidRDefault="00CD325B" w:rsidP="00742AEA">
      <w:pPr>
        <w:ind w:firstLine="5812"/>
        <w:jc w:val="center"/>
        <w:rPr>
          <w:b/>
          <w:sz w:val="28"/>
          <w:szCs w:val="28"/>
        </w:rPr>
      </w:pPr>
      <w:r w:rsidRPr="00742AEA">
        <w:rPr>
          <w:b/>
          <w:sz w:val="28"/>
          <w:szCs w:val="28"/>
          <w:u w:val="single"/>
        </w:rPr>
        <w:t xml:space="preserve">                    </w:t>
      </w:r>
      <w:r>
        <w:rPr>
          <w:b/>
          <w:sz w:val="28"/>
          <w:szCs w:val="28"/>
        </w:rPr>
        <w:t xml:space="preserve">   </w:t>
      </w: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</w:p>
    <w:p w:rsidR="00CD325B" w:rsidRDefault="00CD325B" w:rsidP="00AD2AE9">
      <w:pPr>
        <w:jc w:val="center"/>
        <w:rPr>
          <w:b/>
          <w:sz w:val="28"/>
          <w:szCs w:val="28"/>
        </w:rPr>
      </w:pPr>
      <w:r w:rsidRPr="00AE41DB">
        <w:rPr>
          <w:b/>
          <w:sz w:val="28"/>
          <w:szCs w:val="28"/>
        </w:rPr>
        <w:t xml:space="preserve">Программа проведения </w:t>
      </w:r>
    </w:p>
    <w:p w:rsidR="00CD325B" w:rsidRDefault="00CD325B" w:rsidP="00AD2AE9">
      <w:pPr>
        <w:jc w:val="center"/>
        <w:rPr>
          <w:b/>
          <w:caps/>
          <w:sz w:val="28"/>
          <w:szCs w:val="28"/>
        </w:rPr>
      </w:pPr>
      <w:r w:rsidRPr="006D7D8F">
        <w:rPr>
          <w:b/>
          <w:caps/>
          <w:sz w:val="28"/>
          <w:szCs w:val="28"/>
        </w:rPr>
        <w:t>«Оценки воздействия на окружающую среду планируемой хозяйственной деятельности</w:t>
      </w:r>
    </w:p>
    <w:p w:rsidR="00CD325B" w:rsidRDefault="00CD325B" w:rsidP="00AD2AE9">
      <w:pPr>
        <w:jc w:val="center"/>
        <w:rPr>
          <w:b/>
          <w:bCs/>
          <w:caps/>
          <w:sz w:val="28"/>
          <w:szCs w:val="28"/>
        </w:rPr>
      </w:pPr>
      <w:r>
        <w:rPr>
          <w:b/>
          <w:caps/>
          <w:sz w:val="28"/>
          <w:szCs w:val="28"/>
        </w:rPr>
        <w:t>объекта</w:t>
      </w:r>
      <w:r w:rsidRPr="006D7D8F">
        <w:rPr>
          <w:b/>
          <w:caps/>
          <w:sz w:val="28"/>
          <w:szCs w:val="28"/>
        </w:rPr>
        <w:t xml:space="preserve"> </w:t>
      </w:r>
    </w:p>
    <w:p w:rsidR="00CD325B" w:rsidRPr="001848E2" w:rsidRDefault="00CD325B" w:rsidP="00AD2AE9">
      <w:pPr>
        <w:jc w:val="center"/>
        <w:rPr>
          <w:b/>
          <w:caps/>
          <w:sz w:val="28"/>
          <w:szCs w:val="28"/>
        </w:rPr>
      </w:pPr>
      <w:r w:rsidRPr="001848E2">
        <w:rPr>
          <w:b/>
          <w:bCs/>
          <w:sz w:val="28"/>
          <w:szCs w:val="28"/>
        </w:rPr>
        <w:t>«</w:t>
      </w:r>
      <w:r w:rsidRPr="001848E2">
        <w:rPr>
          <w:b/>
          <w:sz w:val="28"/>
          <w:szCs w:val="28"/>
        </w:rPr>
        <w:t>Объект административного назначения по адресу пр. Независимости, 93Б в г. Минске</w:t>
      </w:r>
      <w:r w:rsidRPr="001848E2">
        <w:rPr>
          <w:b/>
          <w:bCs/>
          <w:sz w:val="28"/>
          <w:szCs w:val="28"/>
        </w:rPr>
        <w:t>»</w:t>
      </w:r>
    </w:p>
    <w:p w:rsidR="00CD325B" w:rsidRPr="00512C12" w:rsidRDefault="00CD325B" w:rsidP="00AD2AE9">
      <w:pPr>
        <w:rPr>
          <w:b/>
          <w:sz w:val="28"/>
          <w:szCs w:val="28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Default="00CD325B" w:rsidP="00AD2AE9">
      <w:pPr>
        <w:rPr>
          <w:sz w:val="24"/>
          <w:szCs w:val="24"/>
        </w:rPr>
      </w:pPr>
    </w:p>
    <w:p w:rsidR="00CD325B" w:rsidRPr="0088282F" w:rsidRDefault="00CD325B" w:rsidP="00AD2AE9">
      <w:pPr>
        <w:jc w:val="center"/>
        <w:rPr>
          <w:sz w:val="24"/>
          <w:szCs w:val="24"/>
        </w:rPr>
      </w:pPr>
    </w:p>
    <w:p w:rsidR="00CD325B" w:rsidRPr="0088282F" w:rsidRDefault="00CD325B" w:rsidP="00AD2AE9">
      <w:pPr>
        <w:jc w:val="center"/>
        <w:rPr>
          <w:sz w:val="24"/>
          <w:szCs w:val="24"/>
        </w:rPr>
      </w:pPr>
    </w:p>
    <w:p w:rsidR="00CD325B" w:rsidRDefault="00CD325B" w:rsidP="00AD2AE9">
      <w:pPr>
        <w:jc w:val="center"/>
        <w:rPr>
          <w:sz w:val="24"/>
          <w:szCs w:val="24"/>
        </w:rPr>
      </w:pPr>
      <w:r>
        <w:rPr>
          <w:sz w:val="24"/>
          <w:szCs w:val="24"/>
        </w:rPr>
        <w:t>Минск 2017</w:t>
      </w:r>
      <w:r>
        <w:rPr>
          <w:sz w:val="24"/>
          <w:szCs w:val="24"/>
        </w:rPr>
        <w:br w:type="page"/>
      </w:r>
    </w:p>
    <w:p w:rsidR="00CD325B" w:rsidRPr="00955BD6" w:rsidRDefault="00CD325B" w:rsidP="00955BD6">
      <w:pPr>
        <w:spacing w:line="360" w:lineRule="exact"/>
        <w:ind w:firstLine="720"/>
        <w:jc w:val="both"/>
        <w:rPr>
          <w:sz w:val="24"/>
          <w:szCs w:val="24"/>
        </w:rPr>
      </w:pPr>
      <w:r w:rsidRPr="00955BD6">
        <w:rPr>
          <w:sz w:val="24"/>
          <w:szCs w:val="24"/>
        </w:rPr>
        <w:t xml:space="preserve">Разработка программы проведения «Оценки воздействия на окружающую среду планируемой хозяйственной деятельности по </w:t>
      </w:r>
      <w:r w:rsidRPr="00955BD6">
        <w:rPr>
          <w:bCs/>
          <w:sz w:val="24"/>
          <w:szCs w:val="24"/>
        </w:rPr>
        <w:t>объекту «</w:t>
      </w:r>
      <w:r w:rsidRPr="001848E2">
        <w:rPr>
          <w:sz w:val="24"/>
          <w:szCs w:val="28"/>
        </w:rPr>
        <w:t>Объект административного назначения по адресу пр. Независимости, 93Б в г. Минске</w:t>
      </w:r>
      <w:r w:rsidRPr="00955BD6">
        <w:rPr>
          <w:bCs/>
          <w:sz w:val="24"/>
          <w:szCs w:val="24"/>
        </w:rPr>
        <w:t>»</w:t>
      </w:r>
      <w:r w:rsidRPr="00955BD6">
        <w:rPr>
          <w:sz w:val="24"/>
          <w:szCs w:val="24"/>
        </w:rPr>
        <w:t xml:space="preserve"> выполняется согласно ТКП 17.02-08-2012 (02120) Правила проведения оценки воздействия на окружающую среду (ОВОС) и подготовки отчета. </w:t>
      </w:r>
    </w:p>
    <w:p w:rsidR="00CD325B" w:rsidRDefault="00CD325B" w:rsidP="00955BD6">
      <w:pPr>
        <w:spacing w:line="360" w:lineRule="exact"/>
        <w:jc w:val="center"/>
        <w:rPr>
          <w:b/>
          <w:bCs/>
          <w:sz w:val="24"/>
          <w:szCs w:val="24"/>
        </w:rPr>
      </w:pPr>
      <w:r w:rsidRPr="00955BD6">
        <w:rPr>
          <w:b/>
          <w:sz w:val="24"/>
          <w:szCs w:val="24"/>
        </w:rPr>
        <w:t xml:space="preserve">Программа проведения «Оценки воздействия на окружающую среду планируемой хозяйственной деятельности по </w:t>
      </w:r>
      <w:r w:rsidRPr="00955BD6">
        <w:rPr>
          <w:b/>
          <w:bCs/>
          <w:sz w:val="24"/>
          <w:szCs w:val="24"/>
        </w:rPr>
        <w:t>объекту</w:t>
      </w:r>
      <w:r>
        <w:rPr>
          <w:b/>
          <w:bCs/>
          <w:sz w:val="24"/>
          <w:szCs w:val="24"/>
        </w:rPr>
        <w:t>:</w:t>
      </w:r>
    </w:p>
    <w:p w:rsidR="00CD325B" w:rsidRPr="001848E2" w:rsidRDefault="00CD325B" w:rsidP="00955BD6">
      <w:pPr>
        <w:spacing w:line="360" w:lineRule="exact"/>
        <w:jc w:val="center"/>
        <w:rPr>
          <w:b/>
          <w:sz w:val="22"/>
          <w:szCs w:val="24"/>
        </w:rPr>
      </w:pPr>
      <w:r w:rsidRPr="001848E2">
        <w:rPr>
          <w:b/>
          <w:bCs/>
          <w:sz w:val="22"/>
          <w:szCs w:val="24"/>
        </w:rPr>
        <w:t>«</w:t>
      </w:r>
      <w:r w:rsidRPr="001848E2">
        <w:rPr>
          <w:b/>
          <w:sz w:val="24"/>
          <w:szCs w:val="28"/>
        </w:rPr>
        <w:t>Объект административного назначения по адресу пр. Независимости, 93Б в г. Минске</w:t>
      </w:r>
      <w:r w:rsidRPr="001848E2">
        <w:rPr>
          <w:b/>
          <w:bCs/>
          <w:sz w:val="22"/>
          <w:szCs w:val="24"/>
        </w:rPr>
        <w:t>»</w:t>
      </w:r>
    </w:p>
    <w:p w:rsidR="00CD325B" w:rsidRPr="00077968" w:rsidRDefault="00CD325B" w:rsidP="007842B7">
      <w:pPr>
        <w:pStyle w:val="ListParagraph"/>
        <w:spacing w:line="360" w:lineRule="auto"/>
        <w:ind w:left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 </w:t>
      </w:r>
      <w:r w:rsidRPr="00077968">
        <w:rPr>
          <w:b/>
          <w:sz w:val="24"/>
          <w:szCs w:val="24"/>
        </w:rPr>
        <w:t>План-график работ по проведению оценки воздействия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17"/>
        <w:gridCol w:w="3686"/>
        <w:gridCol w:w="5068"/>
      </w:tblGrid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Этап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Задачи исследований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b/>
                <w:sz w:val="24"/>
                <w:szCs w:val="24"/>
              </w:rPr>
            </w:pPr>
            <w:r w:rsidRPr="00CA1569">
              <w:rPr>
                <w:b/>
                <w:sz w:val="24"/>
                <w:szCs w:val="24"/>
              </w:rPr>
              <w:t>Состав работ</w:t>
            </w: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Постановка задачи, выбор метода исследований. Разработка программы работ.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1.1.Постановка задачи.</w:t>
            </w:r>
          </w:p>
          <w:p w:rsidR="00CD325B" w:rsidRPr="00CA1569" w:rsidRDefault="00CD325B" w:rsidP="00CA1569">
            <w:pPr>
              <w:spacing w:line="312" w:lineRule="auto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1.2 Анализ законодательно-нормативных требований в области охраны окружающей среды и историко-культурного наследия при реализации планируемой хозяйственной деятельности.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1.3 Выбор метода исследований.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1.4 Анализ проектных решений.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1.5 Разработка программы работ.</w:t>
            </w: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Оценка существующего состояния окружающей среды региона планируемой хозяйственной деятельности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2.1 Климат и метеорологические условия.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2.2 Атмосферный воздух.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2.3 Поверхностные воды.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2.4 Геологическая среда и подземные воды.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2.5 Рельеф, почвенный покров и земельные ресурсы.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2.6 Растительный и животный мир.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2.7 Природные комплексы и ландшафты.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2.8 Социально-экономические условия.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2.9 Историко-культурная ценность</w:t>
            </w: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3.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Характеристика альтернативных вариантов реализации  и размещения планируемой хозяйственной деятельности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3. Альтернативные варианты реализации</w:t>
            </w:r>
            <w:r w:rsidRPr="00CA1569">
              <w:rPr>
                <w:bCs/>
                <w:sz w:val="24"/>
                <w:szCs w:val="24"/>
              </w:rPr>
              <w:t xml:space="preserve"> </w:t>
            </w:r>
            <w:r w:rsidRPr="00CA1569">
              <w:rPr>
                <w:sz w:val="24"/>
                <w:szCs w:val="24"/>
              </w:rPr>
              <w:t>планируемой хозяйственной деятельности.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Воздействие планируемой деятельности на окружающую среду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4.1 Воздействие на атмосферный воздух.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4.2 Воздействие на поверхностные воды.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4.3 Воздействие на подземные воды.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4.4 Воздействие на земельные ресурсы и почвы.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4.5 Воздействие на элементы растительного и животного мира.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4.6 Воздействие на окр. среду при обращении с отходами.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4.7 Воздействие на социально-экономические условия.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4.8 Воздействие на историко-культурную ценность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4.9 Воздействие при аварийных ситуациях.</w:t>
            </w: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5.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Мероприятия по предотвращению или снижению потенциальных воздействий на окружающую среду.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5.1 Мероприятия по предотвращению или снижению потенциальных воздействий на основные компоненты окружающей среды и историко-культурную ценность</w:t>
            </w:r>
          </w:p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5.2 Локальный мониторинг окружающей среды.</w:t>
            </w:r>
          </w:p>
        </w:tc>
      </w:tr>
      <w:tr w:rsidR="00CD325B" w:rsidRPr="00077968" w:rsidTr="00CA1569">
        <w:tc>
          <w:tcPr>
            <w:tcW w:w="817" w:type="dxa"/>
          </w:tcPr>
          <w:p w:rsidR="00CD325B" w:rsidRPr="00CA1569" w:rsidRDefault="00CD325B" w:rsidP="00CA1569">
            <w:pPr>
              <w:spacing w:line="312" w:lineRule="auto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6.</w:t>
            </w:r>
          </w:p>
        </w:tc>
        <w:tc>
          <w:tcPr>
            <w:tcW w:w="3686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bCs/>
                <w:sz w:val="24"/>
                <w:szCs w:val="24"/>
              </w:rPr>
              <w:t>Составление заключительного отчета.</w:t>
            </w:r>
          </w:p>
        </w:tc>
        <w:tc>
          <w:tcPr>
            <w:tcW w:w="5068" w:type="dxa"/>
          </w:tcPr>
          <w:p w:rsidR="00CD325B" w:rsidRPr="00CA1569" w:rsidRDefault="00CD325B" w:rsidP="00CA1569">
            <w:pPr>
              <w:spacing w:line="312" w:lineRule="auto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Заключительный отчет.</w:t>
            </w:r>
          </w:p>
        </w:tc>
      </w:tr>
    </w:tbl>
    <w:p w:rsidR="00CD325B" w:rsidRPr="00077968" w:rsidRDefault="00CD325B" w:rsidP="00AD2AE9">
      <w:pPr>
        <w:spacing w:before="120"/>
        <w:ind w:firstLine="567"/>
        <w:jc w:val="both"/>
        <w:rPr>
          <w:sz w:val="24"/>
          <w:szCs w:val="24"/>
        </w:rPr>
      </w:pPr>
    </w:p>
    <w:p w:rsidR="00CD325B" w:rsidRDefault="00CD325B" w:rsidP="00AD2AE9">
      <w:pPr>
        <w:pStyle w:val="ListParagraph"/>
        <w:spacing w:before="120"/>
        <w:ind w:left="0"/>
        <w:jc w:val="center"/>
        <w:rPr>
          <w:b/>
          <w:sz w:val="24"/>
          <w:szCs w:val="24"/>
        </w:rPr>
      </w:pPr>
      <w:r w:rsidRPr="004D439F">
        <w:rPr>
          <w:b/>
          <w:sz w:val="24"/>
          <w:szCs w:val="24"/>
        </w:rPr>
        <w:t>2. Сведения о планируемой деятельности и альтернативных вариантах ее реализации</w:t>
      </w:r>
    </w:p>
    <w:p w:rsidR="00CD325B" w:rsidRPr="00450345" w:rsidRDefault="00CD325B" w:rsidP="00370A92">
      <w:pPr>
        <w:spacing w:line="360" w:lineRule="exact"/>
        <w:ind w:right="140" w:firstLine="709"/>
        <w:jc w:val="both"/>
        <w:rPr>
          <w:color w:val="000000"/>
          <w:sz w:val="24"/>
          <w:szCs w:val="24"/>
        </w:rPr>
      </w:pPr>
      <w:r w:rsidRPr="00450345">
        <w:rPr>
          <w:color w:val="000000"/>
          <w:sz w:val="24"/>
          <w:szCs w:val="24"/>
        </w:rPr>
        <w:t xml:space="preserve">Планируемая хозяйственная деятельность представляет собой строительство </w:t>
      </w:r>
      <w:r w:rsidRPr="00450345">
        <w:rPr>
          <w:sz w:val="24"/>
          <w:szCs w:val="24"/>
        </w:rPr>
        <w:t>объекта административного назначения по адресу пр. Независимости, 93Б в г. Минске</w:t>
      </w:r>
      <w:r w:rsidRPr="00450345">
        <w:rPr>
          <w:iCs/>
          <w:color w:val="000000"/>
          <w:spacing w:val="3"/>
          <w:sz w:val="24"/>
          <w:szCs w:val="24"/>
        </w:rPr>
        <w:t>.</w:t>
      </w:r>
    </w:p>
    <w:p w:rsidR="00CD325B" w:rsidRPr="00450345" w:rsidRDefault="00CD325B" w:rsidP="00370A92">
      <w:pPr>
        <w:spacing w:line="360" w:lineRule="exact"/>
        <w:ind w:firstLine="709"/>
        <w:jc w:val="both"/>
        <w:rPr>
          <w:sz w:val="24"/>
          <w:szCs w:val="24"/>
        </w:rPr>
      </w:pPr>
      <w:r w:rsidRPr="00450345">
        <w:rPr>
          <w:iCs/>
          <w:color w:val="000000"/>
          <w:spacing w:val="3"/>
          <w:sz w:val="24"/>
          <w:szCs w:val="24"/>
        </w:rPr>
        <w:t xml:space="preserve">Целью планируемой хозяйственной деятельности является  реализация инвестиционных процессов на проектируемой территории в части установления градостроительных требований к ее использованию и застройке в увязке с Генеральным планом развития г. Минска в соответствии с Указом Президента Республики Беларусь от </w:t>
      </w:r>
      <w:r w:rsidRPr="00450345">
        <w:rPr>
          <w:sz w:val="24"/>
          <w:szCs w:val="24"/>
        </w:rPr>
        <w:t>15 сентября 2016 г. № 344</w:t>
      </w:r>
      <w:r w:rsidRPr="00450345">
        <w:rPr>
          <w:iCs/>
          <w:color w:val="000000"/>
          <w:spacing w:val="3"/>
          <w:sz w:val="24"/>
          <w:szCs w:val="24"/>
        </w:rPr>
        <w:t>.</w:t>
      </w:r>
    </w:p>
    <w:p w:rsidR="00CD325B" w:rsidRPr="00450345" w:rsidRDefault="00CD325B" w:rsidP="00370A92">
      <w:pPr>
        <w:spacing w:line="360" w:lineRule="exact"/>
        <w:ind w:firstLine="709"/>
        <w:jc w:val="both"/>
        <w:rPr>
          <w:sz w:val="24"/>
          <w:szCs w:val="24"/>
        </w:rPr>
      </w:pPr>
      <w:r w:rsidRPr="00450345">
        <w:rPr>
          <w:sz w:val="24"/>
          <w:szCs w:val="24"/>
        </w:rPr>
        <w:t xml:space="preserve">В качестве альтернативного варианта реализации хозяйственной деятельности рассмотрена «нулевая» альтернатива (отказ от строительства). </w:t>
      </w:r>
    </w:p>
    <w:p w:rsidR="00CD325B" w:rsidRPr="00450345" w:rsidRDefault="00CD325B" w:rsidP="00370A92">
      <w:pPr>
        <w:spacing w:line="360" w:lineRule="exact"/>
        <w:ind w:firstLine="709"/>
        <w:jc w:val="both"/>
        <w:rPr>
          <w:sz w:val="24"/>
          <w:szCs w:val="24"/>
        </w:rPr>
      </w:pPr>
      <w:r w:rsidRPr="00450345">
        <w:rPr>
          <w:sz w:val="24"/>
          <w:szCs w:val="24"/>
        </w:rPr>
        <w:t>Таким образом, вариантами реализации планируемой хозяйственной деятельности будут являться:</w:t>
      </w:r>
    </w:p>
    <w:p w:rsidR="00CD325B" w:rsidRPr="00450345" w:rsidRDefault="00CD325B" w:rsidP="00370A92">
      <w:pPr>
        <w:spacing w:line="360" w:lineRule="exact"/>
        <w:ind w:firstLine="709"/>
        <w:jc w:val="both"/>
        <w:rPr>
          <w:sz w:val="24"/>
          <w:szCs w:val="24"/>
        </w:rPr>
      </w:pPr>
      <w:r w:rsidRPr="00450345">
        <w:rPr>
          <w:i/>
          <w:sz w:val="24"/>
          <w:szCs w:val="24"/>
        </w:rPr>
        <w:t>вариант 1</w:t>
      </w:r>
      <w:r w:rsidRPr="00450345">
        <w:rPr>
          <w:sz w:val="24"/>
          <w:szCs w:val="24"/>
        </w:rPr>
        <w:t xml:space="preserve"> - </w:t>
      </w:r>
      <w:r w:rsidRPr="00450345">
        <w:rPr>
          <w:color w:val="000000"/>
          <w:sz w:val="24"/>
          <w:szCs w:val="24"/>
        </w:rPr>
        <w:t xml:space="preserve">строительство </w:t>
      </w:r>
      <w:r w:rsidRPr="00450345">
        <w:rPr>
          <w:sz w:val="24"/>
          <w:szCs w:val="24"/>
        </w:rPr>
        <w:t>объекта административного назначения по адресу пр. Независимости, 93Б в г. Минске</w:t>
      </w:r>
      <w:r w:rsidRPr="00450345">
        <w:rPr>
          <w:iCs/>
          <w:color w:val="000000"/>
          <w:spacing w:val="3"/>
          <w:sz w:val="24"/>
          <w:szCs w:val="24"/>
        </w:rPr>
        <w:t>.</w:t>
      </w:r>
      <w:r w:rsidRPr="00450345">
        <w:rPr>
          <w:sz w:val="24"/>
          <w:szCs w:val="24"/>
        </w:rPr>
        <w:t>;</w:t>
      </w:r>
    </w:p>
    <w:p w:rsidR="00CD325B" w:rsidRPr="00450345" w:rsidRDefault="00CD325B" w:rsidP="00370A92">
      <w:pPr>
        <w:spacing w:line="360" w:lineRule="exact"/>
        <w:ind w:left="720" w:firstLine="709"/>
        <w:jc w:val="both"/>
        <w:rPr>
          <w:iCs/>
          <w:color w:val="000000"/>
          <w:spacing w:val="3"/>
          <w:sz w:val="24"/>
          <w:szCs w:val="24"/>
        </w:rPr>
      </w:pPr>
      <w:r w:rsidRPr="00450345">
        <w:rPr>
          <w:i/>
          <w:sz w:val="24"/>
          <w:szCs w:val="24"/>
        </w:rPr>
        <w:t>вариант 2</w:t>
      </w:r>
      <w:r w:rsidRPr="00450345">
        <w:rPr>
          <w:sz w:val="24"/>
          <w:szCs w:val="24"/>
        </w:rPr>
        <w:t xml:space="preserve"> – «нулевая» альтернатива.</w:t>
      </w:r>
    </w:p>
    <w:p w:rsidR="00CD325B" w:rsidRPr="00450345" w:rsidRDefault="00CD325B" w:rsidP="00370A92">
      <w:pPr>
        <w:pStyle w:val="ListParagraph"/>
        <w:spacing w:line="360" w:lineRule="exact"/>
        <w:ind w:left="0" w:firstLine="709"/>
        <w:jc w:val="both"/>
        <w:rPr>
          <w:bCs/>
          <w:sz w:val="24"/>
          <w:szCs w:val="24"/>
        </w:rPr>
      </w:pPr>
      <w:r w:rsidRPr="00450345">
        <w:rPr>
          <w:sz w:val="24"/>
          <w:szCs w:val="24"/>
        </w:rPr>
        <w:t>Обзорная схема территории реализации планируемой хозяйственной деятельности</w:t>
      </w:r>
      <w:r w:rsidRPr="00450345">
        <w:rPr>
          <w:bCs/>
          <w:sz w:val="24"/>
          <w:szCs w:val="24"/>
        </w:rPr>
        <w:t xml:space="preserve"> представлена на рисунке 1.</w:t>
      </w:r>
    </w:p>
    <w:p w:rsidR="00CD325B" w:rsidRPr="00955BD6" w:rsidRDefault="00CD325B" w:rsidP="0029495E"/>
    <w:p w:rsidR="00CD325B" w:rsidRDefault="00CD325B" w:rsidP="00450345">
      <w:r w:rsidRPr="00206306">
        <w:rPr>
          <w:noProof/>
        </w:rPr>
        <w:pict>
          <v:shape id="_x0000_i1043" type="#_x0000_t75" alt="Обзорка.jpg" style="width:468pt;height:337.5pt;visibility:visible">
            <v:imagedata r:id="rId11" o:title=""/>
          </v:shape>
        </w:pict>
      </w:r>
    </w:p>
    <w:p w:rsidR="00CD325B" w:rsidRPr="00450345" w:rsidRDefault="00CD325B" w:rsidP="00450345">
      <w:pPr>
        <w:spacing w:line="360" w:lineRule="exact"/>
        <w:ind w:firstLine="709"/>
        <w:jc w:val="center"/>
        <w:rPr>
          <w:color w:val="000000"/>
          <w:sz w:val="24"/>
          <w:szCs w:val="28"/>
        </w:rPr>
      </w:pPr>
      <w:r w:rsidRPr="00450345">
        <w:rPr>
          <w:color w:val="000000"/>
          <w:sz w:val="24"/>
          <w:szCs w:val="28"/>
        </w:rPr>
        <w:t>Рисунок 1 – Обзорная карта-схема территории исследований</w:t>
      </w:r>
    </w:p>
    <w:p w:rsidR="00CD325B" w:rsidRPr="00813FB9" w:rsidRDefault="00CD325B" w:rsidP="00955BD6"/>
    <w:p w:rsidR="00CD325B" w:rsidRPr="00450345" w:rsidRDefault="00CD325B" w:rsidP="00370A92">
      <w:pPr>
        <w:spacing w:line="360" w:lineRule="exact"/>
        <w:ind w:right="140" w:firstLine="709"/>
        <w:jc w:val="both"/>
        <w:rPr>
          <w:sz w:val="24"/>
          <w:szCs w:val="24"/>
        </w:rPr>
      </w:pPr>
      <w:r w:rsidRPr="00450345">
        <w:rPr>
          <w:sz w:val="24"/>
          <w:szCs w:val="24"/>
        </w:rPr>
        <w:t>Проектными решениями предусмотрено строительство 4-х этажного административного комплекса  с эксплуатируемой зеленой кровлей и спортплощадкой. Площадь участка в условных границах работ составляет 0,4117 га.</w:t>
      </w:r>
    </w:p>
    <w:p w:rsidR="00CD325B" w:rsidRPr="00450345" w:rsidRDefault="00CD325B" w:rsidP="00450345">
      <w:pPr>
        <w:pStyle w:val="af1"/>
        <w:spacing w:line="360" w:lineRule="exact"/>
        <w:ind w:left="0" w:firstLine="709"/>
        <w:rPr>
          <w:rFonts w:ascii="Times New Roman" w:hAnsi="Times New Roman"/>
          <w:szCs w:val="24"/>
        </w:rPr>
      </w:pPr>
      <w:r w:rsidRPr="00450345">
        <w:rPr>
          <w:rFonts w:ascii="Times New Roman" w:hAnsi="Times New Roman"/>
          <w:szCs w:val="24"/>
        </w:rPr>
        <w:t>В соответствии с генеральным планом объекта в границах участка запроектированы следующие здания и сооружения</w:t>
      </w:r>
      <w:r>
        <w:rPr>
          <w:rFonts w:ascii="Times New Roman" w:hAnsi="Times New Roman"/>
          <w:szCs w:val="24"/>
        </w:rPr>
        <w:t xml:space="preserve"> </w:t>
      </w:r>
      <w:r w:rsidRPr="00450345">
        <w:rPr>
          <w:rFonts w:ascii="Times New Roman" w:hAnsi="Times New Roman"/>
          <w:szCs w:val="24"/>
        </w:rPr>
        <w:t>:</w:t>
      </w:r>
    </w:p>
    <w:p w:rsidR="00CD325B" w:rsidRPr="00450345" w:rsidRDefault="00CD325B" w:rsidP="00450345">
      <w:pPr>
        <w:pStyle w:val="af1"/>
        <w:numPr>
          <w:ilvl w:val="0"/>
          <w:numId w:val="35"/>
        </w:numPr>
        <w:spacing w:line="360" w:lineRule="exact"/>
        <w:ind w:left="0" w:firstLine="284"/>
        <w:rPr>
          <w:rFonts w:ascii="Times New Roman" w:hAnsi="Times New Roman"/>
          <w:szCs w:val="24"/>
        </w:rPr>
      </w:pPr>
      <w:r w:rsidRPr="00450345">
        <w:rPr>
          <w:rFonts w:ascii="Times New Roman" w:hAnsi="Times New Roman"/>
          <w:szCs w:val="24"/>
        </w:rPr>
        <w:t>административное здание (этажность – 4 этажа);</w:t>
      </w:r>
    </w:p>
    <w:p w:rsidR="00CD325B" w:rsidRPr="00450345" w:rsidRDefault="00CD325B" w:rsidP="00450345">
      <w:pPr>
        <w:pStyle w:val="af1"/>
        <w:numPr>
          <w:ilvl w:val="0"/>
          <w:numId w:val="35"/>
        </w:numPr>
        <w:spacing w:line="360" w:lineRule="exact"/>
        <w:ind w:left="0" w:firstLine="284"/>
        <w:rPr>
          <w:rFonts w:ascii="Times New Roman" w:hAnsi="Times New Roman"/>
          <w:szCs w:val="24"/>
        </w:rPr>
      </w:pPr>
      <w:r w:rsidRPr="00450345">
        <w:rPr>
          <w:rFonts w:ascii="Times New Roman" w:hAnsi="Times New Roman"/>
          <w:szCs w:val="24"/>
        </w:rPr>
        <w:t>надземный гараж-стоянка  на 126 машиномест;</w:t>
      </w:r>
    </w:p>
    <w:p w:rsidR="00CD325B" w:rsidRPr="00450345" w:rsidRDefault="00CD325B" w:rsidP="00450345">
      <w:pPr>
        <w:pStyle w:val="af1"/>
        <w:numPr>
          <w:ilvl w:val="0"/>
          <w:numId w:val="35"/>
        </w:numPr>
        <w:spacing w:line="360" w:lineRule="exact"/>
        <w:ind w:left="0" w:firstLine="284"/>
        <w:rPr>
          <w:rFonts w:ascii="Times New Roman" w:hAnsi="Times New Roman"/>
          <w:szCs w:val="24"/>
        </w:rPr>
      </w:pPr>
      <w:r w:rsidRPr="00450345">
        <w:rPr>
          <w:rFonts w:ascii="Times New Roman" w:hAnsi="Times New Roman"/>
          <w:szCs w:val="24"/>
        </w:rPr>
        <w:t xml:space="preserve">открытая стоянка  на 22 машиноместа, в том числе 1 парковочное место для маломобильных групп населения (нулевой уровень); </w:t>
      </w:r>
    </w:p>
    <w:p w:rsidR="00CD325B" w:rsidRPr="00450345" w:rsidRDefault="00CD325B" w:rsidP="00450345">
      <w:pPr>
        <w:pStyle w:val="af1"/>
        <w:numPr>
          <w:ilvl w:val="0"/>
          <w:numId w:val="35"/>
        </w:numPr>
        <w:spacing w:line="360" w:lineRule="exact"/>
        <w:ind w:left="0" w:right="140" w:firstLine="284"/>
        <w:rPr>
          <w:szCs w:val="24"/>
        </w:rPr>
      </w:pPr>
      <w:r w:rsidRPr="00450345">
        <w:rPr>
          <w:rFonts w:ascii="Times New Roman" w:hAnsi="Times New Roman"/>
          <w:szCs w:val="24"/>
        </w:rPr>
        <w:t>проезды и  тротуары.</w:t>
      </w:r>
    </w:p>
    <w:p w:rsidR="00CD325B" w:rsidRPr="00450345" w:rsidRDefault="00CD325B" w:rsidP="00450345">
      <w:pPr>
        <w:pStyle w:val="af1"/>
        <w:spacing w:line="360" w:lineRule="exact"/>
        <w:ind w:left="284" w:right="140" w:firstLine="0"/>
        <w:rPr>
          <w:szCs w:val="24"/>
        </w:rPr>
      </w:pPr>
    </w:p>
    <w:p w:rsidR="00CD325B" w:rsidRPr="00623479" w:rsidRDefault="00CD325B" w:rsidP="00620EF8">
      <w:pPr>
        <w:pStyle w:val="ListParagraph"/>
        <w:spacing w:line="360" w:lineRule="exact"/>
        <w:ind w:left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3</w:t>
      </w:r>
      <w:r w:rsidRPr="00623479">
        <w:rPr>
          <w:b/>
          <w:sz w:val="24"/>
          <w:szCs w:val="24"/>
        </w:rPr>
        <w:t>. Сведения о предполагаемых методах прогнозирования и оценки</w:t>
      </w:r>
    </w:p>
    <w:p w:rsidR="00CD325B" w:rsidRDefault="00CD325B" w:rsidP="00620EF8">
      <w:pPr>
        <w:pStyle w:val="ListParagraph"/>
        <w:spacing w:line="360" w:lineRule="exact"/>
        <w:ind w:left="0" w:firstLine="709"/>
        <w:jc w:val="both"/>
        <w:rPr>
          <w:sz w:val="24"/>
          <w:szCs w:val="28"/>
        </w:rPr>
      </w:pPr>
      <w:r w:rsidRPr="00623479">
        <w:rPr>
          <w:sz w:val="24"/>
          <w:szCs w:val="28"/>
        </w:rPr>
        <w:t xml:space="preserve">Методика исследований </w:t>
      </w:r>
      <w:r>
        <w:rPr>
          <w:sz w:val="24"/>
          <w:szCs w:val="28"/>
        </w:rPr>
        <w:t>включает</w:t>
      </w:r>
      <w:r w:rsidRPr="00623479">
        <w:rPr>
          <w:sz w:val="24"/>
          <w:szCs w:val="28"/>
        </w:rPr>
        <w:t xml:space="preserve"> рекогносцировочное обследование; структурно-пространственный анализ материалов, характеризующих природные условия (климатические, геоморфологические, гидрологические, геолого-гидрогеологические и др.); анализ </w:t>
      </w:r>
      <w:r>
        <w:rPr>
          <w:sz w:val="24"/>
          <w:szCs w:val="28"/>
        </w:rPr>
        <w:t>проектных решений</w:t>
      </w:r>
      <w:r w:rsidRPr="00623479">
        <w:rPr>
          <w:sz w:val="24"/>
          <w:szCs w:val="28"/>
        </w:rPr>
        <w:t>;</w:t>
      </w:r>
      <w:r>
        <w:rPr>
          <w:sz w:val="24"/>
          <w:szCs w:val="28"/>
        </w:rPr>
        <w:t xml:space="preserve"> химико-аналитические методы, численные и аналитические методы расчетов.</w:t>
      </w:r>
    </w:p>
    <w:p w:rsidR="00CD325B" w:rsidRPr="00623479" w:rsidRDefault="00CD325B" w:rsidP="00620EF8">
      <w:pPr>
        <w:pStyle w:val="ListParagraph"/>
        <w:spacing w:line="360" w:lineRule="exact"/>
        <w:ind w:left="0"/>
        <w:jc w:val="center"/>
        <w:rPr>
          <w:b/>
          <w:sz w:val="24"/>
          <w:szCs w:val="28"/>
        </w:rPr>
      </w:pPr>
      <w:r>
        <w:rPr>
          <w:b/>
          <w:sz w:val="24"/>
          <w:szCs w:val="28"/>
        </w:rPr>
        <w:t>4</w:t>
      </w:r>
      <w:r w:rsidRPr="00623479">
        <w:rPr>
          <w:b/>
          <w:sz w:val="24"/>
          <w:szCs w:val="28"/>
        </w:rPr>
        <w:t>. Краткое описание (разделы).</w:t>
      </w:r>
    </w:p>
    <w:p w:rsidR="00CD325B" w:rsidRPr="00623479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>.1 Существующее состояние окружающей среды.</w:t>
      </w:r>
    </w:p>
    <w:p w:rsidR="00CD325B" w:rsidRDefault="00CD325B" w:rsidP="00620EF8">
      <w:pPr>
        <w:pStyle w:val="ListParagraph"/>
        <w:spacing w:line="360" w:lineRule="exact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Существующее состояние природной среды и основных ее компонентов будет приведено в отчете об ОВОС.</w:t>
      </w:r>
    </w:p>
    <w:p w:rsidR="00CD325B" w:rsidRPr="00623479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>2</w:t>
      </w:r>
      <w:r w:rsidRPr="00623479">
        <w:rPr>
          <w:i/>
          <w:sz w:val="24"/>
          <w:szCs w:val="24"/>
        </w:rPr>
        <w:t xml:space="preserve"> Предварительная оценка возможного воздействия альтернативных вариантов реализации планируемой деятельности на компоненты окружающей среды.</w:t>
      </w:r>
    </w:p>
    <w:p w:rsidR="00CD325B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Характер планируемой деятельности, анализ проектных решений, природные условия территории определили необходимость рассмотрения в качестве компонентов, потенциально подверженных негативному воздействию при проведении ОВОС следующие природные комплексы: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атмосферный воздух;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- поверхностные воды;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- подземные воды;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- элементы растительного мира;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- элементы животного мира;</w:t>
      </w:r>
    </w:p>
    <w:p w:rsidR="00CD325B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A678F3">
        <w:rPr>
          <w:sz w:val="24"/>
          <w:szCs w:val="24"/>
        </w:rPr>
        <w:t>- земельные ресурсы, почвы</w:t>
      </w:r>
      <w:r>
        <w:rPr>
          <w:sz w:val="24"/>
          <w:szCs w:val="24"/>
        </w:rPr>
        <w:t>;</w:t>
      </w:r>
    </w:p>
    <w:p w:rsidR="00CD325B" w:rsidRPr="00A678F3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историко-культурную ценность.</w:t>
      </w:r>
    </w:p>
    <w:p w:rsidR="00CD325B" w:rsidRPr="00647A8B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47A8B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>3</w:t>
      </w:r>
      <w:r w:rsidRPr="00647A8B">
        <w:rPr>
          <w:i/>
          <w:sz w:val="24"/>
          <w:szCs w:val="24"/>
        </w:rPr>
        <w:t xml:space="preserve"> Предполагаемые меры по предотвращению, минимизации или компенсации вредного воздействия на окружающую среду.</w:t>
      </w:r>
    </w:p>
    <w:p w:rsidR="00CD325B" w:rsidRDefault="00CD325B" w:rsidP="00620EF8">
      <w:pPr>
        <w:pStyle w:val="ListParagraph"/>
        <w:spacing w:line="360" w:lineRule="exact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минимизации и компенсации вредного воздействия на окружающую среду в результате реализации планируемой хозяйственной деятельности разработан состав </w:t>
      </w:r>
      <w:r w:rsidRPr="00A7309C">
        <w:rPr>
          <w:sz w:val="24"/>
          <w:szCs w:val="24"/>
        </w:rPr>
        <w:t>мероприятий по предотвращению или снижению возможного неблагоприятного воздействия на окружающую среду.</w:t>
      </w:r>
    </w:p>
    <w:p w:rsidR="00CD325B" w:rsidRPr="00623479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 xml:space="preserve"> Вероятные чрезвычайные и запроектные аварийные ситуации.</w:t>
      </w:r>
    </w:p>
    <w:p w:rsidR="00CD325B" w:rsidRPr="00370A92" w:rsidRDefault="00CD325B" w:rsidP="00370A92">
      <w:pPr>
        <w:spacing w:line="360" w:lineRule="exact"/>
        <w:ind w:firstLine="709"/>
        <w:jc w:val="both"/>
        <w:rPr>
          <w:sz w:val="24"/>
          <w:szCs w:val="28"/>
        </w:rPr>
      </w:pPr>
      <w:r w:rsidRPr="00370A92">
        <w:rPr>
          <w:sz w:val="24"/>
        </w:rPr>
        <w:t xml:space="preserve">Основной причиной возникновения возможных проектных и запроектных аварийных ситуаций в области охраны окружающей среды в период </w:t>
      </w:r>
      <w:r>
        <w:rPr>
          <w:sz w:val="24"/>
        </w:rPr>
        <w:t>эксплуатации объекта будут являться пожары</w:t>
      </w:r>
      <w:r w:rsidRPr="00370A92">
        <w:rPr>
          <w:sz w:val="24"/>
          <w:szCs w:val="28"/>
        </w:rPr>
        <w:t xml:space="preserve">. </w:t>
      </w:r>
    </w:p>
    <w:p w:rsidR="00CD325B" w:rsidRPr="00370A92" w:rsidRDefault="00CD325B" w:rsidP="00370A92">
      <w:pPr>
        <w:spacing w:line="360" w:lineRule="exact"/>
        <w:ind w:firstLine="709"/>
        <w:jc w:val="both"/>
        <w:rPr>
          <w:sz w:val="22"/>
          <w:szCs w:val="28"/>
        </w:rPr>
      </w:pPr>
      <w:r w:rsidRPr="00370A92">
        <w:rPr>
          <w:sz w:val="24"/>
          <w:szCs w:val="28"/>
        </w:rPr>
        <w:t>Вероятность возникновения описанных ситуаций на объектах такого масштаба низкая при условии соблюдения технологического процесса эксплуатации мелиоративной системы и правил техники безопасности.</w:t>
      </w:r>
      <w:r w:rsidRPr="00370A92">
        <w:rPr>
          <w:sz w:val="22"/>
          <w:szCs w:val="28"/>
        </w:rPr>
        <w:t xml:space="preserve"> </w:t>
      </w:r>
    </w:p>
    <w:p w:rsidR="00CD325B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>5</w:t>
      </w:r>
      <w:r w:rsidRPr="00623479">
        <w:rPr>
          <w:i/>
          <w:sz w:val="24"/>
          <w:szCs w:val="24"/>
        </w:rPr>
        <w:t xml:space="preserve"> Предложения по программе локального мониторинга окружающей среды и необходимости проведения послепроектного анализа.</w:t>
      </w:r>
    </w:p>
    <w:p w:rsidR="00CD325B" w:rsidRPr="00EB1BAC" w:rsidRDefault="00CD325B" w:rsidP="00620EF8">
      <w:pPr>
        <w:pStyle w:val="Style6"/>
        <w:widowControl/>
        <w:tabs>
          <w:tab w:val="left" w:pos="6986"/>
          <w:tab w:val="left" w:pos="8383"/>
        </w:tabs>
        <w:spacing w:line="360" w:lineRule="exact"/>
        <w:ind w:left="257" w:firstLine="706"/>
        <w:jc w:val="both"/>
        <w:rPr>
          <w:szCs w:val="28"/>
        </w:rPr>
      </w:pPr>
      <w:r w:rsidRPr="00EB1BAC">
        <w:rPr>
          <w:rStyle w:val="FontStyle18"/>
          <w:sz w:val="24"/>
          <w:szCs w:val="28"/>
        </w:rPr>
        <w:t>Проведение послепроектного анализа обязательно и должно включать следующие м</w:t>
      </w:r>
      <w:r w:rsidRPr="00EB1BAC">
        <w:rPr>
          <w:bCs/>
          <w:szCs w:val="28"/>
        </w:rPr>
        <w:t>ероприятия</w:t>
      </w:r>
      <w:r w:rsidRPr="00EB1BAC">
        <w:rPr>
          <w:szCs w:val="28"/>
        </w:rPr>
        <w:t>:</w:t>
      </w:r>
    </w:p>
    <w:p w:rsidR="00CD325B" w:rsidRPr="00EB1BAC" w:rsidRDefault="00CD325B" w:rsidP="00620EF8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4"/>
          <w:szCs w:val="28"/>
        </w:rPr>
      </w:pPr>
      <w:r w:rsidRPr="00EB1BAC">
        <w:rPr>
          <w:sz w:val="24"/>
          <w:szCs w:val="28"/>
        </w:rPr>
        <w:t>а) контроль за соблюдением проектных решений в области охраны окружающей среды и других условий, заложенных в отчете по ОВОС;</w:t>
      </w:r>
    </w:p>
    <w:p w:rsidR="00CD325B" w:rsidRPr="00EB1BAC" w:rsidRDefault="00CD325B" w:rsidP="00620EF8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4"/>
          <w:szCs w:val="28"/>
        </w:rPr>
      </w:pPr>
      <w:r w:rsidRPr="00EB1BAC">
        <w:rPr>
          <w:sz w:val="24"/>
          <w:szCs w:val="28"/>
        </w:rPr>
        <w:t>б) проверку соответствия прогнозируемых изменений в окружающей среде, принятых в ходе проведения ОВОС, фактическим изменениям при реализации планируемой деятельности, с целью совершенствования в дальнейшем при необходимости планируемых мероприятий по охране окружающей среды;</w:t>
      </w:r>
    </w:p>
    <w:p w:rsidR="00CD325B" w:rsidRPr="00EB1BAC" w:rsidRDefault="00CD325B" w:rsidP="00620EF8">
      <w:pPr>
        <w:spacing w:line="360" w:lineRule="exact"/>
        <w:ind w:firstLine="709"/>
        <w:jc w:val="both"/>
        <w:rPr>
          <w:sz w:val="24"/>
          <w:szCs w:val="28"/>
        </w:rPr>
      </w:pPr>
      <w:r w:rsidRPr="00EB1BAC">
        <w:rPr>
          <w:sz w:val="24"/>
          <w:szCs w:val="28"/>
        </w:rPr>
        <w:t>в) проверку соблюдения требований, предъявляемых к содержанию природоохранных территорий (</w:t>
      </w:r>
      <w:r>
        <w:rPr>
          <w:sz w:val="24"/>
          <w:szCs w:val="28"/>
        </w:rPr>
        <w:t>водоохранная зона и прибрежная полоса каналов</w:t>
      </w:r>
      <w:r w:rsidRPr="00EB1BAC">
        <w:rPr>
          <w:sz w:val="24"/>
          <w:szCs w:val="28"/>
        </w:rPr>
        <w:t>)</w:t>
      </w:r>
      <w:r w:rsidRPr="00EB1BAC">
        <w:rPr>
          <w:rStyle w:val="FontStyle14"/>
          <w:sz w:val="24"/>
          <w:szCs w:val="28"/>
        </w:rPr>
        <w:t>.</w:t>
      </w:r>
    </w:p>
    <w:p w:rsidR="00CD325B" w:rsidRPr="00E02E96" w:rsidRDefault="00CD325B" w:rsidP="00620EF8">
      <w:pPr>
        <w:spacing w:line="360" w:lineRule="exact"/>
        <w:ind w:firstLine="709"/>
        <w:jc w:val="both"/>
        <w:rPr>
          <w:sz w:val="24"/>
          <w:szCs w:val="24"/>
        </w:rPr>
      </w:pPr>
      <w:r w:rsidRPr="00E02E96">
        <w:rPr>
          <w:rStyle w:val="FontStyle14"/>
          <w:sz w:val="24"/>
          <w:szCs w:val="24"/>
        </w:rPr>
        <w:t>Необходимость проведения мониторинга за основными компонентами окружающей среды будет определена после проведения ОВОС.</w:t>
      </w:r>
    </w:p>
    <w:p w:rsidR="00CD325B" w:rsidRPr="00623479" w:rsidRDefault="00CD325B" w:rsidP="00620EF8">
      <w:pPr>
        <w:pStyle w:val="ListParagraph"/>
        <w:spacing w:line="360" w:lineRule="exact"/>
        <w:ind w:left="0"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4</w:t>
      </w:r>
      <w:r w:rsidRPr="00623479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 xml:space="preserve">6 </w:t>
      </w:r>
      <w:r w:rsidRPr="00623479">
        <w:rPr>
          <w:i/>
          <w:sz w:val="24"/>
          <w:szCs w:val="24"/>
        </w:rPr>
        <w:t>Оценка трансграничного воздействия.</w:t>
      </w:r>
    </w:p>
    <w:p w:rsidR="00CD325B" w:rsidRPr="00450345" w:rsidRDefault="00CD325B" w:rsidP="00620EF8">
      <w:pPr>
        <w:pStyle w:val="ListParagraph"/>
        <w:spacing w:line="360" w:lineRule="exact"/>
        <w:ind w:left="0" w:firstLine="709"/>
        <w:jc w:val="both"/>
        <w:rPr>
          <w:sz w:val="22"/>
          <w:szCs w:val="24"/>
        </w:rPr>
      </w:pPr>
      <w:r w:rsidRPr="00450345">
        <w:rPr>
          <w:sz w:val="24"/>
          <w:szCs w:val="28"/>
        </w:rPr>
        <w:t>В связи отсутствием значительных источников негативного воздействия на основные компоненты окружающей среды на проектируемом объекте и его  расположение на значительном удалении от государственной границы (более 150 км), воздействия на компоненты окружающей среды в трансграничном аспекте при реализации планируемой хозяйственной деятельности не прогнозируется.</w:t>
      </w:r>
    </w:p>
    <w:p w:rsidR="00CD325B" w:rsidRDefault="00CD325B" w:rsidP="00AD2AE9">
      <w:pPr>
        <w:pStyle w:val="ListParagraph"/>
        <w:spacing w:line="360" w:lineRule="auto"/>
        <w:ind w:left="0" w:firstLine="709"/>
        <w:jc w:val="both"/>
        <w:rPr>
          <w:sz w:val="24"/>
          <w:szCs w:val="24"/>
        </w:rPr>
      </w:pPr>
    </w:p>
    <w:p w:rsidR="00CD325B" w:rsidRDefault="00CD325B" w:rsidP="00AD2AE9">
      <w:pPr>
        <w:pStyle w:val="ListParagraph"/>
        <w:spacing w:line="360" w:lineRule="auto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СОСТАВИТЕЛИ: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334"/>
        <w:gridCol w:w="2966"/>
        <w:gridCol w:w="2271"/>
      </w:tblGrid>
      <w:tr w:rsidR="00CD325B" w:rsidTr="00CA1569">
        <w:tc>
          <w:tcPr>
            <w:tcW w:w="4361" w:type="dxa"/>
          </w:tcPr>
          <w:p w:rsidR="00CD325B" w:rsidRPr="00505BFB" w:rsidRDefault="00CD325B" w:rsidP="00CA1569">
            <w:pPr>
              <w:pStyle w:val="ListParagraph"/>
              <w:ind w:left="0"/>
              <w:jc w:val="both"/>
            </w:pPr>
            <w:r w:rsidRPr="00505BFB">
              <w:t>Рук. группы гидроэкологии Института природопользования НАН Беларуси</w:t>
            </w:r>
          </w:p>
        </w:tc>
        <w:tc>
          <w:tcPr>
            <w:tcW w:w="2977" w:type="dxa"/>
          </w:tcPr>
          <w:p w:rsidR="00CD325B" w:rsidRPr="00CA1569" w:rsidRDefault="00CD325B" w:rsidP="00CA1569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_______________</w:t>
            </w:r>
          </w:p>
          <w:p w:rsidR="00CD325B" w:rsidRPr="00CA1569" w:rsidRDefault="00CD325B" w:rsidP="00CA1569">
            <w:pPr>
              <w:pStyle w:val="ListParagraph"/>
              <w:spacing w:line="360" w:lineRule="auto"/>
              <w:ind w:left="0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(подпись)</w:t>
            </w:r>
          </w:p>
        </w:tc>
        <w:tc>
          <w:tcPr>
            <w:tcW w:w="2286" w:type="dxa"/>
            <w:vAlign w:val="center"/>
          </w:tcPr>
          <w:p w:rsidR="00CD325B" w:rsidRPr="00CA1569" w:rsidRDefault="00CD325B" w:rsidP="00CA1569">
            <w:pPr>
              <w:pStyle w:val="ListParagraph"/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Н.М. Томина</w:t>
            </w:r>
          </w:p>
        </w:tc>
      </w:tr>
      <w:tr w:rsidR="00CD325B" w:rsidTr="00CA1569">
        <w:tc>
          <w:tcPr>
            <w:tcW w:w="4361" w:type="dxa"/>
          </w:tcPr>
          <w:p w:rsidR="00CD325B" w:rsidRPr="00CA1569" w:rsidRDefault="00CD325B" w:rsidP="00CA1569">
            <w:pPr>
              <w:pStyle w:val="ListParagraph"/>
              <w:ind w:left="0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 xml:space="preserve">н.с. </w:t>
            </w:r>
            <w:r w:rsidRPr="00505BFB">
              <w:t>группы гидроэкологии Института природопользования НАН Беларуси</w:t>
            </w:r>
          </w:p>
        </w:tc>
        <w:tc>
          <w:tcPr>
            <w:tcW w:w="2977" w:type="dxa"/>
          </w:tcPr>
          <w:p w:rsidR="00CD325B" w:rsidRPr="00CA1569" w:rsidRDefault="00CD325B" w:rsidP="00CA1569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_______________</w:t>
            </w:r>
          </w:p>
          <w:p w:rsidR="00CD325B" w:rsidRPr="00CA1569" w:rsidRDefault="00CD325B" w:rsidP="00CA1569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(подпись)</w:t>
            </w:r>
          </w:p>
        </w:tc>
        <w:tc>
          <w:tcPr>
            <w:tcW w:w="2286" w:type="dxa"/>
            <w:vAlign w:val="center"/>
          </w:tcPr>
          <w:p w:rsidR="00CD325B" w:rsidRPr="00CA1569" w:rsidRDefault="00CD325B" w:rsidP="00CA1569">
            <w:pPr>
              <w:pStyle w:val="ListParagraph"/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CA1569">
              <w:rPr>
                <w:sz w:val="24"/>
                <w:szCs w:val="24"/>
              </w:rPr>
              <w:t>Ю.П. Анцух</w:t>
            </w:r>
          </w:p>
        </w:tc>
      </w:tr>
    </w:tbl>
    <w:p w:rsidR="00CD325B" w:rsidRDefault="00CD325B" w:rsidP="00077968">
      <w:pPr>
        <w:pStyle w:val="ListParagraph"/>
        <w:spacing w:line="360" w:lineRule="auto"/>
        <w:ind w:left="0" w:firstLine="709"/>
        <w:jc w:val="both"/>
        <w:rPr>
          <w:sz w:val="24"/>
          <w:szCs w:val="24"/>
        </w:rPr>
      </w:pPr>
    </w:p>
    <w:p w:rsidR="00CD325B" w:rsidRDefault="00CD325B">
      <w:p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D325B" w:rsidRDefault="00CD325B" w:rsidP="00106731">
      <w:pPr>
        <w:pStyle w:val="Heading1"/>
        <w:rPr>
          <w:b/>
        </w:rPr>
      </w:pPr>
      <w:bookmarkStart w:id="118" w:name="_Toc428362407"/>
      <w:bookmarkStart w:id="119" w:name="_Toc490130420"/>
      <w:r w:rsidRPr="00106731">
        <w:rPr>
          <w:b/>
          <w:sz w:val="28"/>
        </w:rPr>
        <w:t xml:space="preserve">Приложение </w:t>
      </w:r>
      <w:bookmarkEnd w:id="118"/>
      <w:r>
        <w:rPr>
          <w:b/>
          <w:sz w:val="28"/>
        </w:rPr>
        <w:t>Б</w:t>
      </w:r>
      <w:bookmarkEnd w:id="119"/>
      <w:r w:rsidRPr="00106731">
        <w:rPr>
          <w:b/>
        </w:rPr>
        <w:t xml:space="preserve"> </w:t>
      </w:r>
    </w:p>
    <w:p w:rsidR="00CD325B" w:rsidRDefault="00CD325B" w:rsidP="00D64923">
      <w:pPr>
        <w:jc w:val="center"/>
      </w:pPr>
      <w:r w:rsidRPr="00206306">
        <w:rPr>
          <w:noProof/>
        </w:rPr>
        <w:pict>
          <v:shape id="Рисунок 151" o:spid="_x0000_i1044" type="#_x0000_t75" style="width:417.75pt;height:559.5pt;visibility:visible">
            <v:imagedata r:id="rId29" o:title="" croptop="12043f" cropbottom="10377f" cropleft="23092f" cropright="23802f"/>
          </v:shape>
        </w:pict>
      </w:r>
    </w:p>
    <w:p w:rsidR="00CD325B" w:rsidRDefault="00CD325B">
      <w:pPr>
        <w:spacing w:after="200" w:line="276" w:lineRule="auto"/>
        <w:rPr>
          <w:b/>
          <w:sz w:val="28"/>
        </w:rPr>
      </w:pPr>
      <w:r>
        <w:rPr>
          <w:b/>
          <w:sz w:val="28"/>
        </w:rPr>
        <w:br w:type="page"/>
      </w:r>
    </w:p>
    <w:p w:rsidR="00CD325B" w:rsidRDefault="00CD325B" w:rsidP="00D64923">
      <w:pPr>
        <w:pStyle w:val="Heading1"/>
        <w:rPr>
          <w:b/>
          <w:sz w:val="28"/>
        </w:rPr>
      </w:pPr>
      <w:bookmarkStart w:id="120" w:name="_Toc490130421"/>
      <w:r w:rsidRPr="00106731">
        <w:rPr>
          <w:b/>
          <w:sz w:val="28"/>
        </w:rPr>
        <w:t xml:space="preserve">Приложение </w:t>
      </w:r>
      <w:r>
        <w:rPr>
          <w:b/>
          <w:sz w:val="28"/>
        </w:rPr>
        <w:t>Б</w:t>
      </w:r>
      <w:bookmarkEnd w:id="120"/>
    </w:p>
    <w:p w:rsidR="00CD325B" w:rsidRDefault="00CD325B" w:rsidP="00C8213B">
      <w:r w:rsidRPr="00206306">
        <w:rPr>
          <w:noProof/>
        </w:rPr>
        <w:pict>
          <v:shape id="Рисунок 28" o:spid="_x0000_i1045" type="#_x0000_t75" alt="минкульт 2016г.jpg" style="width:468pt;height:663.75pt;visibility:visible">
            <v:imagedata r:id="rId30" o:title=""/>
          </v:shape>
        </w:pict>
      </w:r>
    </w:p>
    <w:p w:rsidR="00CD325B" w:rsidRDefault="00CD325B" w:rsidP="00C8213B"/>
    <w:p w:rsidR="00CD325B" w:rsidRDefault="00CD325B">
      <w:pPr>
        <w:spacing w:after="200" w:line="276" w:lineRule="auto"/>
      </w:pPr>
      <w:r>
        <w:br w:type="page"/>
      </w:r>
    </w:p>
    <w:p w:rsidR="00CD325B" w:rsidRDefault="00CD325B" w:rsidP="00C8213B">
      <w:pPr>
        <w:pStyle w:val="Heading1"/>
        <w:rPr>
          <w:b/>
          <w:sz w:val="28"/>
        </w:rPr>
      </w:pPr>
      <w:bookmarkStart w:id="121" w:name="_Toc490130422"/>
      <w:r w:rsidRPr="00C8213B">
        <w:rPr>
          <w:b/>
          <w:sz w:val="28"/>
        </w:rPr>
        <w:t>Приложение Г</w:t>
      </w:r>
      <w:bookmarkEnd w:id="121"/>
    </w:p>
    <w:p w:rsidR="00CD325B" w:rsidRDefault="00CD325B" w:rsidP="00C8213B">
      <w:r w:rsidRPr="00206306">
        <w:rPr>
          <w:noProof/>
        </w:rPr>
        <w:pict>
          <v:shape id="Рисунок 29" o:spid="_x0000_i1046" type="#_x0000_t75" alt="заключение.jpg" style="width:468pt;height:663.75pt;visibility:visible">
            <v:imagedata r:id="rId31" o:title=""/>
          </v:shape>
        </w:pict>
      </w:r>
    </w:p>
    <w:p w:rsidR="00CD325B" w:rsidRDefault="00CD325B" w:rsidP="00C8213B"/>
    <w:p w:rsidR="00CD325B" w:rsidRDefault="00CD325B" w:rsidP="00C8213B"/>
    <w:p w:rsidR="00CD325B" w:rsidRDefault="00CD325B" w:rsidP="00C8213B"/>
    <w:p w:rsidR="00CD325B" w:rsidRDefault="00CD325B" w:rsidP="00C8213B"/>
    <w:p w:rsidR="00CD325B" w:rsidRDefault="00CD325B" w:rsidP="00C8213B">
      <w:r w:rsidRPr="00206306">
        <w:rPr>
          <w:noProof/>
        </w:rPr>
        <w:pict>
          <v:shape id="Рисунок 30" o:spid="_x0000_i1047" type="#_x0000_t75" alt="заключение 1.jpg" style="width:468pt;height:663.75pt;visibility:visible">
            <v:imagedata r:id="rId32" o:title=""/>
          </v:shape>
        </w:pict>
      </w:r>
    </w:p>
    <w:p w:rsidR="00CD325B" w:rsidRDefault="00CD325B" w:rsidP="00C8213B"/>
    <w:p w:rsidR="00CD325B" w:rsidRDefault="00CD325B" w:rsidP="00C8213B"/>
    <w:p w:rsidR="00CD325B" w:rsidRDefault="00CD325B" w:rsidP="00C8213B"/>
    <w:p w:rsidR="00CD325B" w:rsidRDefault="00CD325B" w:rsidP="00C8213B"/>
    <w:p w:rsidR="00CD325B" w:rsidRPr="00A44404" w:rsidRDefault="00CD325B" w:rsidP="00A44404">
      <w:pPr>
        <w:pStyle w:val="Heading1"/>
        <w:rPr>
          <w:b/>
          <w:sz w:val="28"/>
        </w:rPr>
      </w:pPr>
      <w:bookmarkStart w:id="122" w:name="_Toc490130423"/>
      <w:r w:rsidRPr="00A44404">
        <w:rPr>
          <w:b/>
          <w:sz w:val="28"/>
        </w:rPr>
        <w:t>Приложения Д-Ж</w:t>
      </w:r>
      <w:bookmarkEnd w:id="122"/>
    </w:p>
    <w:p w:rsidR="00CD325B" w:rsidRPr="00A44404" w:rsidRDefault="00CD325B" w:rsidP="00A44404">
      <w:pPr>
        <w:pStyle w:val="Heading1"/>
        <w:rPr>
          <w:b/>
          <w:sz w:val="28"/>
        </w:rPr>
      </w:pPr>
    </w:p>
    <w:sectPr w:rsidR="00CD325B" w:rsidRPr="00A44404" w:rsidSect="002C1B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325B" w:rsidRDefault="00CD325B" w:rsidP="00B36F5F">
      <w:r>
        <w:separator/>
      </w:r>
    </w:p>
  </w:endnote>
  <w:endnote w:type="continuationSeparator" w:id="0">
    <w:p w:rsidR="00CD325B" w:rsidRDefault="00CD325B" w:rsidP="00B36F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Meiryo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325B" w:rsidRDefault="00CD325B" w:rsidP="00A6122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:rsidR="00CD325B" w:rsidRDefault="00CD325B" w:rsidP="00A6122B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325B" w:rsidRDefault="00CD325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13</w:t>
    </w:r>
    <w:r>
      <w:fldChar w:fldCharType="end"/>
    </w:r>
  </w:p>
  <w:p w:rsidR="00CD325B" w:rsidRDefault="00CD325B" w:rsidP="00A6122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325B" w:rsidRDefault="00CD325B" w:rsidP="00B36F5F">
      <w:r>
        <w:separator/>
      </w:r>
    </w:p>
  </w:footnote>
  <w:footnote w:type="continuationSeparator" w:id="0">
    <w:p w:rsidR="00CD325B" w:rsidRDefault="00CD325B" w:rsidP="00B36F5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0"/>
    <w:multiLevelType w:val="singleLevel"/>
    <w:tmpl w:val="BE40309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>
    <w:nsid w:val="FFFFFF81"/>
    <w:multiLevelType w:val="singleLevel"/>
    <w:tmpl w:val="FF5E66B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>
    <w:nsid w:val="FFFFFF82"/>
    <w:multiLevelType w:val="singleLevel"/>
    <w:tmpl w:val="AB509AF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>
    <w:nsid w:val="FFFFFF83"/>
    <w:multiLevelType w:val="singleLevel"/>
    <w:tmpl w:val="CBBCA5A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>
    <w:nsid w:val="05245DEB"/>
    <w:multiLevelType w:val="hybridMultilevel"/>
    <w:tmpl w:val="70EA3266"/>
    <w:lvl w:ilvl="0" w:tplc="E638A616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1C1360"/>
    <w:multiLevelType w:val="hybridMultilevel"/>
    <w:tmpl w:val="9908407C"/>
    <w:lvl w:ilvl="0" w:tplc="374817B0">
      <w:start w:val="1"/>
      <w:numFmt w:val="bullet"/>
      <w:pStyle w:val="-"/>
      <w:lvlText w:val="-"/>
      <w:lvlJc w:val="left"/>
      <w:pPr>
        <w:tabs>
          <w:tab w:val="num" w:pos="567"/>
        </w:tabs>
        <w:ind w:left="567" w:hanging="397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774FAB"/>
    <w:multiLevelType w:val="hybridMultilevel"/>
    <w:tmpl w:val="2C12FF2C"/>
    <w:lvl w:ilvl="0" w:tplc="1E3EA2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0A5D35DF"/>
    <w:multiLevelType w:val="hybridMultilevel"/>
    <w:tmpl w:val="82965DC4"/>
    <w:lvl w:ilvl="0" w:tplc="1E3EA204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8">
    <w:nsid w:val="12561BDF"/>
    <w:multiLevelType w:val="hybridMultilevel"/>
    <w:tmpl w:val="D07CDC82"/>
    <w:lvl w:ilvl="0" w:tplc="F6388D24">
      <w:start w:val="105"/>
      <w:numFmt w:val="bullet"/>
      <w:lvlText w:val=""/>
      <w:lvlJc w:val="left"/>
      <w:pPr>
        <w:ind w:left="1429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29168C7"/>
    <w:multiLevelType w:val="hybridMultilevel"/>
    <w:tmpl w:val="F2728FDC"/>
    <w:lvl w:ilvl="0" w:tplc="1E3EA204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hint="default"/>
      </w:rPr>
    </w:lvl>
    <w:lvl w:ilvl="1" w:tplc="0419000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58831BC"/>
    <w:multiLevelType w:val="hybridMultilevel"/>
    <w:tmpl w:val="5162B6E0"/>
    <w:lvl w:ilvl="0" w:tplc="510838A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68F1B75"/>
    <w:multiLevelType w:val="hybridMultilevel"/>
    <w:tmpl w:val="4176BB5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E9A43CB"/>
    <w:multiLevelType w:val="hybridMultilevel"/>
    <w:tmpl w:val="1EE80348"/>
    <w:lvl w:ilvl="0" w:tplc="07C2E976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20383A02"/>
    <w:multiLevelType w:val="hybridMultilevel"/>
    <w:tmpl w:val="28D4B974"/>
    <w:lvl w:ilvl="0" w:tplc="043CE456">
      <w:start w:val="1"/>
      <w:numFmt w:val="bullet"/>
      <w:lvlText w:val=""/>
      <w:lvlJc w:val="left"/>
      <w:pPr>
        <w:tabs>
          <w:tab w:val="num" w:pos="1134"/>
        </w:tabs>
        <w:ind w:left="142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53F0DAB"/>
    <w:multiLevelType w:val="hybridMultilevel"/>
    <w:tmpl w:val="2E0CFD30"/>
    <w:lvl w:ilvl="0" w:tplc="D42091D6">
      <w:start w:val="1"/>
      <w:numFmt w:val="none"/>
      <w:lvlText w:val=""/>
      <w:lvlJc w:val="left"/>
      <w:pPr>
        <w:tabs>
          <w:tab w:val="num" w:pos="0"/>
        </w:tabs>
        <w:ind w:left="283" w:hanging="283"/>
      </w:pPr>
      <w:rPr>
        <w:rFonts w:ascii="Arial" w:hAnsi="Arial" w:cs="Times New Roman" w:hint="default"/>
        <w:b w:val="0"/>
        <w:i w:val="0"/>
        <w:sz w:val="24"/>
        <w:u w:val="none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i w:val="0"/>
        <w:sz w:val="24"/>
        <w:u w:val="none"/>
      </w:rPr>
    </w:lvl>
    <w:lvl w:ilvl="2" w:tplc="DB4CA81A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2D3740E8"/>
    <w:multiLevelType w:val="hybridMultilevel"/>
    <w:tmpl w:val="50763644"/>
    <w:lvl w:ilvl="0" w:tplc="466401C0">
      <w:start w:val="1"/>
      <w:numFmt w:val="bullet"/>
      <w:lvlText w:val=""/>
      <w:lvlJc w:val="left"/>
      <w:pPr>
        <w:tabs>
          <w:tab w:val="num" w:pos="900"/>
        </w:tabs>
        <w:ind w:left="180" w:firstLine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6">
    <w:nsid w:val="2D611298"/>
    <w:multiLevelType w:val="hybridMultilevel"/>
    <w:tmpl w:val="FCB695C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E565F6B"/>
    <w:multiLevelType w:val="hybridMultilevel"/>
    <w:tmpl w:val="BE3477E8"/>
    <w:lvl w:ilvl="0" w:tplc="043CE456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3CE456">
      <w:start w:val="1"/>
      <w:numFmt w:val="bullet"/>
      <w:lvlText w:val=""/>
      <w:lvlJc w:val="left"/>
      <w:pPr>
        <w:ind w:left="3146" w:hanging="1215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2FF5780D"/>
    <w:multiLevelType w:val="hybridMultilevel"/>
    <w:tmpl w:val="D98421FE"/>
    <w:lvl w:ilvl="0" w:tplc="07C2E976">
      <w:start w:val="1"/>
      <w:numFmt w:val="bullet"/>
      <w:lvlText w:val=""/>
      <w:lvlJc w:val="left"/>
      <w:pPr>
        <w:tabs>
          <w:tab w:val="num" w:pos="1287"/>
        </w:tabs>
        <w:ind w:left="567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9">
    <w:nsid w:val="35082192"/>
    <w:multiLevelType w:val="hybridMultilevel"/>
    <w:tmpl w:val="3FC4950E"/>
    <w:lvl w:ilvl="0" w:tplc="04190001">
      <w:start w:val="1"/>
      <w:numFmt w:val="bullet"/>
      <w:lvlText w:val=""/>
      <w:lvlJc w:val="left"/>
      <w:pPr>
        <w:ind w:left="15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20">
    <w:nsid w:val="36341CAF"/>
    <w:multiLevelType w:val="hybridMultilevel"/>
    <w:tmpl w:val="4F9811D6"/>
    <w:lvl w:ilvl="0" w:tplc="0419000F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A701E56"/>
    <w:multiLevelType w:val="hybridMultilevel"/>
    <w:tmpl w:val="04D6F922"/>
    <w:lvl w:ilvl="0" w:tplc="1E3EA20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  <w:szCs w:val="28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D5F36A1"/>
    <w:multiLevelType w:val="hybridMultilevel"/>
    <w:tmpl w:val="E9FAE1E2"/>
    <w:lvl w:ilvl="0" w:tplc="07C2E976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3">
    <w:nsid w:val="3E1E38FA"/>
    <w:multiLevelType w:val="hybridMultilevel"/>
    <w:tmpl w:val="21C85470"/>
    <w:lvl w:ilvl="0" w:tplc="3DDC8AE0">
      <w:start w:val="1"/>
      <w:numFmt w:val="bullet"/>
      <w:lvlText w:val="–"/>
      <w:lvlJc w:val="left"/>
      <w:pPr>
        <w:ind w:left="1287" w:hanging="360"/>
      </w:pPr>
      <w:rPr>
        <w:rFonts w:ascii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E83775E"/>
    <w:multiLevelType w:val="hybridMultilevel"/>
    <w:tmpl w:val="25664810"/>
    <w:lvl w:ilvl="0" w:tplc="24CABF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3194E26"/>
    <w:multiLevelType w:val="hybridMultilevel"/>
    <w:tmpl w:val="7F72C47E"/>
    <w:lvl w:ilvl="0" w:tplc="E638A616">
      <w:start w:val="1"/>
      <w:numFmt w:val="bullet"/>
      <w:lvlText w:val="–"/>
      <w:lvlJc w:val="left"/>
      <w:pPr>
        <w:ind w:left="1503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2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3" w:hanging="360"/>
      </w:pPr>
      <w:rPr>
        <w:rFonts w:ascii="Wingdings" w:hAnsi="Wingdings" w:hint="default"/>
      </w:rPr>
    </w:lvl>
  </w:abstractNum>
  <w:abstractNum w:abstractNumId="26">
    <w:nsid w:val="493F3B88"/>
    <w:multiLevelType w:val="hybridMultilevel"/>
    <w:tmpl w:val="C624F14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A682D90"/>
    <w:multiLevelType w:val="hybridMultilevel"/>
    <w:tmpl w:val="04A80C7C"/>
    <w:lvl w:ilvl="0" w:tplc="F1A27190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8">
    <w:nsid w:val="4CD13134"/>
    <w:multiLevelType w:val="hybridMultilevel"/>
    <w:tmpl w:val="D1343FA2"/>
    <w:lvl w:ilvl="0" w:tplc="96360A92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29">
    <w:nsid w:val="4E931640"/>
    <w:multiLevelType w:val="hybridMultilevel"/>
    <w:tmpl w:val="DFB025B2"/>
    <w:lvl w:ilvl="0" w:tplc="07C2E976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0">
    <w:nsid w:val="50796EB5"/>
    <w:multiLevelType w:val="hybridMultilevel"/>
    <w:tmpl w:val="BDFAAC18"/>
    <w:lvl w:ilvl="0" w:tplc="07C2E976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>
    <w:nsid w:val="52C64C14"/>
    <w:multiLevelType w:val="hybridMultilevel"/>
    <w:tmpl w:val="AEE41698"/>
    <w:lvl w:ilvl="0" w:tplc="510838A8">
      <w:numFmt w:val="bullet"/>
      <w:lvlText w:val="-"/>
      <w:lvlJc w:val="left"/>
      <w:pPr>
        <w:tabs>
          <w:tab w:val="num" w:pos="2571"/>
        </w:tabs>
        <w:ind w:left="2007" w:firstLine="204"/>
      </w:pPr>
      <w:rPr>
        <w:rFonts w:ascii="Times New Roman" w:eastAsia="Times New Roman" w:hAnsi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2">
    <w:nsid w:val="539951E9"/>
    <w:multiLevelType w:val="hybridMultilevel"/>
    <w:tmpl w:val="463014F0"/>
    <w:lvl w:ilvl="0" w:tplc="6AA6D0EC">
      <w:start w:val="1"/>
      <w:numFmt w:val="bullet"/>
      <w:lvlText w:val="-"/>
      <w:lvlJc w:val="left"/>
      <w:pPr>
        <w:tabs>
          <w:tab w:val="num" w:pos="-131"/>
        </w:tabs>
        <w:ind w:left="144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3">
    <w:nsid w:val="5B7C6576"/>
    <w:multiLevelType w:val="hybridMultilevel"/>
    <w:tmpl w:val="65F86E6E"/>
    <w:lvl w:ilvl="0" w:tplc="2CBA3B12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3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9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  <w:rPr>
        <w:rFonts w:cs="Times New Roman"/>
      </w:rPr>
    </w:lvl>
  </w:abstractNum>
  <w:abstractNum w:abstractNumId="34">
    <w:nsid w:val="5DDC1BF2"/>
    <w:multiLevelType w:val="hybridMultilevel"/>
    <w:tmpl w:val="B748E304"/>
    <w:lvl w:ilvl="0" w:tplc="A866F7C4">
      <w:start w:val="1"/>
      <w:numFmt w:val="bullet"/>
      <w:lvlText w:val=""/>
      <w:lvlJc w:val="left"/>
      <w:pPr>
        <w:tabs>
          <w:tab w:val="num" w:pos="720"/>
        </w:tabs>
        <w:ind w:firstLine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378369D"/>
    <w:multiLevelType w:val="singleLevel"/>
    <w:tmpl w:val="9BFC78B0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6">
    <w:nsid w:val="66104384"/>
    <w:multiLevelType w:val="hybridMultilevel"/>
    <w:tmpl w:val="BC080F48"/>
    <w:lvl w:ilvl="0" w:tplc="09463716">
      <w:start w:val="1"/>
      <w:numFmt w:val="bullet"/>
      <w:lvlText w:val="–"/>
      <w:lvlJc w:val="left"/>
      <w:pPr>
        <w:tabs>
          <w:tab w:val="num" w:pos="2050"/>
        </w:tabs>
        <w:ind w:left="2050" w:hanging="360"/>
      </w:pPr>
      <w:rPr>
        <w:rFonts w:ascii="Times New Roman" w:hAnsi="Times New Roman" w:hint="default"/>
      </w:rPr>
    </w:lvl>
    <w:lvl w:ilvl="1" w:tplc="F5F2C514" w:tentative="1">
      <w:start w:val="1"/>
      <w:numFmt w:val="bullet"/>
      <w:lvlText w:val="o"/>
      <w:lvlJc w:val="left"/>
      <w:pPr>
        <w:tabs>
          <w:tab w:val="num" w:pos="2050"/>
        </w:tabs>
        <w:ind w:left="20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0"/>
        </w:tabs>
        <w:ind w:left="27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0"/>
        </w:tabs>
        <w:ind w:left="34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0"/>
        </w:tabs>
        <w:ind w:left="42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0"/>
        </w:tabs>
        <w:ind w:left="56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0"/>
        </w:tabs>
        <w:ind w:left="63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</w:rPr>
    </w:lvl>
  </w:abstractNum>
  <w:abstractNum w:abstractNumId="37">
    <w:nsid w:val="69467344"/>
    <w:multiLevelType w:val="hybridMultilevel"/>
    <w:tmpl w:val="9678037C"/>
    <w:lvl w:ilvl="0" w:tplc="07C2E976">
      <w:start w:val="1"/>
      <w:numFmt w:val="bullet"/>
      <w:lvlText w:val=""/>
      <w:lvlJc w:val="left"/>
      <w:pPr>
        <w:tabs>
          <w:tab w:val="num" w:pos="1440"/>
        </w:tabs>
        <w:ind w:left="72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8">
    <w:nsid w:val="6C5660B5"/>
    <w:multiLevelType w:val="hybridMultilevel"/>
    <w:tmpl w:val="852A164C"/>
    <w:lvl w:ilvl="0" w:tplc="510838A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6C9B56EF"/>
    <w:multiLevelType w:val="hybridMultilevel"/>
    <w:tmpl w:val="7F9C1A5E"/>
    <w:lvl w:ilvl="0" w:tplc="FAEE13F8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40">
    <w:nsid w:val="774D1FEF"/>
    <w:multiLevelType w:val="hybridMultilevel"/>
    <w:tmpl w:val="C6FAF16A"/>
    <w:lvl w:ilvl="0" w:tplc="08F03C5A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41">
    <w:nsid w:val="79271BB7"/>
    <w:multiLevelType w:val="hybridMultilevel"/>
    <w:tmpl w:val="FA449ED8"/>
    <w:lvl w:ilvl="0" w:tplc="1E3EA2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42">
    <w:nsid w:val="7A804ACC"/>
    <w:multiLevelType w:val="hybridMultilevel"/>
    <w:tmpl w:val="136EAB0A"/>
    <w:lvl w:ilvl="0" w:tplc="49663BA2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  <w:color w:val="auto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D590BEB"/>
    <w:multiLevelType w:val="hybridMultilevel"/>
    <w:tmpl w:val="E80EE188"/>
    <w:lvl w:ilvl="0" w:tplc="04190001">
      <w:start w:val="1"/>
      <w:numFmt w:val="bullet"/>
      <w:pStyle w:val="ListBullet3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7DAE3D91"/>
    <w:multiLevelType w:val="hybridMultilevel"/>
    <w:tmpl w:val="7C88F1E6"/>
    <w:lvl w:ilvl="0" w:tplc="8506A148">
      <w:start w:val="1"/>
      <w:numFmt w:val="bullet"/>
      <w:pStyle w:val="a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3"/>
  </w:num>
  <w:num w:numId="7">
    <w:abstractNumId w:val="1"/>
  </w:num>
  <w:num w:numId="8">
    <w:abstractNumId w:val="0"/>
  </w:num>
  <w:num w:numId="9">
    <w:abstractNumId w:val="43"/>
  </w:num>
  <w:num w:numId="10">
    <w:abstractNumId w:val="21"/>
  </w:num>
  <w:num w:numId="11">
    <w:abstractNumId w:val="9"/>
  </w:num>
  <w:num w:numId="12">
    <w:abstractNumId w:val="23"/>
  </w:num>
  <w:num w:numId="13">
    <w:abstractNumId w:val="31"/>
  </w:num>
  <w:num w:numId="14">
    <w:abstractNumId w:val="7"/>
  </w:num>
  <w:num w:numId="15">
    <w:abstractNumId w:val="20"/>
  </w:num>
  <w:num w:numId="16">
    <w:abstractNumId w:val="38"/>
  </w:num>
  <w:num w:numId="17">
    <w:abstractNumId w:val="10"/>
  </w:num>
  <w:num w:numId="18">
    <w:abstractNumId w:val="2"/>
  </w:num>
  <w:num w:numId="19">
    <w:abstractNumId w:val="0"/>
  </w:num>
  <w:num w:numId="20">
    <w:abstractNumId w:val="5"/>
  </w:num>
  <w:num w:numId="21">
    <w:abstractNumId w:val="19"/>
  </w:num>
  <w:num w:numId="22">
    <w:abstractNumId w:val="33"/>
  </w:num>
  <w:num w:numId="23">
    <w:abstractNumId w:val="8"/>
  </w:num>
  <w:num w:numId="24">
    <w:abstractNumId w:val="13"/>
  </w:num>
  <w:num w:numId="25">
    <w:abstractNumId w:val="26"/>
  </w:num>
  <w:num w:numId="26">
    <w:abstractNumId w:val="11"/>
  </w:num>
  <w:num w:numId="27">
    <w:abstractNumId w:val="16"/>
  </w:num>
  <w:num w:numId="28">
    <w:abstractNumId w:val="30"/>
  </w:num>
  <w:num w:numId="29">
    <w:abstractNumId w:val="37"/>
  </w:num>
  <w:num w:numId="30">
    <w:abstractNumId w:val="17"/>
  </w:num>
  <w:num w:numId="31">
    <w:abstractNumId w:val="6"/>
  </w:num>
  <w:num w:numId="32">
    <w:abstractNumId w:val="41"/>
  </w:num>
  <w:num w:numId="33">
    <w:abstractNumId w:val="27"/>
  </w:num>
  <w:num w:numId="34">
    <w:abstractNumId w:val="40"/>
  </w:num>
  <w:num w:numId="35">
    <w:abstractNumId w:val="24"/>
  </w:num>
  <w:num w:numId="36">
    <w:abstractNumId w:val="14"/>
  </w:num>
  <w:num w:numId="37">
    <w:abstractNumId w:val="29"/>
  </w:num>
  <w:num w:numId="38">
    <w:abstractNumId w:val="42"/>
  </w:num>
  <w:num w:numId="39">
    <w:abstractNumId w:val="32"/>
  </w:num>
  <w:num w:numId="40">
    <w:abstractNumId w:val="12"/>
  </w:num>
  <w:num w:numId="41">
    <w:abstractNumId w:val="4"/>
  </w:num>
  <w:num w:numId="42">
    <w:abstractNumId w:val="36"/>
  </w:num>
  <w:num w:numId="43">
    <w:abstractNumId w:val="35"/>
  </w:num>
  <w:num w:numId="44">
    <w:abstractNumId w:val="22"/>
  </w:num>
  <w:num w:numId="45">
    <w:abstractNumId w:val="18"/>
  </w:num>
  <w:num w:numId="46">
    <w:abstractNumId w:val="15"/>
  </w:num>
  <w:num w:numId="47">
    <w:abstractNumId w:val="34"/>
  </w:num>
  <w:num w:numId="48">
    <w:abstractNumId w:val="44"/>
  </w:num>
  <w:num w:numId="49">
    <w:abstractNumId w:val="25"/>
  </w:num>
  <w:num w:numId="50">
    <w:abstractNumId w:val="28"/>
  </w:num>
  <w:num w:numId="51">
    <w:abstractNumId w:val="39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76238"/>
    <w:rsid w:val="0000112E"/>
    <w:rsid w:val="00002357"/>
    <w:rsid w:val="00003538"/>
    <w:rsid w:val="00004573"/>
    <w:rsid w:val="00004D5F"/>
    <w:rsid w:val="000051F6"/>
    <w:rsid w:val="00005863"/>
    <w:rsid w:val="00005C03"/>
    <w:rsid w:val="00007237"/>
    <w:rsid w:val="00007D32"/>
    <w:rsid w:val="0001020E"/>
    <w:rsid w:val="00011F41"/>
    <w:rsid w:val="00012115"/>
    <w:rsid w:val="000127A3"/>
    <w:rsid w:val="000136C8"/>
    <w:rsid w:val="000138CE"/>
    <w:rsid w:val="00013F05"/>
    <w:rsid w:val="000143FC"/>
    <w:rsid w:val="00014544"/>
    <w:rsid w:val="000145A4"/>
    <w:rsid w:val="00015F33"/>
    <w:rsid w:val="00016A72"/>
    <w:rsid w:val="00020257"/>
    <w:rsid w:val="00021008"/>
    <w:rsid w:val="000214EF"/>
    <w:rsid w:val="0002176C"/>
    <w:rsid w:val="00021AC6"/>
    <w:rsid w:val="000224B2"/>
    <w:rsid w:val="00023132"/>
    <w:rsid w:val="0002494B"/>
    <w:rsid w:val="00024FFD"/>
    <w:rsid w:val="00027918"/>
    <w:rsid w:val="00027E0E"/>
    <w:rsid w:val="00027F87"/>
    <w:rsid w:val="00030BA9"/>
    <w:rsid w:val="000312BC"/>
    <w:rsid w:val="0003133E"/>
    <w:rsid w:val="00033584"/>
    <w:rsid w:val="00034FA9"/>
    <w:rsid w:val="00036B54"/>
    <w:rsid w:val="00037109"/>
    <w:rsid w:val="0003747E"/>
    <w:rsid w:val="00037B9B"/>
    <w:rsid w:val="00041237"/>
    <w:rsid w:val="000415CA"/>
    <w:rsid w:val="000418C3"/>
    <w:rsid w:val="00042031"/>
    <w:rsid w:val="000426AE"/>
    <w:rsid w:val="000427E1"/>
    <w:rsid w:val="0004287E"/>
    <w:rsid w:val="00042CDC"/>
    <w:rsid w:val="00044270"/>
    <w:rsid w:val="000445AC"/>
    <w:rsid w:val="000447F3"/>
    <w:rsid w:val="00044F1A"/>
    <w:rsid w:val="000451AD"/>
    <w:rsid w:val="00045299"/>
    <w:rsid w:val="000469E3"/>
    <w:rsid w:val="000471FF"/>
    <w:rsid w:val="00047CA3"/>
    <w:rsid w:val="00051595"/>
    <w:rsid w:val="00052A47"/>
    <w:rsid w:val="000535BD"/>
    <w:rsid w:val="0005377E"/>
    <w:rsid w:val="00053BD1"/>
    <w:rsid w:val="00054979"/>
    <w:rsid w:val="000556CA"/>
    <w:rsid w:val="00055C19"/>
    <w:rsid w:val="00056984"/>
    <w:rsid w:val="00056C5E"/>
    <w:rsid w:val="00056E63"/>
    <w:rsid w:val="0005723A"/>
    <w:rsid w:val="00057719"/>
    <w:rsid w:val="00057C8F"/>
    <w:rsid w:val="0006063D"/>
    <w:rsid w:val="0006379B"/>
    <w:rsid w:val="000638A0"/>
    <w:rsid w:val="000649C1"/>
    <w:rsid w:val="0006516E"/>
    <w:rsid w:val="00065AB5"/>
    <w:rsid w:val="00066F01"/>
    <w:rsid w:val="00067355"/>
    <w:rsid w:val="000674D3"/>
    <w:rsid w:val="00067C73"/>
    <w:rsid w:val="000707F1"/>
    <w:rsid w:val="00071C8D"/>
    <w:rsid w:val="0007205E"/>
    <w:rsid w:val="000724CA"/>
    <w:rsid w:val="00072818"/>
    <w:rsid w:val="00073180"/>
    <w:rsid w:val="0007325A"/>
    <w:rsid w:val="000732D0"/>
    <w:rsid w:val="00073315"/>
    <w:rsid w:val="00073346"/>
    <w:rsid w:val="00073702"/>
    <w:rsid w:val="00073AC4"/>
    <w:rsid w:val="000743C7"/>
    <w:rsid w:val="00075EEF"/>
    <w:rsid w:val="0007620F"/>
    <w:rsid w:val="00076F47"/>
    <w:rsid w:val="0007711E"/>
    <w:rsid w:val="000774C1"/>
    <w:rsid w:val="00077968"/>
    <w:rsid w:val="000810D2"/>
    <w:rsid w:val="0008153F"/>
    <w:rsid w:val="00081566"/>
    <w:rsid w:val="000820D0"/>
    <w:rsid w:val="00082957"/>
    <w:rsid w:val="00082AFD"/>
    <w:rsid w:val="00083360"/>
    <w:rsid w:val="0008451B"/>
    <w:rsid w:val="00084B96"/>
    <w:rsid w:val="00085C6D"/>
    <w:rsid w:val="00085D58"/>
    <w:rsid w:val="00086467"/>
    <w:rsid w:val="0008690E"/>
    <w:rsid w:val="00086A4D"/>
    <w:rsid w:val="00087A0F"/>
    <w:rsid w:val="000909C6"/>
    <w:rsid w:val="00091319"/>
    <w:rsid w:val="00091517"/>
    <w:rsid w:val="000915B2"/>
    <w:rsid w:val="000920AB"/>
    <w:rsid w:val="000923FB"/>
    <w:rsid w:val="0009272F"/>
    <w:rsid w:val="000929E7"/>
    <w:rsid w:val="00092CF1"/>
    <w:rsid w:val="00092E41"/>
    <w:rsid w:val="000945BA"/>
    <w:rsid w:val="00094DBC"/>
    <w:rsid w:val="00095D32"/>
    <w:rsid w:val="00095E65"/>
    <w:rsid w:val="00096787"/>
    <w:rsid w:val="00096839"/>
    <w:rsid w:val="0009727B"/>
    <w:rsid w:val="000A07A5"/>
    <w:rsid w:val="000A0EB1"/>
    <w:rsid w:val="000A0ED5"/>
    <w:rsid w:val="000A0F09"/>
    <w:rsid w:val="000A1E70"/>
    <w:rsid w:val="000A3526"/>
    <w:rsid w:val="000A3759"/>
    <w:rsid w:val="000A4C50"/>
    <w:rsid w:val="000A5241"/>
    <w:rsid w:val="000A53E4"/>
    <w:rsid w:val="000A556C"/>
    <w:rsid w:val="000A5736"/>
    <w:rsid w:val="000A5927"/>
    <w:rsid w:val="000A598D"/>
    <w:rsid w:val="000A657A"/>
    <w:rsid w:val="000A68A5"/>
    <w:rsid w:val="000A6920"/>
    <w:rsid w:val="000A7366"/>
    <w:rsid w:val="000A7A1D"/>
    <w:rsid w:val="000B06E2"/>
    <w:rsid w:val="000B15AB"/>
    <w:rsid w:val="000B1D8E"/>
    <w:rsid w:val="000B2597"/>
    <w:rsid w:val="000B2913"/>
    <w:rsid w:val="000B2DCF"/>
    <w:rsid w:val="000B2E8A"/>
    <w:rsid w:val="000B3538"/>
    <w:rsid w:val="000B39E4"/>
    <w:rsid w:val="000B3DA9"/>
    <w:rsid w:val="000B3E23"/>
    <w:rsid w:val="000B3E42"/>
    <w:rsid w:val="000B466A"/>
    <w:rsid w:val="000B48E7"/>
    <w:rsid w:val="000B5589"/>
    <w:rsid w:val="000B727E"/>
    <w:rsid w:val="000B74F9"/>
    <w:rsid w:val="000B790C"/>
    <w:rsid w:val="000B7A5D"/>
    <w:rsid w:val="000C0386"/>
    <w:rsid w:val="000C08C1"/>
    <w:rsid w:val="000C0D9D"/>
    <w:rsid w:val="000C0FD0"/>
    <w:rsid w:val="000C2472"/>
    <w:rsid w:val="000C3D98"/>
    <w:rsid w:val="000C43A5"/>
    <w:rsid w:val="000C471B"/>
    <w:rsid w:val="000C473F"/>
    <w:rsid w:val="000C4E2C"/>
    <w:rsid w:val="000C657C"/>
    <w:rsid w:val="000C726F"/>
    <w:rsid w:val="000C7699"/>
    <w:rsid w:val="000D0CEE"/>
    <w:rsid w:val="000D1942"/>
    <w:rsid w:val="000D3207"/>
    <w:rsid w:val="000D46FF"/>
    <w:rsid w:val="000D4719"/>
    <w:rsid w:val="000D5197"/>
    <w:rsid w:val="000D56DF"/>
    <w:rsid w:val="000D6479"/>
    <w:rsid w:val="000D679D"/>
    <w:rsid w:val="000D69EB"/>
    <w:rsid w:val="000D6D1C"/>
    <w:rsid w:val="000D748D"/>
    <w:rsid w:val="000E03A7"/>
    <w:rsid w:val="000E06E0"/>
    <w:rsid w:val="000E14F9"/>
    <w:rsid w:val="000E218E"/>
    <w:rsid w:val="000E21B5"/>
    <w:rsid w:val="000E26D7"/>
    <w:rsid w:val="000E2A5F"/>
    <w:rsid w:val="000E2BFD"/>
    <w:rsid w:val="000E304B"/>
    <w:rsid w:val="000E30DC"/>
    <w:rsid w:val="000E3148"/>
    <w:rsid w:val="000E5099"/>
    <w:rsid w:val="000E50B0"/>
    <w:rsid w:val="000E65D6"/>
    <w:rsid w:val="000E7D38"/>
    <w:rsid w:val="000F00E8"/>
    <w:rsid w:val="000F0340"/>
    <w:rsid w:val="000F0675"/>
    <w:rsid w:val="000F0FCC"/>
    <w:rsid w:val="000F1999"/>
    <w:rsid w:val="000F1B98"/>
    <w:rsid w:val="000F284D"/>
    <w:rsid w:val="000F3553"/>
    <w:rsid w:val="000F4A15"/>
    <w:rsid w:val="000F5623"/>
    <w:rsid w:val="000F5FCC"/>
    <w:rsid w:val="000F60E5"/>
    <w:rsid w:val="000F7012"/>
    <w:rsid w:val="000F7093"/>
    <w:rsid w:val="00101F2C"/>
    <w:rsid w:val="00101FBF"/>
    <w:rsid w:val="00102CBF"/>
    <w:rsid w:val="00102D76"/>
    <w:rsid w:val="0010325C"/>
    <w:rsid w:val="00103E3B"/>
    <w:rsid w:val="00103EF3"/>
    <w:rsid w:val="00103F58"/>
    <w:rsid w:val="0010426E"/>
    <w:rsid w:val="00104408"/>
    <w:rsid w:val="001049BB"/>
    <w:rsid w:val="001054E3"/>
    <w:rsid w:val="00105B7E"/>
    <w:rsid w:val="0010632B"/>
    <w:rsid w:val="00106731"/>
    <w:rsid w:val="0010696E"/>
    <w:rsid w:val="00106DF9"/>
    <w:rsid w:val="0010706B"/>
    <w:rsid w:val="00107A25"/>
    <w:rsid w:val="00110096"/>
    <w:rsid w:val="001106C3"/>
    <w:rsid w:val="00111617"/>
    <w:rsid w:val="001123F6"/>
    <w:rsid w:val="0011389B"/>
    <w:rsid w:val="001144E6"/>
    <w:rsid w:val="001144ED"/>
    <w:rsid w:val="00114C6F"/>
    <w:rsid w:val="00115125"/>
    <w:rsid w:val="00115576"/>
    <w:rsid w:val="00115986"/>
    <w:rsid w:val="00117785"/>
    <w:rsid w:val="00117944"/>
    <w:rsid w:val="00121129"/>
    <w:rsid w:val="001213DB"/>
    <w:rsid w:val="001246C8"/>
    <w:rsid w:val="0012595C"/>
    <w:rsid w:val="00126369"/>
    <w:rsid w:val="0012701E"/>
    <w:rsid w:val="00127926"/>
    <w:rsid w:val="00130507"/>
    <w:rsid w:val="0013064E"/>
    <w:rsid w:val="001307F8"/>
    <w:rsid w:val="00130B67"/>
    <w:rsid w:val="00130CDB"/>
    <w:rsid w:val="00130EF5"/>
    <w:rsid w:val="001318D9"/>
    <w:rsid w:val="00131E27"/>
    <w:rsid w:val="00132C41"/>
    <w:rsid w:val="00135299"/>
    <w:rsid w:val="00135488"/>
    <w:rsid w:val="00136C79"/>
    <w:rsid w:val="001371D9"/>
    <w:rsid w:val="001374CB"/>
    <w:rsid w:val="00137CEF"/>
    <w:rsid w:val="001400AD"/>
    <w:rsid w:val="001405D5"/>
    <w:rsid w:val="00140AA2"/>
    <w:rsid w:val="00141492"/>
    <w:rsid w:val="0014160B"/>
    <w:rsid w:val="00141A5A"/>
    <w:rsid w:val="00142D22"/>
    <w:rsid w:val="00143954"/>
    <w:rsid w:val="00143F49"/>
    <w:rsid w:val="001443A2"/>
    <w:rsid w:val="00144F69"/>
    <w:rsid w:val="00146113"/>
    <w:rsid w:val="00146A52"/>
    <w:rsid w:val="001471BD"/>
    <w:rsid w:val="001509D0"/>
    <w:rsid w:val="00150E51"/>
    <w:rsid w:val="00151512"/>
    <w:rsid w:val="00151F55"/>
    <w:rsid w:val="001528EA"/>
    <w:rsid w:val="001529BE"/>
    <w:rsid w:val="00152BC6"/>
    <w:rsid w:val="00153D29"/>
    <w:rsid w:val="00153E06"/>
    <w:rsid w:val="001543B3"/>
    <w:rsid w:val="001548F6"/>
    <w:rsid w:val="00154A24"/>
    <w:rsid w:val="00156BD3"/>
    <w:rsid w:val="00156EBA"/>
    <w:rsid w:val="001578EA"/>
    <w:rsid w:val="001600C7"/>
    <w:rsid w:val="00161CB7"/>
    <w:rsid w:val="00161D03"/>
    <w:rsid w:val="001629A0"/>
    <w:rsid w:val="00163295"/>
    <w:rsid w:val="0016431D"/>
    <w:rsid w:val="0016564D"/>
    <w:rsid w:val="001659D9"/>
    <w:rsid w:val="00166CF7"/>
    <w:rsid w:val="00166E25"/>
    <w:rsid w:val="00167502"/>
    <w:rsid w:val="001675E0"/>
    <w:rsid w:val="00167D92"/>
    <w:rsid w:val="00170896"/>
    <w:rsid w:val="00172482"/>
    <w:rsid w:val="00173241"/>
    <w:rsid w:val="00173D70"/>
    <w:rsid w:val="001760C9"/>
    <w:rsid w:val="001761B9"/>
    <w:rsid w:val="00177086"/>
    <w:rsid w:val="00177336"/>
    <w:rsid w:val="00177C19"/>
    <w:rsid w:val="00180D3A"/>
    <w:rsid w:val="00180D45"/>
    <w:rsid w:val="00180DCB"/>
    <w:rsid w:val="00181F83"/>
    <w:rsid w:val="00182A7F"/>
    <w:rsid w:val="0018309E"/>
    <w:rsid w:val="001832B6"/>
    <w:rsid w:val="001838B0"/>
    <w:rsid w:val="00184725"/>
    <w:rsid w:val="001848E2"/>
    <w:rsid w:val="00185C1F"/>
    <w:rsid w:val="0018611C"/>
    <w:rsid w:val="00186804"/>
    <w:rsid w:val="001874DC"/>
    <w:rsid w:val="00187798"/>
    <w:rsid w:val="001879CB"/>
    <w:rsid w:val="00187D3F"/>
    <w:rsid w:val="001900EB"/>
    <w:rsid w:val="00190FFB"/>
    <w:rsid w:val="00191064"/>
    <w:rsid w:val="00191D62"/>
    <w:rsid w:val="00192C7E"/>
    <w:rsid w:val="00195024"/>
    <w:rsid w:val="0019509E"/>
    <w:rsid w:val="00196FA9"/>
    <w:rsid w:val="001974B3"/>
    <w:rsid w:val="00197D41"/>
    <w:rsid w:val="001A0B0E"/>
    <w:rsid w:val="001A1AD1"/>
    <w:rsid w:val="001A1AF2"/>
    <w:rsid w:val="001A1C2B"/>
    <w:rsid w:val="001A1D60"/>
    <w:rsid w:val="001A1ED5"/>
    <w:rsid w:val="001A1F6E"/>
    <w:rsid w:val="001A300F"/>
    <w:rsid w:val="001A35B3"/>
    <w:rsid w:val="001A4692"/>
    <w:rsid w:val="001A47BC"/>
    <w:rsid w:val="001A4C68"/>
    <w:rsid w:val="001A5BF2"/>
    <w:rsid w:val="001A5C68"/>
    <w:rsid w:val="001A628C"/>
    <w:rsid w:val="001A70C5"/>
    <w:rsid w:val="001A7344"/>
    <w:rsid w:val="001A7B26"/>
    <w:rsid w:val="001B02AC"/>
    <w:rsid w:val="001B0435"/>
    <w:rsid w:val="001B0796"/>
    <w:rsid w:val="001B166D"/>
    <w:rsid w:val="001B1DD9"/>
    <w:rsid w:val="001B21CD"/>
    <w:rsid w:val="001B2232"/>
    <w:rsid w:val="001B2329"/>
    <w:rsid w:val="001B2563"/>
    <w:rsid w:val="001B30E9"/>
    <w:rsid w:val="001B37EF"/>
    <w:rsid w:val="001B38A7"/>
    <w:rsid w:val="001B3E23"/>
    <w:rsid w:val="001B4391"/>
    <w:rsid w:val="001B4D81"/>
    <w:rsid w:val="001B50D9"/>
    <w:rsid w:val="001B678E"/>
    <w:rsid w:val="001C0133"/>
    <w:rsid w:val="001C095F"/>
    <w:rsid w:val="001C1BB9"/>
    <w:rsid w:val="001C22A3"/>
    <w:rsid w:val="001C2D57"/>
    <w:rsid w:val="001C30D7"/>
    <w:rsid w:val="001C3549"/>
    <w:rsid w:val="001C3B21"/>
    <w:rsid w:val="001C3CC6"/>
    <w:rsid w:val="001C4660"/>
    <w:rsid w:val="001C46E4"/>
    <w:rsid w:val="001C4B79"/>
    <w:rsid w:val="001C5328"/>
    <w:rsid w:val="001C630C"/>
    <w:rsid w:val="001C6350"/>
    <w:rsid w:val="001C6488"/>
    <w:rsid w:val="001C64B0"/>
    <w:rsid w:val="001C6981"/>
    <w:rsid w:val="001C7E7B"/>
    <w:rsid w:val="001D04AD"/>
    <w:rsid w:val="001D0745"/>
    <w:rsid w:val="001D0761"/>
    <w:rsid w:val="001D0C4B"/>
    <w:rsid w:val="001D15F9"/>
    <w:rsid w:val="001D1694"/>
    <w:rsid w:val="001D18CD"/>
    <w:rsid w:val="001D1A8E"/>
    <w:rsid w:val="001D243F"/>
    <w:rsid w:val="001D27AA"/>
    <w:rsid w:val="001D2CF9"/>
    <w:rsid w:val="001D2E6A"/>
    <w:rsid w:val="001D54DF"/>
    <w:rsid w:val="001D5FFC"/>
    <w:rsid w:val="001D65B3"/>
    <w:rsid w:val="001D69BF"/>
    <w:rsid w:val="001D6ED2"/>
    <w:rsid w:val="001D6FA8"/>
    <w:rsid w:val="001D735E"/>
    <w:rsid w:val="001D749D"/>
    <w:rsid w:val="001D785F"/>
    <w:rsid w:val="001D7B69"/>
    <w:rsid w:val="001E0307"/>
    <w:rsid w:val="001E068E"/>
    <w:rsid w:val="001E0EAA"/>
    <w:rsid w:val="001E126E"/>
    <w:rsid w:val="001E13D9"/>
    <w:rsid w:val="001E2579"/>
    <w:rsid w:val="001E29A2"/>
    <w:rsid w:val="001E29B0"/>
    <w:rsid w:val="001E2F8D"/>
    <w:rsid w:val="001E3040"/>
    <w:rsid w:val="001E3D8F"/>
    <w:rsid w:val="001E4611"/>
    <w:rsid w:val="001E48FD"/>
    <w:rsid w:val="001E4DFE"/>
    <w:rsid w:val="001E6681"/>
    <w:rsid w:val="001E6B00"/>
    <w:rsid w:val="001E783C"/>
    <w:rsid w:val="001E79B2"/>
    <w:rsid w:val="001E79DD"/>
    <w:rsid w:val="001E7BB1"/>
    <w:rsid w:val="001E7EA7"/>
    <w:rsid w:val="001F06A1"/>
    <w:rsid w:val="001F0ECE"/>
    <w:rsid w:val="001F0EE3"/>
    <w:rsid w:val="001F0EF8"/>
    <w:rsid w:val="001F0FDC"/>
    <w:rsid w:val="001F1E46"/>
    <w:rsid w:val="001F26F0"/>
    <w:rsid w:val="001F2B5E"/>
    <w:rsid w:val="001F2FD1"/>
    <w:rsid w:val="001F42E5"/>
    <w:rsid w:val="001F47DA"/>
    <w:rsid w:val="001F4BFD"/>
    <w:rsid w:val="001F4E1B"/>
    <w:rsid w:val="001F56EE"/>
    <w:rsid w:val="001F5FBA"/>
    <w:rsid w:val="001F62A2"/>
    <w:rsid w:val="00200DAC"/>
    <w:rsid w:val="0020179B"/>
    <w:rsid w:val="002017D4"/>
    <w:rsid w:val="00201F45"/>
    <w:rsid w:val="00202F7E"/>
    <w:rsid w:val="0020435B"/>
    <w:rsid w:val="00204ECE"/>
    <w:rsid w:val="00204FC3"/>
    <w:rsid w:val="00205891"/>
    <w:rsid w:val="0020597D"/>
    <w:rsid w:val="002059C6"/>
    <w:rsid w:val="00205C26"/>
    <w:rsid w:val="00205E15"/>
    <w:rsid w:val="00206121"/>
    <w:rsid w:val="00206306"/>
    <w:rsid w:val="00206BAD"/>
    <w:rsid w:val="00207C50"/>
    <w:rsid w:val="002107B0"/>
    <w:rsid w:val="00210B2B"/>
    <w:rsid w:val="00213439"/>
    <w:rsid w:val="00213997"/>
    <w:rsid w:val="00214666"/>
    <w:rsid w:val="00214CF5"/>
    <w:rsid w:val="0021564D"/>
    <w:rsid w:val="00215757"/>
    <w:rsid w:val="00216FF0"/>
    <w:rsid w:val="002170CB"/>
    <w:rsid w:val="00217703"/>
    <w:rsid w:val="00217956"/>
    <w:rsid w:val="00220004"/>
    <w:rsid w:val="00220D46"/>
    <w:rsid w:val="00223C77"/>
    <w:rsid w:val="0022446D"/>
    <w:rsid w:val="00224E76"/>
    <w:rsid w:val="00224F16"/>
    <w:rsid w:val="002250E6"/>
    <w:rsid w:val="00225542"/>
    <w:rsid w:val="002266FC"/>
    <w:rsid w:val="00226BA1"/>
    <w:rsid w:val="002276FD"/>
    <w:rsid w:val="0023003B"/>
    <w:rsid w:val="002309FD"/>
    <w:rsid w:val="002313CE"/>
    <w:rsid w:val="00232337"/>
    <w:rsid w:val="00232CFC"/>
    <w:rsid w:val="0023382A"/>
    <w:rsid w:val="00233B3E"/>
    <w:rsid w:val="00233BE1"/>
    <w:rsid w:val="00234061"/>
    <w:rsid w:val="00235A8D"/>
    <w:rsid w:val="00235C2E"/>
    <w:rsid w:val="00235F4A"/>
    <w:rsid w:val="002369F9"/>
    <w:rsid w:val="00237B18"/>
    <w:rsid w:val="00237B47"/>
    <w:rsid w:val="002402A5"/>
    <w:rsid w:val="002402EE"/>
    <w:rsid w:val="00241485"/>
    <w:rsid w:val="00242071"/>
    <w:rsid w:val="00243184"/>
    <w:rsid w:val="00244C83"/>
    <w:rsid w:val="002459CB"/>
    <w:rsid w:val="00246000"/>
    <w:rsid w:val="00246B1F"/>
    <w:rsid w:val="002478C4"/>
    <w:rsid w:val="00247C1D"/>
    <w:rsid w:val="002507F6"/>
    <w:rsid w:val="00251145"/>
    <w:rsid w:val="002511E8"/>
    <w:rsid w:val="002516A4"/>
    <w:rsid w:val="002519EA"/>
    <w:rsid w:val="00252D85"/>
    <w:rsid w:val="0025310F"/>
    <w:rsid w:val="00253363"/>
    <w:rsid w:val="00254242"/>
    <w:rsid w:val="00254FAC"/>
    <w:rsid w:val="00255153"/>
    <w:rsid w:val="00255C43"/>
    <w:rsid w:val="002564D8"/>
    <w:rsid w:val="00256B06"/>
    <w:rsid w:val="0025785A"/>
    <w:rsid w:val="002603AE"/>
    <w:rsid w:val="002615DE"/>
    <w:rsid w:val="00261C08"/>
    <w:rsid w:val="00262301"/>
    <w:rsid w:val="002625FA"/>
    <w:rsid w:val="00262CF1"/>
    <w:rsid w:val="00263A8F"/>
    <w:rsid w:val="00265822"/>
    <w:rsid w:val="002661EC"/>
    <w:rsid w:val="00266750"/>
    <w:rsid w:val="00267101"/>
    <w:rsid w:val="00267AE0"/>
    <w:rsid w:val="00270A95"/>
    <w:rsid w:val="00270C5C"/>
    <w:rsid w:val="00271163"/>
    <w:rsid w:val="00271D0F"/>
    <w:rsid w:val="002727D0"/>
    <w:rsid w:val="002729B8"/>
    <w:rsid w:val="00272F6B"/>
    <w:rsid w:val="002735EF"/>
    <w:rsid w:val="00273E31"/>
    <w:rsid w:val="002749CD"/>
    <w:rsid w:val="00275047"/>
    <w:rsid w:val="00275150"/>
    <w:rsid w:val="002760BA"/>
    <w:rsid w:val="00276750"/>
    <w:rsid w:val="00277357"/>
    <w:rsid w:val="002808FA"/>
    <w:rsid w:val="002814D1"/>
    <w:rsid w:val="0028164C"/>
    <w:rsid w:val="00281FED"/>
    <w:rsid w:val="00282B40"/>
    <w:rsid w:val="00282D16"/>
    <w:rsid w:val="00282E2A"/>
    <w:rsid w:val="00283B24"/>
    <w:rsid w:val="002849DC"/>
    <w:rsid w:val="00286011"/>
    <w:rsid w:val="002867D5"/>
    <w:rsid w:val="00286FCE"/>
    <w:rsid w:val="00287761"/>
    <w:rsid w:val="00287C5D"/>
    <w:rsid w:val="00287FCD"/>
    <w:rsid w:val="00290917"/>
    <w:rsid w:val="00290E0F"/>
    <w:rsid w:val="00291143"/>
    <w:rsid w:val="0029221E"/>
    <w:rsid w:val="002925FD"/>
    <w:rsid w:val="00293431"/>
    <w:rsid w:val="002940A6"/>
    <w:rsid w:val="002941C7"/>
    <w:rsid w:val="00294890"/>
    <w:rsid w:val="0029495E"/>
    <w:rsid w:val="00294A51"/>
    <w:rsid w:val="0029528E"/>
    <w:rsid w:val="00295978"/>
    <w:rsid w:val="00296838"/>
    <w:rsid w:val="0029764E"/>
    <w:rsid w:val="002A1295"/>
    <w:rsid w:val="002A1EAC"/>
    <w:rsid w:val="002A1FB6"/>
    <w:rsid w:val="002A206E"/>
    <w:rsid w:val="002A2A12"/>
    <w:rsid w:val="002A3E61"/>
    <w:rsid w:val="002A4B3B"/>
    <w:rsid w:val="002A5007"/>
    <w:rsid w:val="002A51A1"/>
    <w:rsid w:val="002A5501"/>
    <w:rsid w:val="002A67D1"/>
    <w:rsid w:val="002A6B5D"/>
    <w:rsid w:val="002A776D"/>
    <w:rsid w:val="002A77EF"/>
    <w:rsid w:val="002B08C3"/>
    <w:rsid w:val="002B0E6F"/>
    <w:rsid w:val="002B11AE"/>
    <w:rsid w:val="002B1380"/>
    <w:rsid w:val="002B37AD"/>
    <w:rsid w:val="002B37EE"/>
    <w:rsid w:val="002B4960"/>
    <w:rsid w:val="002B4D93"/>
    <w:rsid w:val="002B6629"/>
    <w:rsid w:val="002B7506"/>
    <w:rsid w:val="002B7882"/>
    <w:rsid w:val="002B7B62"/>
    <w:rsid w:val="002C1709"/>
    <w:rsid w:val="002C173B"/>
    <w:rsid w:val="002C18EC"/>
    <w:rsid w:val="002C1BA5"/>
    <w:rsid w:val="002C1C9B"/>
    <w:rsid w:val="002C2AAF"/>
    <w:rsid w:val="002C31EE"/>
    <w:rsid w:val="002C3D81"/>
    <w:rsid w:val="002C4219"/>
    <w:rsid w:val="002C5709"/>
    <w:rsid w:val="002C5717"/>
    <w:rsid w:val="002C6415"/>
    <w:rsid w:val="002C6A6A"/>
    <w:rsid w:val="002C6C30"/>
    <w:rsid w:val="002C6F45"/>
    <w:rsid w:val="002C7F5B"/>
    <w:rsid w:val="002D07A8"/>
    <w:rsid w:val="002D0966"/>
    <w:rsid w:val="002D11C7"/>
    <w:rsid w:val="002D2E37"/>
    <w:rsid w:val="002D306E"/>
    <w:rsid w:val="002D3504"/>
    <w:rsid w:val="002D3609"/>
    <w:rsid w:val="002D4780"/>
    <w:rsid w:val="002D47C0"/>
    <w:rsid w:val="002D4B1F"/>
    <w:rsid w:val="002D5475"/>
    <w:rsid w:val="002D59B0"/>
    <w:rsid w:val="002D5A0A"/>
    <w:rsid w:val="002D6D8C"/>
    <w:rsid w:val="002D6ECA"/>
    <w:rsid w:val="002E0326"/>
    <w:rsid w:val="002E0A1B"/>
    <w:rsid w:val="002E1718"/>
    <w:rsid w:val="002E1913"/>
    <w:rsid w:val="002E2E30"/>
    <w:rsid w:val="002E3656"/>
    <w:rsid w:val="002E3685"/>
    <w:rsid w:val="002E3A57"/>
    <w:rsid w:val="002E5093"/>
    <w:rsid w:val="002E5594"/>
    <w:rsid w:val="002E5706"/>
    <w:rsid w:val="002E5EFC"/>
    <w:rsid w:val="002E631F"/>
    <w:rsid w:val="002E7A66"/>
    <w:rsid w:val="002F0DEC"/>
    <w:rsid w:val="002F100E"/>
    <w:rsid w:val="002F28E1"/>
    <w:rsid w:val="002F3D24"/>
    <w:rsid w:val="002F47E9"/>
    <w:rsid w:val="002F4892"/>
    <w:rsid w:val="002F4E41"/>
    <w:rsid w:val="002F51C0"/>
    <w:rsid w:val="002F5B41"/>
    <w:rsid w:val="002F6504"/>
    <w:rsid w:val="002F66C7"/>
    <w:rsid w:val="002F7501"/>
    <w:rsid w:val="002F7740"/>
    <w:rsid w:val="003000C1"/>
    <w:rsid w:val="003002E3"/>
    <w:rsid w:val="00302107"/>
    <w:rsid w:val="00302CCA"/>
    <w:rsid w:val="00302CCE"/>
    <w:rsid w:val="00302D82"/>
    <w:rsid w:val="003030F0"/>
    <w:rsid w:val="00303A04"/>
    <w:rsid w:val="003043B1"/>
    <w:rsid w:val="00304840"/>
    <w:rsid w:val="003052AE"/>
    <w:rsid w:val="0030538D"/>
    <w:rsid w:val="003056D1"/>
    <w:rsid w:val="00305FD8"/>
    <w:rsid w:val="0030666E"/>
    <w:rsid w:val="003066AA"/>
    <w:rsid w:val="00306B6C"/>
    <w:rsid w:val="00306E79"/>
    <w:rsid w:val="003100AF"/>
    <w:rsid w:val="00311296"/>
    <w:rsid w:val="00311DC9"/>
    <w:rsid w:val="003122E5"/>
    <w:rsid w:val="00312807"/>
    <w:rsid w:val="00312A2A"/>
    <w:rsid w:val="00313AC5"/>
    <w:rsid w:val="0031508E"/>
    <w:rsid w:val="0031526E"/>
    <w:rsid w:val="003159F3"/>
    <w:rsid w:val="00317812"/>
    <w:rsid w:val="00320299"/>
    <w:rsid w:val="00320BCC"/>
    <w:rsid w:val="00320C6C"/>
    <w:rsid w:val="0032114F"/>
    <w:rsid w:val="00322C33"/>
    <w:rsid w:val="003230DA"/>
    <w:rsid w:val="00323DB3"/>
    <w:rsid w:val="003245A0"/>
    <w:rsid w:val="00324B90"/>
    <w:rsid w:val="0032524A"/>
    <w:rsid w:val="0032565D"/>
    <w:rsid w:val="0032696B"/>
    <w:rsid w:val="003300EF"/>
    <w:rsid w:val="00330474"/>
    <w:rsid w:val="00330916"/>
    <w:rsid w:val="003319D8"/>
    <w:rsid w:val="00331AA7"/>
    <w:rsid w:val="00331ADC"/>
    <w:rsid w:val="00333144"/>
    <w:rsid w:val="003332B8"/>
    <w:rsid w:val="00333459"/>
    <w:rsid w:val="003337F8"/>
    <w:rsid w:val="003338BE"/>
    <w:rsid w:val="00333CD4"/>
    <w:rsid w:val="0033416F"/>
    <w:rsid w:val="00334399"/>
    <w:rsid w:val="00334B13"/>
    <w:rsid w:val="00334BDA"/>
    <w:rsid w:val="00335A62"/>
    <w:rsid w:val="00335E14"/>
    <w:rsid w:val="003376FA"/>
    <w:rsid w:val="003378C0"/>
    <w:rsid w:val="00341996"/>
    <w:rsid w:val="00342ED9"/>
    <w:rsid w:val="0034341C"/>
    <w:rsid w:val="003470EF"/>
    <w:rsid w:val="00347EA2"/>
    <w:rsid w:val="00350D20"/>
    <w:rsid w:val="00351062"/>
    <w:rsid w:val="003511AF"/>
    <w:rsid w:val="00351959"/>
    <w:rsid w:val="00351D58"/>
    <w:rsid w:val="003526BE"/>
    <w:rsid w:val="00353036"/>
    <w:rsid w:val="003546DF"/>
    <w:rsid w:val="00354A77"/>
    <w:rsid w:val="00356837"/>
    <w:rsid w:val="003568CE"/>
    <w:rsid w:val="00357447"/>
    <w:rsid w:val="0035784F"/>
    <w:rsid w:val="003604DB"/>
    <w:rsid w:val="00360646"/>
    <w:rsid w:val="00360E25"/>
    <w:rsid w:val="00361EBD"/>
    <w:rsid w:val="003624AD"/>
    <w:rsid w:val="00362B8A"/>
    <w:rsid w:val="00362C62"/>
    <w:rsid w:val="00363923"/>
    <w:rsid w:val="00363E75"/>
    <w:rsid w:val="00363E9B"/>
    <w:rsid w:val="003642C3"/>
    <w:rsid w:val="003642CC"/>
    <w:rsid w:val="00364D29"/>
    <w:rsid w:val="00364E41"/>
    <w:rsid w:val="00365995"/>
    <w:rsid w:val="0036675E"/>
    <w:rsid w:val="003669F9"/>
    <w:rsid w:val="00366B68"/>
    <w:rsid w:val="003701ED"/>
    <w:rsid w:val="00370A92"/>
    <w:rsid w:val="00370CA6"/>
    <w:rsid w:val="003711B3"/>
    <w:rsid w:val="0037250D"/>
    <w:rsid w:val="00372510"/>
    <w:rsid w:val="003725CD"/>
    <w:rsid w:val="003728A7"/>
    <w:rsid w:val="003734D4"/>
    <w:rsid w:val="00373AA8"/>
    <w:rsid w:val="003743A2"/>
    <w:rsid w:val="0037452B"/>
    <w:rsid w:val="003749BB"/>
    <w:rsid w:val="00374E16"/>
    <w:rsid w:val="0037504A"/>
    <w:rsid w:val="003756CF"/>
    <w:rsid w:val="00375833"/>
    <w:rsid w:val="0037583A"/>
    <w:rsid w:val="00375DF7"/>
    <w:rsid w:val="00375F86"/>
    <w:rsid w:val="00376BB3"/>
    <w:rsid w:val="003778B3"/>
    <w:rsid w:val="00380100"/>
    <w:rsid w:val="00381A70"/>
    <w:rsid w:val="003820E7"/>
    <w:rsid w:val="00383203"/>
    <w:rsid w:val="00383641"/>
    <w:rsid w:val="00383E5E"/>
    <w:rsid w:val="00384015"/>
    <w:rsid w:val="003853CA"/>
    <w:rsid w:val="00385A9B"/>
    <w:rsid w:val="00387725"/>
    <w:rsid w:val="003878C1"/>
    <w:rsid w:val="0038792A"/>
    <w:rsid w:val="00390753"/>
    <w:rsid w:val="00390ABC"/>
    <w:rsid w:val="00390FFB"/>
    <w:rsid w:val="00392324"/>
    <w:rsid w:val="003928AD"/>
    <w:rsid w:val="0039329C"/>
    <w:rsid w:val="0039432B"/>
    <w:rsid w:val="00394439"/>
    <w:rsid w:val="003947A8"/>
    <w:rsid w:val="0039497D"/>
    <w:rsid w:val="00394A34"/>
    <w:rsid w:val="003957CC"/>
    <w:rsid w:val="003959E8"/>
    <w:rsid w:val="00396381"/>
    <w:rsid w:val="003968EF"/>
    <w:rsid w:val="00397EDF"/>
    <w:rsid w:val="003A07A9"/>
    <w:rsid w:val="003A0A04"/>
    <w:rsid w:val="003A1538"/>
    <w:rsid w:val="003A24E3"/>
    <w:rsid w:val="003A25B0"/>
    <w:rsid w:val="003A33CC"/>
    <w:rsid w:val="003A3BF2"/>
    <w:rsid w:val="003A5397"/>
    <w:rsid w:val="003A53DB"/>
    <w:rsid w:val="003A55BE"/>
    <w:rsid w:val="003A6790"/>
    <w:rsid w:val="003A7982"/>
    <w:rsid w:val="003B0380"/>
    <w:rsid w:val="003B0E24"/>
    <w:rsid w:val="003B0E84"/>
    <w:rsid w:val="003B1148"/>
    <w:rsid w:val="003B1564"/>
    <w:rsid w:val="003B2105"/>
    <w:rsid w:val="003B3431"/>
    <w:rsid w:val="003B37C5"/>
    <w:rsid w:val="003B3B3B"/>
    <w:rsid w:val="003B52BE"/>
    <w:rsid w:val="003B56D6"/>
    <w:rsid w:val="003B57E6"/>
    <w:rsid w:val="003B59D5"/>
    <w:rsid w:val="003B6D9F"/>
    <w:rsid w:val="003B71CC"/>
    <w:rsid w:val="003B7936"/>
    <w:rsid w:val="003B7C70"/>
    <w:rsid w:val="003C010D"/>
    <w:rsid w:val="003C082C"/>
    <w:rsid w:val="003C0A50"/>
    <w:rsid w:val="003C1408"/>
    <w:rsid w:val="003C2EC8"/>
    <w:rsid w:val="003C2F49"/>
    <w:rsid w:val="003C31AE"/>
    <w:rsid w:val="003C3482"/>
    <w:rsid w:val="003C3649"/>
    <w:rsid w:val="003C3FA8"/>
    <w:rsid w:val="003C52B0"/>
    <w:rsid w:val="003C5323"/>
    <w:rsid w:val="003C54CD"/>
    <w:rsid w:val="003C55B2"/>
    <w:rsid w:val="003C616F"/>
    <w:rsid w:val="003C6205"/>
    <w:rsid w:val="003C6510"/>
    <w:rsid w:val="003C6A0B"/>
    <w:rsid w:val="003C6CE9"/>
    <w:rsid w:val="003C6D15"/>
    <w:rsid w:val="003C7D8E"/>
    <w:rsid w:val="003D24BF"/>
    <w:rsid w:val="003D2B01"/>
    <w:rsid w:val="003D30F3"/>
    <w:rsid w:val="003D3316"/>
    <w:rsid w:val="003D4309"/>
    <w:rsid w:val="003D46C1"/>
    <w:rsid w:val="003D491C"/>
    <w:rsid w:val="003D57DA"/>
    <w:rsid w:val="003D64FE"/>
    <w:rsid w:val="003D65FD"/>
    <w:rsid w:val="003D6EE4"/>
    <w:rsid w:val="003D7025"/>
    <w:rsid w:val="003D79ED"/>
    <w:rsid w:val="003D7D1A"/>
    <w:rsid w:val="003E15A9"/>
    <w:rsid w:val="003E1816"/>
    <w:rsid w:val="003E1F01"/>
    <w:rsid w:val="003E2DC8"/>
    <w:rsid w:val="003E4FBE"/>
    <w:rsid w:val="003E5890"/>
    <w:rsid w:val="003E6491"/>
    <w:rsid w:val="003E6B48"/>
    <w:rsid w:val="003E7205"/>
    <w:rsid w:val="003E7DB0"/>
    <w:rsid w:val="003E7E04"/>
    <w:rsid w:val="003F0384"/>
    <w:rsid w:val="003F20A7"/>
    <w:rsid w:val="003F2BB9"/>
    <w:rsid w:val="003F3197"/>
    <w:rsid w:val="003F3DCE"/>
    <w:rsid w:val="003F48B7"/>
    <w:rsid w:val="003F50C0"/>
    <w:rsid w:val="003F5FAB"/>
    <w:rsid w:val="003F65DF"/>
    <w:rsid w:val="003F6DEA"/>
    <w:rsid w:val="003F71A3"/>
    <w:rsid w:val="003F79C2"/>
    <w:rsid w:val="003F7D98"/>
    <w:rsid w:val="004000E1"/>
    <w:rsid w:val="00400885"/>
    <w:rsid w:val="00400B95"/>
    <w:rsid w:val="0040189D"/>
    <w:rsid w:val="00402AAB"/>
    <w:rsid w:val="00402EF5"/>
    <w:rsid w:val="00403939"/>
    <w:rsid w:val="004046EF"/>
    <w:rsid w:val="0040499E"/>
    <w:rsid w:val="00404D6B"/>
    <w:rsid w:val="00404E54"/>
    <w:rsid w:val="004055CE"/>
    <w:rsid w:val="00406225"/>
    <w:rsid w:val="00406DC9"/>
    <w:rsid w:val="004074DA"/>
    <w:rsid w:val="00407757"/>
    <w:rsid w:val="00410AA7"/>
    <w:rsid w:val="00410BCE"/>
    <w:rsid w:val="00410CAC"/>
    <w:rsid w:val="00410DB5"/>
    <w:rsid w:val="0041136F"/>
    <w:rsid w:val="0041214C"/>
    <w:rsid w:val="00413788"/>
    <w:rsid w:val="004139DF"/>
    <w:rsid w:val="00414599"/>
    <w:rsid w:val="00414624"/>
    <w:rsid w:val="00414731"/>
    <w:rsid w:val="00414798"/>
    <w:rsid w:val="00416318"/>
    <w:rsid w:val="00416D17"/>
    <w:rsid w:val="00417A0A"/>
    <w:rsid w:val="0042025D"/>
    <w:rsid w:val="004202C3"/>
    <w:rsid w:val="00420796"/>
    <w:rsid w:val="00420B34"/>
    <w:rsid w:val="00420E02"/>
    <w:rsid w:val="00420F29"/>
    <w:rsid w:val="0042126D"/>
    <w:rsid w:val="00421303"/>
    <w:rsid w:val="00421968"/>
    <w:rsid w:val="00421FFE"/>
    <w:rsid w:val="0042228F"/>
    <w:rsid w:val="0042250E"/>
    <w:rsid w:val="00424B1F"/>
    <w:rsid w:val="00424DD8"/>
    <w:rsid w:val="004250F5"/>
    <w:rsid w:val="004253F6"/>
    <w:rsid w:val="00425F92"/>
    <w:rsid w:val="00426F2A"/>
    <w:rsid w:val="00427454"/>
    <w:rsid w:val="0042759D"/>
    <w:rsid w:val="004275F5"/>
    <w:rsid w:val="004277A4"/>
    <w:rsid w:val="00427E91"/>
    <w:rsid w:val="00430952"/>
    <w:rsid w:val="00430DE6"/>
    <w:rsid w:val="00431B9B"/>
    <w:rsid w:val="004324E9"/>
    <w:rsid w:val="00432751"/>
    <w:rsid w:val="00432772"/>
    <w:rsid w:val="00432F70"/>
    <w:rsid w:val="00433067"/>
    <w:rsid w:val="004332F0"/>
    <w:rsid w:val="00433443"/>
    <w:rsid w:val="00433AC1"/>
    <w:rsid w:val="00433DF2"/>
    <w:rsid w:val="00433EAE"/>
    <w:rsid w:val="0043446F"/>
    <w:rsid w:val="0043450C"/>
    <w:rsid w:val="004346F2"/>
    <w:rsid w:val="00434D18"/>
    <w:rsid w:val="00436519"/>
    <w:rsid w:val="004366B4"/>
    <w:rsid w:val="00436C04"/>
    <w:rsid w:val="0043775A"/>
    <w:rsid w:val="00437EAB"/>
    <w:rsid w:val="00440158"/>
    <w:rsid w:val="00441558"/>
    <w:rsid w:val="00441B5E"/>
    <w:rsid w:val="00441B6D"/>
    <w:rsid w:val="004438D2"/>
    <w:rsid w:val="00443A83"/>
    <w:rsid w:val="00443AD1"/>
    <w:rsid w:val="004447C2"/>
    <w:rsid w:val="004452A3"/>
    <w:rsid w:val="00445FAA"/>
    <w:rsid w:val="004468E5"/>
    <w:rsid w:val="004469BE"/>
    <w:rsid w:val="00450345"/>
    <w:rsid w:val="004506B3"/>
    <w:rsid w:val="004507AF"/>
    <w:rsid w:val="00451852"/>
    <w:rsid w:val="004520C8"/>
    <w:rsid w:val="00455201"/>
    <w:rsid w:val="004555AB"/>
    <w:rsid w:val="00455712"/>
    <w:rsid w:val="00455945"/>
    <w:rsid w:val="00455B36"/>
    <w:rsid w:val="00455FAE"/>
    <w:rsid w:val="00456089"/>
    <w:rsid w:val="0045698C"/>
    <w:rsid w:val="00456A8B"/>
    <w:rsid w:val="00456DD2"/>
    <w:rsid w:val="00457790"/>
    <w:rsid w:val="0046028D"/>
    <w:rsid w:val="00460986"/>
    <w:rsid w:val="0046192E"/>
    <w:rsid w:val="004619ED"/>
    <w:rsid w:val="004621DF"/>
    <w:rsid w:val="00462456"/>
    <w:rsid w:val="004627C8"/>
    <w:rsid w:val="00462A13"/>
    <w:rsid w:val="00462D4F"/>
    <w:rsid w:val="004631A6"/>
    <w:rsid w:val="00463350"/>
    <w:rsid w:val="004636DB"/>
    <w:rsid w:val="00465ADE"/>
    <w:rsid w:val="00465E98"/>
    <w:rsid w:val="0046666D"/>
    <w:rsid w:val="00467251"/>
    <w:rsid w:val="004700C6"/>
    <w:rsid w:val="0047051E"/>
    <w:rsid w:val="004707E0"/>
    <w:rsid w:val="00470FB7"/>
    <w:rsid w:val="00471082"/>
    <w:rsid w:val="00471391"/>
    <w:rsid w:val="004719D9"/>
    <w:rsid w:val="00471B97"/>
    <w:rsid w:val="004720BD"/>
    <w:rsid w:val="0047352A"/>
    <w:rsid w:val="00473D82"/>
    <w:rsid w:val="00473F75"/>
    <w:rsid w:val="004745F9"/>
    <w:rsid w:val="00474AF1"/>
    <w:rsid w:val="00475010"/>
    <w:rsid w:val="00475197"/>
    <w:rsid w:val="004754B3"/>
    <w:rsid w:val="00475C0A"/>
    <w:rsid w:val="0047642C"/>
    <w:rsid w:val="00476468"/>
    <w:rsid w:val="00476776"/>
    <w:rsid w:val="004768E4"/>
    <w:rsid w:val="004771D1"/>
    <w:rsid w:val="00477AD0"/>
    <w:rsid w:val="00477D15"/>
    <w:rsid w:val="00480D31"/>
    <w:rsid w:val="004813C7"/>
    <w:rsid w:val="004816F6"/>
    <w:rsid w:val="004817F5"/>
    <w:rsid w:val="00481D17"/>
    <w:rsid w:val="004823CA"/>
    <w:rsid w:val="00482844"/>
    <w:rsid w:val="00483C6D"/>
    <w:rsid w:val="00483CAB"/>
    <w:rsid w:val="00483CE1"/>
    <w:rsid w:val="004848E0"/>
    <w:rsid w:val="00485A97"/>
    <w:rsid w:val="00485DFE"/>
    <w:rsid w:val="004871C8"/>
    <w:rsid w:val="0048794E"/>
    <w:rsid w:val="00487A3E"/>
    <w:rsid w:val="0049114F"/>
    <w:rsid w:val="004911B4"/>
    <w:rsid w:val="004933ED"/>
    <w:rsid w:val="00494213"/>
    <w:rsid w:val="00495DFE"/>
    <w:rsid w:val="00496401"/>
    <w:rsid w:val="0049652D"/>
    <w:rsid w:val="00497C3B"/>
    <w:rsid w:val="00497CBF"/>
    <w:rsid w:val="004A15BA"/>
    <w:rsid w:val="004A1A33"/>
    <w:rsid w:val="004A2004"/>
    <w:rsid w:val="004A35DE"/>
    <w:rsid w:val="004A3BF4"/>
    <w:rsid w:val="004A3C12"/>
    <w:rsid w:val="004A3CFA"/>
    <w:rsid w:val="004A4AA6"/>
    <w:rsid w:val="004A552F"/>
    <w:rsid w:val="004A5DE2"/>
    <w:rsid w:val="004A5E77"/>
    <w:rsid w:val="004A6B2D"/>
    <w:rsid w:val="004A74B1"/>
    <w:rsid w:val="004A74EB"/>
    <w:rsid w:val="004B0068"/>
    <w:rsid w:val="004B07A0"/>
    <w:rsid w:val="004B09E9"/>
    <w:rsid w:val="004B1859"/>
    <w:rsid w:val="004B2466"/>
    <w:rsid w:val="004B389D"/>
    <w:rsid w:val="004B3EB2"/>
    <w:rsid w:val="004B4726"/>
    <w:rsid w:val="004B488E"/>
    <w:rsid w:val="004B52DF"/>
    <w:rsid w:val="004B5E6B"/>
    <w:rsid w:val="004B5F81"/>
    <w:rsid w:val="004B65BF"/>
    <w:rsid w:val="004B6741"/>
    <w:rsid w:val="004B6C90"/>
    <w:rsid w:val="004B7127"/>
    <w:rsid w:val="004B7878"/>
    <w:rsid w:val="004B7E20"/>
    <w:rsid w:val="004B7EF8"/>
    <w:rsid w:val="004C05B8"/>
    <w:rsid w:val="004C0CB7"/>
    <w:rsid w:val="004C0EB3"/>
    <w:rsid w:val="004C250C"/>
    <w:rsid w:val="004C4DB8"/>
    <w:rsid w:val="004C51B7"/>
    <w:rsid w:val="004C5CA5"/>
    <w:rsid w:val="004C5CE0"/>
    <w:rsid w:val="004C5DAB"/>
    <w:rsid w:val="004C5F9E"/>
    <w:rsid w:val="004C6477"/>
    <w:rsid w:val="004C672B"/>
    <w:rsid w:val="004C75EE"/>
    <w:rsid w:val="004D048B"/>
    <w:rsid w:val="004D1304"/>
    <w:rsid w:val="004D1A45"/>
    <w:rsid w:val="004D2493"/>
    <w:rsid w:val="004D269D"/>
    <w:rsid w:val="004D29B0"/>
    <w:rsid w:val="004D3294"/>
    <w:rsid w:val="004D34E4"/>
    <w:rsid w:val="004D439F"/>
    <w:rsid w:val="004D4895"/>
    <w:rsid w:val="004D4E37"/>
    <w:rsid w:val="004D7281"/>
    <w:rsid w:val="004D75DF"/>
    <w:rsid w:val="004E16BE"/>
    <w:rsid w:val="004E21A9"/>
    <w:rsid w:val="004E2745"/>
    <w:rsid w:val="004E2FC6"/>
    <w:rsid w:val="004E3A6B"/>
    <w:rsid w:val="004E3C46"/>
    <w:rsid w:val="004E41C6"/>
    <w:rsid w:val="004E41C9"/>
    <w:rsid w:val="004E4362"/>
    <w:rsid w:val="004E44D6"/>
    <w:rsid w:val="004E5253"/>
    <w:rsid w:val="004E526B"/>
    <w:rsid w:val="004E55B5"/>
    <w:rsid w:val="004E6435"/>
    <w:rsid w:val="004E6BDB"/>
    <w:rsid w:val="004E71A5"/>
    <w:rsid w:val="004E7EC9"/>
    <w:rsid w:val="004F0BA9"/>
    <w:rsid w:val="004F1492"/>
    <w:rsid w:val="004F1947"/>
    <w:rsid w:val="004F1FF5"/>
    <w:rsid w:val="004F2E75"/>
    <w:rsid w:val="004F334E"/>
    <w:rsid w:val="004F34B4"/>
    <w:rsid w:val="004F3666"/>
    <w:rsid w:val="004F39E4"/>
    <w:rsid w:val="004F3E9B"/>
    <w:rsid w:val="004F42C3"/>
    <w:rsid w:val="004F46B5"/>
    <w:rsid w:val="004F5403"/>
    <w:rsid w:val="004F55C7"/>
    <w:rsid w:val="004F7442"/>
    <w:rsid w:val="004F7535"/>
    <w:rsid w:val="004F764E"/>
    <w:rsid w:val="004F798B"/>
    <w:rsid w:val="00500538"/>
    <w:rsid w:val="005009E4"/>
    <w:rsid w:val="00501433"/>
    <w:rsid w:val="00501607"/>
    <w:rsid w:val="00502337"/>
    <w:rsid w:val="00502C38"/>
    <w:rsid w:val="00503567"/>
    <w:rsid w:val="00503E15"/>
    <w:rsid w:val="00504683"/>
    <w:rsid w:val="00504B6E"/>
    <w:rsid w:val="00504F7E"/>
    <w:rsid w:val="00505BFB"/>
    <w:rsid w:val="00506282"/>
    <w:rsid w:val="00506515"/>
    <w:rsid w:val="005070F9"/>
    <w:rsid w:val="0050737F"/>
    <w:rsid w:val="0050771C"/>
    <w:rsid w:val="00510166"/>
    <w:rsid w:val="00510180"/>
    <w:rsid w:val="00511C06"/>
    <w:rsid w:val="00511C5D"/>
    <w:rsid w:val="0051203D"/>
    <w:rsid w:val="005120E7"/>
    <w:rsid w:val="005125B0"/>
    <w:rsid w:val="00512C12"/>
    <w:rsid w:val="00514B93"/>
    <w:rsid w:val="00514DF9"/>
    <w:rsid w:val="005153DA"/>
    <w:rsid w:val="0051548F"/>
    <w:rsid w:val="00515878"/>
    <w:rsid w:val="0051605D"/>
    <w:rsid w:val="00517121"/>
    <w:rsid w:val="00517322"/>
    <w:rsid w:val="0051798E"/>
    <w:rsid w:val="005202B8"/>
    <w:rsid w:val="00520602"/>
    <w:rsid w:val="005209FC"/>
    <w:rsid w:val="00520A46"/>
    <w:rsid w:val="00520BB4"/>
    <w:rsid w:val="005212D5"/>
    <w:rsid w:val="00521A0C"/>
    <w:rsid w:val="00521ECC"/>
    <w:rsid w:val="0052210C"/>
    <w:rsid w:val="0052329E"/>
    <w:rsid w:val="00523A33"/>
    <w:rsid w:val="0052438C"/>
    <w:rsid w:val="005254EC"/>
    <w:rsid w:val="005255C3"/>
    <w:rsid w:val="00525763"/>
    <w:rsid w:val="00526304"/>
    <w:rsid w:val="0052652A"/>
    <w:rsid w:val="00526B65"/>
    <w:rsid w:val="00526D2F"/>
    <w:rsid w:val="00527045"/>
    <w:rsid w:val="00527661"/>
    <w:rsid w:val="00527E16"/>
    <w:rsid w:val="0053010B"/>
    <w:rsid w:val="00531255"/>
    <w:rsid w:val="00531551"/>
    <w:rsid w:val="0053213C"/>
    <w:rsid w:val="00532728"/>
    <w:rsid w:val="00532C70"/>
    <w:rsid w:val="00534795"/>
    <w:rsid w:val="00534F99"/>
    <w:rsid w:val="005355EF"/>
    <w:rsid w:val="00535A57"/>
    <w:rsid w:val="00536B9C"/>
    <w:rsid w:val="00536EF9"/>
    <w:rsid w:val="00536F85"/>
    <w:rsid w:val="00536FAF"/>
    <w:rsid w:val="00540A9F"/>
    <w:rsid w:val="00540EC3"/>
    <w:rsid w:val="00540F71"/>
    <w:rsid w:val="00541564"/>
    <w:rsid w:val="00541B38"/>
    <w:rsid w:val="0054229D"/>
    <w:rsid w:val="00542AA6"/>
    <w:rsid w:val="00543113"/>
    <w:rsid w:val="00545B80"/>
    <w:rsid w:val="00547054"/>
    <w:rsid w:val="0054728B"/>
    <w:rsid w:val="00547C96"/>
    <w:rsid w:val="00550494"/>
    <w:rsid w:val="0055093E"/>
    <w:rsid w:val="00551055"/>
    <w:rsid w:val="00552410"/>
    <w:rsid w:val="00553ED3"/>
    <w:rsid w:val="005542E4"/>
    <w:rsid w:val="005546E3"/>
    <w:rsid w:val="005547FD"/>
    <w:rsid w:val="00556014"/>
    <w:rsid w:val="00557EC8"/>
    <w:rsid w:val="0056076D"/>
    <w:rsid w:val="00560E7F"/>
    <w:rsid w:val="005611FB"/>
    <w:rsid w:val="00561AA7"/>
    <w:rsid w:val="00562FFC"/>
    <w:rsid w:val="00563241"/>
    <w:rsid w:val="00563BCE"/>
    <w:rsid w:val="00563FAF"/>
    <w:rsid w:val="00564216"/>
    <w:rsid w:val="005644C5"/>
    <w:rsid w:val="00564AC1"/>
    <w:rsid w:val="005658C0"/>
    <w:rsid w:val="00565F91"/>
    <w:rsid w:val="0056615A"/>
    <w:rsid w:val="005667ED"/>
    <w:rsid w:val="00566938"/>
    <w:rsid w:val="00566DE6"/>
    <w:rsid w:val="00567249"/>
    <w:rsid w:val="0056792F"/>
    <w:rsid w:val="00567C19"/>
    <w:rsid w:val="00567D8F"/>
    <w:rsid w:val="0057022D"/>
    <w:rsid w:val="0057048F"/>
    <w:rsid w:val="005715DA"/>
    <w:rsid w:val="00571600"/>
    <w:rsid w:val="00572EF3"/>
    <w:rsid w:val="005732E4"/>
    <w:rsid w:val="00575CCA"/>
    <w:rsid w:val="005761C1"/>
    <w:rsid w:val="00576645"/>
    <w:rsid w:val="005769BF"/>
    <w:rsid w:val="00576D45"/>
    <w:rsid w:val="00576DEB"/>
    <w:rsid w:val="00577356"/>
    <w:rsid w:val="005808E0"/>
    <w:rsid w:val="0058092E"/>
    <w:rsid w:val="00580BC1"/>
    <w:rsid w:val="00581081"/>
    <w:rsid w:val="00582AD3"/>
    <w:rsid w:val="00582DD4"/>
    <w:rsid w:val="00583661"/>
    <w:rsid w:val="00583DBD"/>
    <w:rsid w:val="00584358"/>
    <w:rsid w:val="0058467E"/>
    <w:rsid w:val="0058468C"/>
    <w:rsid w:val="00585367"/>
    <w:rsid w:val="005856D0"/>
    <w:rsid w:val="0058693E"/>
    <w:rsid w:val="00586F79"/>
    <w:rsid w:val="00586FD1"/>
    <w:rsid w:val="00587D86"/>
    <w:rsid w:val="00587F73"/>
    <w:rsid w:val="00590705"/>
    <w:rsid w:val="005910A3"/>
    <w:rsid w:val="005913AA"/>
    <w:rsid w:val="00591622"/>
    <w:rsid w:val="005919A0"/>
    <w:rsid w:val="0059216B"/>
    <w:rsid w:val="0059232E"/>
    <w:rsid w:val="005939EC"/>
    <w:rsid w:val="00593A44"/>
    <w:rsid w:val="00594C6F"/>
    <w:rsid w:val="005958DA"/>
    <w:rsid w:val="005959E3"/>
    <w:rsid w:val="00595F75"/>
    <w:rsid w:val="0059733E"/>
    <w:rsid w:val="005A071B"/>
    <w:rsid w:val="005A075D"/>
    <w:rsid w:val="005A0968"/>
    <w:rsid w:val="005A0EDA"/>
    <w:rsid w:val="005A11D0"/>
    <w:rsid w:val="005A1A4E"/>
    <w:rsid w:val="005A2180"/>
    <w:rsid w:val="005A21C6"/>
    <w:rsid w:val="005A24AE"/>
    <w:rsid w:val="005A25B9"/>
    <w:rsid w:val="005A26BA"/>
    <w:rsid w:val="005A2763"/>
    <w:rsid w:val="005A2DE5"/>
    <w:rsid w:val="005A44F2"/>
    <w:rsid w:val="005A45D0"/>
    <w:rsid w:val="005A4752"/>
    <w:rsid w:val="005A4EDB"/>
    <w:rsid w:val="005A6585"/>
    <w:rsid w:val="005A70E7"/>
    <w:rsid w:val="005A7476"/>
    <w:rsid w:val="005A7661"/>
    <w:rsid w:val="005B033F"/>
    <w:rsid w:val="005B04EC"/>
    <w:rsid w:val="005B115E"/>
    <w:rsid w:val="005B2AE7"/>
    <w:rsid w:val="005B3FE3"/>
    <w:rsid w:val="005B46EB"/>
    <w:rsid w:val="005B4E7E"/>
    <w:rsid w:val="005B5C8E"/>
    <w:rsid w:val="005B6914"/>
    <w:rsid w:val="005B6F75"/>
    <w:rsid w:val="005B74DA"/>
    <w:rsid w:val="005C03EB"/>
    <w:rsid w:val="005C0F40"/>
    <w:rsid w:val="005C10B0"/>
    <w:rsid w:val="005C2041"/>
    <w:rsid w:val="005C3033"/>
    <w:rsid w:val="005C41B1"/>
    <w:rsid w:val="005C4B84"/>
    <w:rsid w:val="005C4EBF"/>
    <w:rsid w:val="005C560A"/>
    <w:rsid w:val="005C59C9"/>
    <w:rsid w:val="005C6B20"/>
    <w:rsid w:val="005C7198"/>
    <w:rsid w:val="005C7990"/>
    <w:rsid w:val="005C7D15"/>
    <w:rsid w:val="005D0925"/>
    <w:rsid w:val="005D1C12"/>
    <w:rsid w:val="005D2880"/>
    <w:rsid w:val="005D40C0"/>
    <w:rsid w:val="005D5272"/>
    <w:rsid w:val="005D5A9A"/>
    <w:rsid w:val="005D5EBF"/>
    <w:rsid w:val="005D72BB"/>
    <w:rsid w:val="005D780C"/>
    <w:rsid w:val="005D7E2B"/>
    <w:rsid w:val="005E01C7"/>
    <w:rsid w:val="005E047F"/>
    <w:rsid w:val="005E08AF"/>
    <w:rsid w:val="005E0A97"/>
    <w:rsid w:val="005E0E73"/>
    <w:rsid w:val="005E12AE"/>
    <w:rsid w:val="005E17EC"/>
    <w:rsid w:val="005E1DAC"/>
    <w:rsid w:val="005E28DD"/>
    <w:rsid w:val="005E2D4E"/>
    <w:rsid w:val="005E323C"/>
    <w:rsid w:val="005E332A"/>
    <w:rsid w:val="005E4A07"/>
    <w:rsid w:val="005E510F"/>
    <w:rsid w:val="005E5A11"/>
    <w:rsid w:val="005E6E99"/>
    <w:rsid w:val="005E7748"/>
    <w:rsid w:val="005E77BA"/>
    <w:rsid w:val="005E77F3"/>
    <w:rsid w:val="005E7B4B"/>
    <w:rsid w:val="005F0341"/>
    <w:rsid w:val="005F049F"/>
    <w:rsid w:val="005F15F5"/>
    <w:rsid w:val="005F1B72"/>
    <w:rsid w:val="005F2543"/>
    <w:rsid w:val="005F40DC"/>
    <w:rsid w:val="005F4D2D"/>
    <w:rsid w:val="005F53DF"/>
    <w:rsid w:val="005F6073"/>
    <w:rsid w:val="005F75C5"/>
    <w:rsid w:val="005F784C"/>
    <w:rsid w:val="00600C90"/>
    <w:rsid w:val="006012B4"/>
    <w:rsid w:val="00601326"/>
    <w:rsid w:val="0060142F"/>
    <w:rsid w:val="00601E3F"/>
    <w:rsid w:val="00602899"/>
    <w:rsid w:val="00602EF4"/>
    <w:rsid w:val="00603CB7"/>
    <w:rsid w:val="0060477E"/>
    <w:rsid w:val="00604EAA"/>
    <w:rsid w:val="006075BE"/>
    <w:rsid w:val="00607969"/>
    <w:rsid w:val="006102F7"/>
    <w:rsid w:val="0061175C"/>
    <w:rsid w:val="006123C2"/>
    <w:rsid w:val="00612DE4"/>
    <w:rsid w:val="00613325"/>
    <w:rsid w:val="00613A29"/>
    <w:rsid w:val="00613C82"/>
    <w:rsid w:val="00614B53"/>
    <w:rsid w:val="00614B5B"/>
    <w:rsid w:val="00615872"/>
    <w:rsid w:val="006169B6"/>
    <w:rsid w:val="006172B9"/>
    <w:rsid w:val="00617AFF"/>
    <w:rsid w:val="00617E4D"/>
    <w:rsid w:val="00620040"/>
    <w:rsid w:val="006201A7"/>
    <w:rsid w:val="006204B5"/>
    <w:rsid w:val="006205C0"/>
    <w:rsid w:val="00620C6B"/>
    <w:rsid w:val="00620EF8"/>
    <w:rsid w:val="00621D12"/>
    <w:rsid w:val="00623394"/>
    <w:rsid w:val="00623479"/>
    <w:rsid w:val="006241F7"/>
    <w:rsid w:val="00624AB0"/>
    <w:rsid w:val="00624B54"/>
    <w:rsid w:val="006257F1"/>
    <w:rsid w:val="00626A97"/>
    <w:rsid w:val="00627157"/>
    <w:rsid w:val="00627F91"/>
    <w:rsid w:val="00630289"/>
    <w:rsid w:val="00630FDB"/>
    <w:rsid w:val="006318D0"/>
    <w:rsid w:val="00633D47"/>
    <w:rsid w:val="006345DA"/>
    <w:rsid w:val="00634C90"/>
    <w:rsid w:val="00635803"/>
    <w:rsid w:val="00635AFB"/>
    <w:rsid w:val="00635BE8"/>
    <w:rsid w:val="00637980"/>
    <w:rsid w:val="00637DAC"/>
    <w:rsid w:val="00640B4A"/>
    <w:rsid w:val="00640E05"/>
    <w:rsid w:val="0064156E"/>
    <w:rsid w:val="00641A93"/>
    <w:rsid w:val="006422C6"/>
    <w:rsid w:val="0064230C"/>
    <w:rsid w:val="0064267F"/>
    <w:rsid w:val="00642920"/>
    <w:rsid w:val="00642BCF"/>
    <w:rsid w:val="00642CCF"/>
    <w:rsid w:val="00643051"/>
    <w:rsid w:val="00643411"/>
    <w:rsid w:val="006436A0"/>
    <w:rsid w:val="00644189"/>
    <w:rsid w:val="0064478C"/>
    <w:rsid w:val="00644A3A"/>
    <w:rsid w:val="00646234"/>
    <w:rsid w:val="006465B0"/>
    <w:rsid w:val="00646CC0"/>
    <w:rsid w:val="0064712B"/>
    <w:rsid w:val="00647A8B"/>
    <w:rsid w:val="00647DD7"/>
    <w:rsid w:val="00651D83"/>
    <w:rsid w:val="00651F91"/>
    <w:rsid w:val="006520A5"/>
    <w:rsid w:val="0065232D"/>
    <w:rsid w:val="006527E4"/>
    <w:rsid w:val="00652E7C"/>
    <w:rsid w:val="0065372E"/>
    <w:rsid w:val="00653A26"/>
    <w:rsid w:val="0065406F"/>
    <w:rsid w:val="00654906"/>
    <w:rsid w:val="0065495D"/>
    <w:rsid w:val="00654EA1"/>
    <w:rsid w:val="006569F9"/>
    <w:rsid w:val="00656AE3"/>
    <w:rsid w:val="00657475"/>
    <w:rsid w:val="0065767E"/>
    <w:rsid w:val="00657707"/>
    <w:rsid w:val="006607BD"/>
    <w:rsid w:val="00660E11"/>
    <w:rsid w:val="00662020"/>
    <w:rsid w:val="006628D2"/>
    <w:rsid w:val="00662ADF"/>
    <w:rsid w:val="00662E49"/>
    <w:rsid w:val="0066306A"/>
    <w:rsid w:val="00664C15"/>
    <w:rsid w:val="0066519E"/>
    <w:rsid w:val="006652E7"/>
    <w:rsid w:val="00665E3A"/>
    <w:rsid w:val="00665F22"/>
    <w:rsid w:val="00666085"/>
    <w:rsid w:val="00666107"/>
    <w:rsid w:val="006665FD"/>
    <w:rsid w:val="00666727"/>
    <w:rsid w:val="006669AB"/>
    <w:rsid w:val="00666B09"/>
    <w:rsid w:val="00666C88"/>
    <w:rsid w:val="00671FD8"/>
    <w:rsid w:val="00672D04"/>
    <w:rsid w:val="00673523"/>
    <w:rsid w:val="006745E3"/>
    <w:rsid w:val="00674B4C"/>
    <w:rsid w:val="00674CE0"/>
    <w:rsid w:val="00674E69"/>
    <w:rsid w:val="00674EEE"/>
    <w:rsid w:val="00675951"/>
    <w:rsid w:val="00675EB4"/>
    <w:rsid w:val="00676FF6"/>
    <w:rsid w:val="00677896"/>
    <w:rsid w:val="006778F3"/>
    <w:rsid w:val="00680277"/>
    <w:rsid w:val="00680CD9"/>
    <w:rsid w:val="00681FF1"/>
    <w:rsid w:val="00682072"/>
    <w:rsid w:val="006825FD"/>
    <w:rsid w:val="006826C1"/>
    <w:rsid w:val="0068287E"/>
    <w:rsid w:val="00683171"/>
    <w:rsid w:val="0068394C"/>
    <w:rsid w:val="00684245"/>
    <w:rsid w:val="00684778"/>
    <w:rsid w:val="00684BA1"/>
    <w:rsid w:val="0068648F"/>
    <w:rsid w:val="00687CE6"/>
    <w:rsid w:val="00687D1B"/>
    <w:rsid w:val="00690495"/>
    <w:rsid w:val="00690CA5"/>
    <w:rsid w:val="00691367"/>
    <w:rsid w:val="0069145B"/>
    <w:rsid w:val="00691492"/>
    <w:rsid w:val="00691AA4"/>
    <w:rsid w:val="00691B56"/>
    <w:rsid w:val="00691C04"/>
    <w:rsid w:val="00692802"/>
    <w:rsid w:val="00692EEF"/>
    <w:rsid w:val="006932D5"/>
    <w:rsid w:val="0069373C"/>
    <w:rsid w:val="00694A59"/>
    <w:rsid w:val="006952A7"/>
    <w:rsid w:val="00695385"/>
    <w:rsid w:val="006973A1"/>
    <w:rsid w:val="00697F3E"/>
    <w:rsid w:val="006A061A"/>
    <w:rsid w:val="006A0D9C"/>
    <w:rsid w:val="006A0DAE"/>
    <w:rsid w:val="006A1309"/>
    <w:rsid w:val="006A1C2E"/>
    <w:rsid w:val="006A1D6A"/>
    <w:rsid w:val="006A2DAA"/>
    <w:rsid w:val="006A4ABA"/>
    <w:rsid w:val="006A647C"/>
    <w:rsid w:val="006A64FF"/>
    <w:rsid w:val="006A712B"/>
    <w:rsid w:val="006A7E94"/>
    <w:rsid w:val="006B03CF"/>
    <w:rsid w:val="006B1ABF"/>
    <w:rsid w:val="006B2F18"/>
    <w:rsid w:val="006B33E1"/>
    <w:rsid w:val="006B3582"/>
    <w:rsid w:val="006B3AB8"/>
    <w:rsid w:val="006B3AED"/>
    <w:rsid w:val="006B4904"/>
    <w:rsid w:val="006B4C4D"/>
    <w:rsid w:val="006B55B7"/>
    <w:rsid w:val="006B58AE"/>
    <w:rsid w:val="006B5BCD"/>
    <w:rsid w:val="006B78D3"/>
    <w:rsid w:val="006B7DBC"/>
    <w:rsid w:val="006C16AF"/>
    <w:rsid w:val="006C1C41"/>
    <w:rsid w:val="006C1DF5"/>
    <w:rsid w:val="006C21DE"/>
    <w:rsid w:val="006C26E2"/>
    <w:rsid w:val="006C2CAD"/>
    <w:rsid w:val="006C2D73"/>
    <w:rsid w:val="006C2F89"/>
    <w:rsid w:val="006C3EFF"/>
    <w:rsid w:val="006C4116"/>
    <w:rsid w:val="006C443B"/>
    <w:rsid w:val="006C4992"/>
    <w:rsid w:val="006C7209"/>
    <w:rsid w:val="006C7442"/>
    <w:rsid w:val="006C7BE5"/>
    <w:rsid w:val="006D0173"/>
    <w:rsid w:val="006D0720"/>
    <w:rsid w:val="006D087A"/>
    <w:rsid w:val="006D098B"/>
    <w:rsid w:val="006D1E39"/>
    <w:rsid w:val="006D2566"/>
    <w:rsid w:val="006D2DF2"/>
    <w:rsid w:val="006D2E8A"/>
    <w:rsid w:val="006D4740"/>
    <w:rsid w:val="006D4796"/>
    <w:rsid w:val="006D4878"/>
    <w:rsid w:val="006D495C"/>
    <w:rsid w:val="006D49D0"/>
    <w:rsid w:val="006D4D00"/>
    <w:rsid w:val="006D59ED"/>
    <w:rsid w:val="006D644D"/>
    <w:rsid w:val="006D6691"/>
    <w:rsid w:val="006D67A7"/>
    <w:rsid w:val="006D7CE7"/>
    <w:rsid w:val="006D7D8F"/>
    <w:rsid w:val="006E0923"/>
    <w:rsid w:val="006E13D1"/>
    <w:rsid w:val="006E1CB7"/>
    <w:rsid w:val="006E236C"/>
    <w:rsid w:val="006E26D2"/>
    <w:rsid w:val="006E275E"/>
    <w:rsid w:val="006E27D6"/>
    <w:rsid w:val="006E296B"/>
    <w:rsid w:val="006E3ECC"/>
    <w:rsid w:val="006E4B0A"/>
    <w:rsid w:val="006E4B7A"/>
    <w:rsid w:val="006E51D8"/>
    <w:rsid w:val="006E5654"/>
    <w:rsid w:val="006E63B0"/>
    <w:rsid w:val="006E6716"/>
    <w:rsid w:val="006E772A"/>
    <w:rsid w:val="006F0675"/>
    <w:rsid w:val="006F07D5"/>
    <w:rsid w:val="006F2131"/>
    <w:rsid w:val="006F2D1C"/>
    <w:rsid w:val="006F2FCB"/>
    <w:rsid w:val="006F2FEE"/>
    <w:rsid w:val="006F326E"/>
    <w:rsid w:val="006F35F3"/>
    <w:rsid w:val="006F3DF3"/>
    <w:rsid w:val="006F4289"/>
    <w:rsid w:val="006F4A2F"/>
    <w:rsid w:val="006F4AB5"/>
    <w:rsid w:val="006F4BCC"/>
    <w:rsid w:val="006F5265"/>
    <w:rsid w:val="006F5854"/>
    <w:rsid w:val="006F5B4E"/>
    <w:rsid w:val="006F6012"/>
    <w:rsid w:val="006F6308"/>
    <w:rsid w:val="006F7779"/>
    <w:rsid w:val="0070010A"/>
    <w:rsid w:val="00700573"/>
    <w:rsid w:val="00700587"/>
    <w:rsid w:val="00700AC9"/>
    <w:rsid w:val="00700E26"/>
    <w:rsid w:val="0070111E"/>
    <w:rsid w:val="00701274"/>
    <w:rsid w:val="0070181C"/>
    <w:rsid w:val="007037F9"/>
    <w:rsid w:val="00703925"/>
    <w:rsid w:val="00703BAD"/>
    <w:rsid w:val="00703F79"/>
    <w:rsid w:val="00706014"/>
    <w:rsid w:val="007061B7"/>
    <w:rsid w:val="0070652C"/>
    <w:rsid w:val="00706BA9"/>
    <w:rsid w:val="0070739C"/>
    <w:rsid w:val="00707519"/>
    <w:rsid w:val="007078DD"/>
    <w:rsid w:val="007101DF"/>
    <w:rsid w:val="007102EF"/>
    <w:rsid w:val="00710B80"/>
    <w:rsid w:val="00711AE8"/>
    <w:rsid w:val="00712228"/>
    <w:rsid w:val="00712BFB"/>
    <w:rsid w:val="00714737"/>
    <w:rsid w:val="00714866"/>
    <w:rsid w:val="00714E50"/>
    <w:rsid w:val="00714E6B"/>
    <w:rsid w:val="007157B7"/>
    <w:rsid w:val="0071674A"/>
    <w:rsid w:val="00716A44"/>
    <w:rsid w:val="00717180"/>
    <w:rsid w:val="007173EA"/>
    <w:rsid w:val="007173F6"/>
    <w:rsid w:val="007203D8"/>
    <w:rsid w:val="0072049F"/>
    <w:rsid w:val="00721287"/>
    <w:rsid w:val="0072167C"/>
    <w:rsid w:val="00721B3E"/>
    <w:rsid w:val="00722F0B"/>
    <w:rsid w:val="00723150"/>
    <w:rsid w:val="0072457C"/>
    <w:rsid w:val="00724AE3"/>
    <w:rsid w:val="00724F9E"/>
    <w:rsid w:val="00725180"/>
    <w:rsid w:val="00725516"/>
    <w:rsid w:val="00725DF7"/>
    <w:rsid w:val="007264D3"/>
    <w:rsid w:val="00727D71"/>
    <w:rsid w:val="00727EF8"/>
    <w:rsid w:val="00730562"/>
    <w:rsid w:val="00731A32"/>
    <w:rsid w:val="00732268"/>
    <w:rsid w:val="007329BC"/>
    <w:rsid w:val="00733661"/>
    <w:rsid w:val="00733B52"/>
    <w:rsid w:val="00733E3F"/>
    <w:rsid w:val="00734946"/>
    <w:rsid w:val="00734B0D"/>
    <w:rsid w:val="00735485"/>
    <w:rsid w:val="00735705"/>
    <w:rsid w:val="00736805"/>
    <w:rsid w:val="00736A99"/>
    <w:rsid w:val="00736F54"/>
    <w:rsid w:val="007400C5"/>
    <w:rsid w:val="007404E9"/>
    <w:rsid w:val="007408C2"/>
    <w:rsid w:val="00740E0E"/>
    <w:rsid w:val="00742107"/>
    <w:rsid w:val="00742385"/>
    <w:rsid w:val="007423F7"/>
    <w:rsid w:val="00742AEA"/>
    <w:rsid w:val="00742F44"/>
    <w:rsid w:val="007431A2"/>
    <w:rsid w:val="00743709"/>
    <w:rsid w:val="007441E9"/>
    <w:rsid w:val="00744EC3"/>
    <w:rsid w:val="0074513F"/>
    <w:rsid w:val="0074576C"/>
    <w:rsid w:val="007459EB"/>
    <w:rsid w:val="00745BDA"/>
    <w:rsid w:val="007460DE"/>
    <w:rsid w:val="00746A55"/>
    <w:rsid w:val="00746C46"/>
    <w:rsid w:val="00746CB8"/>
    <w:rsid w:val="0075005E"/>
    <w:rsid w:val="0075013F"/>
    <w:rsid w:val="00751132"/>
    <w:rsid w:val="00751244"/>
    <w:rsid w:val="007523F9"/>
    <w:rsid w:val="007528F9"/>
    <w:rsid w:val="00752ACB"/>
    <w:rsid w:val="00752BD3"/>
    <w:rsid w:val="007532BC"/>
    <w:rsid w:val="007538B2"/>
    <w:rsid w:val="00753E9B"/>
    <w:rsid w:val="0075527B"/>
    <w:rsid w:val="007557DB"/>
    <w:rsid w:val="007561FB"/>
    <w:rsid w:val="00757258"/>
    <w:rsid w:val="00757A3C"/>
    <w:rsid w:val="00757BD9"/>
    <w:rsid w:val="00760410"/>
    <w:rsid w:val="00762374"/>
    <w:rsid w:val="00762AF3"/>
    <w:rsid w:val="00762DB2"/>
    <w:rsid w:val="00762F7C"/>
    <w:rsid w:val="00763BD3"/>
    <w:rsid w:val="0076549A"/>
    <w:rsid w:val="0076565B"/>
    <w:rsid w:val="00765C81"/>
    <w:rsid w:val="00766A20"/>
    <w:rsid w:val="00767B63"/>
    <w:rsid w:val="00767E5E"/>
    <w:rsid w:val="007717BB"/>
    <w:rsid w:val="007727F8"/>
    <w:rsid w:val="00772824"/>
    <w:rsid w:val="00773F77"/>
    <w:rsid w:val="00774022"/>
    <w:rsid w:val="00774D97"/>
    <w:rsid w:val="0077767F"/>
    <w:rsid w:val="00777F6F"/>
    <w:rsid w:val="0078037C"/>
    <w:rsid w:val="0078065B"/>
    <w:rsid w:val="007808FE"/>
    <w:rsid w:val="007812D4"/>
    <w:rsid w:val="007822CA"/>
    <w:rsid w:val="00782307"/>
    <w:rsid w:val="007842B7"/>
    <w:rsid w:val="00784921"/>
    <w:rsid w:val="00784BE8"/>
    <w:rsid w:val="00784D80"/>
    <w:rsid w:val="00785694"/>
    <w:rsid w:val="007872EC"/>
    <w:rsid w:val="007876B9"/>
    <w:rsid w:val="00787F10"/>
    <w:rsid w:val="007904BA"/>
    <w:rsid w:val="00790531"/>
    <w:rsid w:val="00790540"/>
    <w:rsid w:val="007907E1"/>
    <w:rsid w:val="00791002"/>
    <w:rsid w:val="00791D06"/>
    <w:rsid w:val="0079211F"/>
    <w:rsid w:val="0079277C"/>
    <w:rsid w:val="00792B31"/>
    <w:rsid w:val="0079384B"/>
    <w:rsid w:val="00793A20"/>
    <w:rsid w:val="00794074"/>
    <w:rsid w:val="0079448E"/>
    <w:rsid w:val="007944D0"/>
    <w:rsid w:val="00794513"/>
    <w:rsid w:val="00794B95"/>
    <w:rsid w:val="00794F71"/>
    <w:rsid w:val="00796CF0"/>
    <w:rsid w:val="0079741D"/>
    <w:rsid w:val="007977E6"/>
    <w:rsid w:val="00797A9A"/>
    <w:rsid w:val="007A055E"/>
    <w:rsid w:val="007A096C"/>
    <w:rsid w:val="007A1138"/>
    <w:rsid w:val="007A11F1"/>
    <w:rsid w:val="007A1EAA"/>
    <w:rsid w:val="007A2F6E"/>
    <w:rsid w:val="007A3316"/>
    <w:rsid w:val="007A358A"/>
    <w:rsid w:val="007A403E"/>
    <w:rsid w:val="007A5F2B"/>
    <w:rsid w:val="007A690A"/>
    <w:rsid w:val="007A752E"/>
    <w:rsid w:val="007A7A1E"/>
    <w:rsid w:val="007B0277"/>
    <w:rsid w:val="007B34DD"/>
    <w:rsid w:val="007B419D"/>
    <w:rsid w:val="007B5061"/>
    <w:rsid w:val="007B6D3E"/>
    <w:rsid w:val="007B6DFE"/>
    <w:rsid w:val="007C00AC"/>
    <w:rsid w:val="007C1665"/>
    <w:rsid w:val="007C19E1"/>
    <w:rsid w:val="007C30CA"/>
    <w:rsid w:val="007C363B"/>
    <w:rsid w:val="007C41D0"/>
    <w:rsid w:val="007C41E9"/>
    <w:rsid w:val="007C4485"/>
    <w:rsid w:val="007C4A40"/>
    <w:rsid w:val="007C4C36"/>
    <w:rsid w:val="007C5546"/>
    <w:rsid w:val="007C5AF0"/>
    <w:rsid w:val="007C7DC3"/>
    <w:rsid w:val="007D0B31"/>
    <w:rsid w:val="007D23D0"/>
    <w:rsid w:val="007D2614"/>
    <w:rsid w:val="007D271E"/>
    <w:rsid w:val="007D3419"/>
    <w:rsid w:val="007D45DE"/>
    <w:rsid w:val="007D501B"/>
    <w:rsid w:val="007D51B9"/>
    <w:rsid w:val="007D53F9"/>
    <w:rsid w:val="007D5846"/>
    <w:rsid w:val="007D5B7D"/>
    <w:rsid w:val="007D658C"/>
    <w:rsid w:val="007D6F15"/>
    <w:rsid w:val="007D7627"/>
    <w:rsid w:val="007D7685"/>
    <w:rsid w:val="007E048A"/>
    <w:rsid w:val="007E0942"/>
    <w:rsid w:val="007E0F53"/>
    <w:rsid w:val="007E293B"/>
    <w:rsid w:val="007E3194"/>
    <w:rsid w:val="007E3FC3"/>
    <w:rsid w:val="007E40FA"/>
    <w:rsid w:val="007E4452"/>
    <w:rsid w:val="007E44FB"/>
    <w:rsid w:val="007E47AD"/>
    <w:rsid w:val="007E532C"/>
    <w:rsid w:val="007E6283"/>
    <w:rsid w:val="007E665F"/>
    <w:rsid w:val="007E68BC"/>
    <w:rsid w:val="007E7071"/>
    <w:rsid w:val="007F1114"/>
    <w:rsid w:val="007F134E"/>
    <w:rsid w:val="007F1BB4"/>
    <w:rsid w:val="007F1D8F"/>
    <w:rsid w:val="007F1E63"/>
    <w:rsid w:val="007F2442"/>
    <w:rsid w:val="007F2E80"/>
    <w:rsid w:val="007F36D8"/>
    <w:rsid w:val="007F3963"/>
    <w:rsid w:val="007F40D4"/>
    <w:rsid w:val="007F4D9C"/>
    <w:rsid w:val="007F591A"/>
    <w:rsid w:val="007F5C0B"/>
    <w:rsid w:val="007F6036"/>
    <w:rsid w:val="007F6209"/>
    <w:rsid w:val="007F7598"/>
    <w:rsid w:val="007F7C67"/>
    <w:rsid w:val="007F7F97"/>
    <w:rsid w:val="008009D2"/>
    <w:rsid w:val="008019A7"/>
    <w:rsid w:val="00801DC9"/>
    <w:rsid w:val="00801ECA"/>
    <w:rsid w:val="00802045"/>
    <w:rsid w:val="008025E2"/>
    <w:rsid w:val="00802AEB"/>
    <w:rsid w:val="00802CCE"/>
    <w:rsid w:val="008033BF"/>
    <w:rsid w:val="008033CA"/>
    <w:rsid w:val="00803789"/>
    <w:rsid w:val="00804FD2"/>
    <w:rsid w:val="00805017"/>
    <w:rsid w:val="0080601B"/>
    <w:rsid w:val="0080630F"/>
    <w:rsid w:val="00806CC1"/>
    <w:rsid w:val="00807652"/>
    <w:rsid w:val="008076BD"/>
    <w:rsid w:val="00807A7D"/>
    <w:rsid w:val="00810116"/>
    <w:rsid w:val="00810B3A"/>
    <w:rsid w:val="00810D26"/>
    <w:rsid w:val="00810D64"/>
    <w:rsid w:val="00811C20"/>
    <w:rsid w:val="0081237D"/>
    <w:rsid w:val="00813425"/>
    <w:rsid w:val="008137E1"/>
    <w:rsid w:val="008139A6"/>
    <w:rsid w:val="00813FB9"/>
    <w:rsid w:val="0081435B"/>
    <w:rsid w:val="00814382"/>
    <w:rsid w:val="00815300"/>
    <w:rsid w:val="0081546F"/>
    <w:rsid w:val="00815C96"/>
    <w:rsid w:val="00816B1A"/>
    <w:rsid w:val="00817700"/>
    <w:rsid w:val="008203AD"/>
    <w:rsid w:val="00821476"/>
    <w:rsid w:val="008217D3"/>
    <w:rsid w:val="00821F29"/>
    <w:rsid w:val="0082232A"/>
    <w:rsid w:val="00822EBF"/>
    <w:rsid w:val="00823C32"/>
    <w:rsid w:val="00825590"/>
    <w:rsid w:val="00826063"/>
    <w:rsid w:val="00826AC0"/>
    <w:rsid w:val="00831A30"/>
    <w:rsid w:val="00832334"/>
    <w:rsid w:val="00833906"/>
    <w:rsid w:val="00833AD3"/>
    <w:rsid w:val="00833F65"/>
    <w:rsid w:val="00834349"/>
    <w:rsid w:val="00835793"/>
    <w:rsid w:val="008358AC"/>
    <w:rsid w:val="00836C0B"/>
    <w:rsid w:val="00837312"/>
    <w:rsid w:val="00837480"/>
    <w:rsid w:val="00837C96"/>
    <w:rsid w:val="00837E35"/>
    <w:rsid w:val="00837F96"/>
    <w:rsid w:val="00840645"/>
    <w:rsid w:val="00840AA8"/>
    <w:rsid w:val="008436EF"/>
    <w:rsid w:val="00843BB8"/>
    <w:rsid w:val="0084418F"/>
    <w:rsid w:val="00844BF0"/>
    <w:rsid w:val="00845009"/>
    <w:rsid w:val="0084507B"/>
    <w:rsid w:val="00845DDE"/>
    <w:rsid w:val="008462FE"/>
    <w:rsid w:val="00846B2B"/>
    <w:rsid w:val="00846F25"/>
    <w:rsid w:val="00847CBC"/>
    <w:rsid w:val="00850002"/>
    <w:rsid w:val="008510C6"/>
    <w:rsid w:val="0085120E"/>
    <w:rsid w:val="00852004"/>
    <w:rsid w:val="00852032"/>
    <w:rsid w:val="00852340"/>
    <w:rsid w:val="008523AC"/>
    <w:rsid w:val="00852D3D"/>
    <w:rsid w:val="00854239"/>
    <w:rsid w:val="00855265"/>
    <w:rsid w:val="00855808"/>
    <w:rsid w:val="00857138"/>
    <w:rsid w:val="00857371"/>
    <w:rsid w:val="00861FE1"/>
    <w:rsid w:val="00862CCD"/>
    <w:rsid w:val="00863329"/>
    <w:rsid w:val="00864227"/>
    <w:rsid w:val="0086479B"/>
    <w:rsid w:val="00864859"/>
    <w:rsid w:val="00864897"/>
    <w:rsid w:val="00865761"/>
    <w:rsid w:val="0086579C"/>
    <w:rsid w:val="008658B3"/>
    <w:rsid w:val="008667CA"/>
    <w:rsid w:val="008667CE"/>
    <w:rsid w:val="00866E73"/>
    <w:rsid w:val="00871DAF"/>
    <w:rsid w:val="008721E8"/>
    <w:rsid w:val="00872451"/>
    <w:rsid w:val="00872DC7"/>
    <w:rsid w:val="00874A4C"/>
    <w:rsid w:val="00874C4A"/>
    <w:rsid w:val="00877B68"/>
    <w:rsid w:val="008801EA"/>
    <w:rsid w:val="0088066E"/>
    <w:rsid w:val="008806AF"/>
    <w:rsid w:val="0088073F"/>
    <w:rsid w:val="00880FEE"/>
    <w:rsid w:val="008814E0"/>
    <w:rsid w:val="008819CF"/>
    <w:rsid w:val="00882183"/>
    <w:rsid w:val="00882233"/>
    <w:rsid w:val="00882814"/>
    <w:rsid w:val="0088282F"/>
    <w:rsid w:val="00882FAA"/>
    <w:rsid w:val="008832CF"/>
    <w:rsid w:val="00883E82"/>
    <w:rsid w:val="00883F52"/>
    <w:rsid w:val="00884613"/>
    <w:rsid w:val="00885439"/>
    <w:rsid w:val="00885A42"/>
    <w:rsid w:val="008860F8"/>
    <w:rsid w:val="00886FD3"/>
    <w:rsid w:val="00887106"/>
    <w:rsid w:val="00887328"/>
    <w:rsid w:val="00887599"/>
    <w:rsid w:val="00887600"/>
    <w:rsid w:val="00890353"/>
    <w:rsid w:val="0089187D"/>
    <w:rsid w:val="00892331"/>
    <w:rsid w:val="00892774"/>
    <w:rsid w:val="00892AEE"/>
    <w:rsid w:val="00892DFB"/>
    <w:rsid w:val="00895957"/>
    <w:rsid w:val="00895C37"/>
    <w:rsid w:val="00895EB4"/>
    <w:rsid w:val="00896D7B"/>
    <w:rsid w:val="008A0CCE"/>
    <w:rsid w:val="008A1647"/>
    <w:rsid w:val="008A1AC0"/>
    <w:rsid w:val="008A20AE"/>
    <w:rsid w:val="008A2380"/>
    <w:rsid w:val="008A2E80"/>
    <w:rsid w:val="008A3826"/>
    <w:rsid w:val="008A3EC9"/>
    <w:rsid w:val="008A5395"/>
    <w:rsid w:val="008A5788"/>
    <w:rsid w:val="008A63B5"/>
    <w:rsid w:val="008A705F"/>
    <w:rsid w:val="008A77B6"/>
    <w:rsid w:val="008A7B1B"/>
    <w:rsid w:val="008B01F3"/>
    <w:rsid w:val="008B2755"/>
    <w:rsid w:val="008B2AFE"/>
    <w:rsid w:val="008B2F33"/>
    <w:rsid w:val="008B3383"/>
    <w:rsid w:val="008B39D9"/>
    <w:rsid w:val="008B3AD7"/>
    <w:rsid w:val="008B3B9F"/>
    <w:rsid w:val="008B44AF"/>
    <w:rsid w:val="008B5FBC"/>
    <w:rsid w:val="008B62E1"/>
    <w:rsid w:val="008B666A"/>
    <w:rsid w:val="008B69BA"/>
    <w:rsid w:val="008B756A"/>
    <w:rsid w:val="008B762D"/>
    <w:rsid w:val="008B7798"/>
    <w:rsid w:val="008C035A"/>
    <w:rsid w:val="008C04CF"/>
    <w:rsid w:val="008C051B"/>
    <w:rsid w:val="008C152B"/>
    <w:rsid w:val="008C1E91"/>
    <w:rsid w:val="008C22EB"/>
    <w:rsid w:val="008C326B"/>
    <w:rsid w:val="008C3520"/>
    <w:rsid w:val="008C48EF"/>
    <w:rsid w:val="008C4AE2"/>
    <w:rsid w:val="008C5731"/>
    <w:rsid w:val="008C5FA1"/>
    <w:rsid w:val="008C67DD"/>
    <w:rsid w:val="008C72C1"/>
    <w:rsid w:val="008D1130"/>
    <w:rsid w:val="008D15F1"/>
    <w:rsid w:val="008D1C32"/>
    <w:rsid w:val="008D1CCE"/>
    <w:rsid w:val="008D1D28"/>
    <w:rsid w:val="008D1EEE"/>
    <w:rsid w:val="008D3118"/>
    <w:rsid w:val="008D493F"/>
    <w:rsid w:val="008D4966"/>
    <w:rsid w:val="008D4A92"/>
    <w:rsid w:val="008D5507"/>
    <w:rsid w:val="008D59C1"/>
    <w:rsid w:val="008D5E0E"/>
    <w:rsid w:val="008D63D5"/>
    <w:rsid w:val="008D7BDD"/>
    <w:rsid w:val="008D7C5C"/>
    <w:rsid w:val="008E0BAB"/>
    <w:rsid w:val="008E0EEF"/>
    <w:rsid w:val="008E24AD"/>
    <w:rsid w:val="008E2F19"/>
    <w:rsid w:val="008E4522"/>
    <w:rsid w:val="008E50CF"/>
    <w:rsid w:val="008E530D"/>
    <w:rsid w:val="008E592E"/>
    <w:rsid w:val="008E693E"/>
    <w:rsid w:val="008E701D"/>
    <w:rsid w:val="008F02DD"/>
    <w:rsid w:val="008F0492"/>
    <w:rsid w:val="008F0E6F"/>
    <w:rsid w:val="008F106F"/>
    <w:rsid w:val="008F1548"/>
    <w:rsid w:val="008F161D"/>
    <w:rsid w:val="008F26D6"/>
    <w:rsid w:val="008F2A74"/>
    <w:rsid w:val="008F2C3E"/>
    <w:rsid w:val="008F3A0D"/>
    <w:rsid w:val="008F5C68"/>
    <w:rsid w:val="008F5E36"/>
    <w:rsid w:val="008F6D5E"/>
    <w:rsid w:val="008F6DD0"/>
    <w:rsid w:val="008F6FA3"/>
    <w:rsid w:val="008F706C"/>
    <w:rsid w:val="008F7D40"/>
    <w:rsid w:val="008F7ECF"/>
    <w:rsid w:val="00900FB7"/>
    <w:rsid w:val="00901241"/>
    <w:rsid w:val="009018E7"/>
    <w:rsid w:val="0090206C"/>
    <w:rsid w:val="00902236"/>
    <w:rsid w:val="009027FF"/>
    <w:rsid w:val="00902A42"/>
    <w:rsid w:val="00902F63"/>
    <w:rsid w:val="0090316D"/>
    <w:rsid w:val="00904295"/>
    <w:rsid w:val="00905EE5"/>
    <w:rsid w:val="009068F6"/>
    <w:rsid w:val="009069E1"/>
    <w:rsid w:val="00906F46"/>
    <w:rsid w:val="00907F0C"/>
    <w:rsid w:val="00910472"/>
    <w:rsid w:val="00910A30"/>
    <w:rsid w:val="00910AA5"/>
    <w:rsid w:val="00912A20"/>
    <w:rsid w:val="00912B24"/>
    <w:rsid w:val="0091301F"/>
    <w:rsid w:val="00913182"/>
    <w:rsid w:val="00913EA0"/>
    <w:rsid w:val="0091538A"/>
    <w:rsid w:val="009157DE"/>
    <w:rsid w:val="00915A04"/>
    <w:rsid w:val="00916344"/>
    <w:rsid w:val="00916AA2"/>
    <w:rsid w:val="00917313"/>
    <w:rsid w:val="00917916"/>
    <w:rsid w:val="00917CD6"/>
    <w:rsid w:val="00920591"/>
    <w:rsid w:val="00920597"/>
    <w:rsid w:val="00920EFF"/>
    <w:rsid w:val="0092209D"/>
    <w:rsid w:val="009223BE"/>
    <w:rsid w:val="00922681"/>
    <w:rsid w:val="00924519"/>
    <w:rsid w:val="0092604C"/>
    <w:rsid w:val="009266BA"/>
    <w:rsid w:val="00926F99"/>
    <w:rsid w:val="00927068"/>
    <w:rsid w:val="009271D6"/>
    <w:rsid w:val="00927B91"/>
    <w:rsid w:val="00930409"/>
    <w:rsid w:val="0093184B"/>
    <w:rsid w:val="00931DA9"/>
    <w:rsid w:val="00932237"/>
    <w:rsid w:val="00933048"/>
    <w:rsid w:val="00933BCF"/>
    <w:rsid w:val="00933E69"/>
    <w:rsid w:val="00934D46"/>
    <w:rsid w:val="00935028"/>
    <w:rsid w:val="00935E04"/>
    <w:rsid w:val="00936074"/>
    <w:rsid w:val="009365E5"/>
    <w:rsid w:val="00936649"/>
    <w:rsid w:val="00936877"/>
    <w:rsid w:val="00936C74"/>
    <w:rsid w:val="0093791B"/>
    <w:rsid w:val="009402C3"/>
    <w:rsid w:val="009414BA"/>
    <w:rsid w:val="009418A4"/>
    <w:rsid w:val="0094369C"/>
    <w:rsid w:val="00944582"/>
    <w:rsid w:val="009453BD"/>
    <w:rsid w:val="0094578F"/>
    <w:rsid w:val="00946064"/>
    <w:rsid w:val="009460F0"/>
    <w:rsid w:val="00946D92"/>
    <w:rsid w:val="00950BB3"/>
    <w:rsid w:val="009520AB"/>
    <w:rsid w:val="009520F3"/>
    <w:rsid w:val="00952BD2"/>
    <w:rsid w:val="009538E2"/>
    <w:rsid w:val="009542E2"/>
    <w:rsid w:val="009549DC"/>
    <w:rsid w:val="00955363"/>
    <w:rsid w:val="0095599D"/>
    <w:rsid w:val="00955BD6"/>
    <w:rsid w:val="00955F2C"/>
    <w:rsid w:val="00956132"/>
    <w:rsid w:val="00956384"/>
    <w:rsid w:val="00956677"/>
    <w:rsid w:val="00956937"/>
    <w:rsid w:val="00956A13"/>
    <w:rsid w:val="00956AC1"/>
    <w:rsid w:val="00957B69"/>
    <w:rsid w:val="00960439"/>
    <w:rsid w:val="00961714"/>
    <w:rsid w:val="00961D0C"/>
    <w:rsid w:val="009623C7"/>
    <w:rsid w:val="00962B45"/>
    <w:rsid w:val="00962FED"/>
    <w:rsid w:val="00963643"/>
    <w:rsid w:val="00963A59"/>
    <w:rsid w:val="00963F3C"/>
    <w:rsid w:val="0096580E"/>
    <w:rsid w:val="0096609E"/>
    <w:rsid w:val="00966309"/>
    <w:rsid w:val="00966448"/>
    <w:rsid w:val="00967178"/>
    <w:rsid w:val="009671A2"/>
    <w:rsid w:val="009674DF"/>
    <w:rsid w:val="00967C9B"/>
    <w:rsid w:val="00970675"/>
    <w:rsid w:val="00970DC1"/>
    <w:rsid w:val="009725DF"/>
    <w:rsid w:val="00972737"/>
    <w:rsid w:val="00973FE3"/>
    <w:rsid w:val="00974407"/>
    <w:rsid w:val="009748FF"/>
    <w:rsid w:val="00974B9F"/>
    <w:rsid w:val="009753B2"/>
    <w:rsid w:val="00975574"/>
    <w:rsid w:val="0097588A"/>
    <w:rsid w:val="00976622"/>
    <w:rsid w:val="009772A6"/>
    <w:rsid w:val="009810F3"/>
    <w:rsid w:val="0098197D"/>
    <w:rsid w:val="00983383"/>
    <w:rsid w:val="00983415"/>
    <w:rsid w:val="0098450B"/>
    <w:rsid w:val="009851FE"/>
    <w:rsid w:val="00986567"/>
    <w:rsid w:val="009871E8"/>
    <w:rsid w:val="00987E63"/>
    <w:rsid w:val="00990F5E"/>
    <w:rsid w:val="009924F3"/>
    <w:rsid w:val="009929E9"/>
    <w:rsid w:val="00992D01"/>
    <w:rsid w:val="00993F01"/>
    <w:rsid w:val="00994AFA"/>
    <w:rsid w:val="00994E36"/>
    <w:rsid w:val="0099572A"/>
    <w:rsid w:val="00995B83"/>
    <w:rsid w:val="009965DF"/>
    <w:rsid w:val="009968BD"/>
    <w:rsid w:val="00996C7F"/>
    <w:rsid w:val="0099793A"/>
    <w:rsid w:val="00997FC0"/>
    <w:rsid w:val="009A024D"/>
    <w:rsid w:val="009A0834"/>
    <w:rsid w:val="009A0A79"/>
    <w:rsid w:val="009A1001"/>
    <w:rsid w:val="009A27D0"/>
    <w:rsid w:val="009A2AEE"/>
    <w:rsid w:val="009A34F0"/>
    <w:rsid w:val="009A38EF"/>
    <w:rsid w:val="009A3B58"/>
    <w:rsid w:val="009A4DF1"/>
    <w:rsid w:val="009A5EC8"/>
    <w:rsid w:val="009A7000"/>
    <w:rsid w:val="009A76D1"/>
    <w:rsid w:val="009A7F72"/>
    <w:rsid w:val="009B0EBB"/>
    <w:rsid w:val="009B13F9"/>
    <w:rsid w:val="009B1C8E"/>
    <w:rsid w:val="009B20B7"/>
    <w:rsid w:val="009B2CDA"/>
    <w:rsid w:val="009B2F15"/>
    <w:rsid w:val="009B3DCE"/>
    <w:rsid w:val="009B4846"/>
    <w:rsid w:val="009B4C11"/>
    <w:rsid w:val="009B6CC0"/>
    <w:rsid w:val="009B7675"/>
    <w:rsid w:val="009C0240"/>
    <w:rsid w:val="009C0530"/>
    <w:rsid w:val="009C0759"/>
    <w:rsid w:val="009C0F9B"/>
    <w:rsid w:val="009C1178"/>
    <w:rsid w:val="009C11D2"/>
    <w:rsid w:val="009C13F0"/>
    <w:rsid w:val="009C16CF"/>
    <w:rsid w:val="009C1748"/>
    <w:rsid w:val="009C1B78"/>
    <w:rsid w:val="009C2059"/>
    <w:rsid w:val="009C2702"/>
    <w:rsid w:val="009C290C"/>
    <w:rsid w:val="009C3DD8"/>
    <w:rsid w:val="009C4333"/>
    <w:rsid w:val="009C4E03"/>
    <w:rsid w:val="009C5424"/>
    <w:rsid w:val="009C5AC3"/>
    <w:rsid w:val="009C5CBA"/>
    <w:rsid w:val="009C7920"/>
    <w:rsid w:val="009C7DC0"/>
    <w:rsid w:val="009D27B9"/>
    <w:rsid w:val="009D2A42"/>
    <w:rsid w:val="009D358A"/>
    <w:rsid w:val="009D3C02"/>
    <w:rsid w:val="009D466B"/>
    <w:rsid w:val="009D4C54"/>
    <w:rsid w:val="009D6553"/>
    <w:rsid w:val="009D6EB0"/>
    <w:rsid w:val="009D79C2"/>
    <w:rsid w:val="009D7DE7"/>
    <w:rsid w:val="009E0AB7"/>
    <w:rsid w:val="009E0B2F"/>
    <w:rsid w:val="009E0B4A"/>
    <w:rsid w:val="009E177D"/>
    <w:rsid w:val="009E2ECA"/>
    <w:rsid w:val="009E44FA"/>
    <w:rsid w:val="009E4D96"/>
    <w:rsid w:val="009E5301"/>
    <w:rsid w:val="009E5520"/>
    <w:rsid w:val="009E69D2"/>
    <w:rsid w:val="009E75B7"/>
    <w:rsid w:val="009E7B6C"/>
    <w:rsid w:val="009F0612"/>
    <w:rsid w:val="009F0C1D"/>
    <w:rsid w:val="009F1A81"/>
    <w:rsid w:val="009F217E"/>
    <w:rsid w:val="009F298D"/>
    <w:rsid w:val="009F2AA4"/>
    <w:rsid w:val="009F373B"/>
    <w:rsid w:val="009F40C6"/>
    <w:rsid w:val="009F5605"/>
    <w:rsid w:val="009F5A9E"/>
    <w:rsid w:val="009F6253"/>
    <w:rsid w:val="009F6A82"/>
    <w:rsid w:val="009F6F14"/>
    <w:rsid w:val="009F77EA"/>
    <w:rsid w:val="009F7E37"/>
    <w:rsid w:val="00A006B3"/>
    <w:rsid w:val="00A0087A"/>
    <w:rsid w:val="00A030F9"/>
    <w:rsid w:val="00A03296"/>
    <w:rsid w:val="00A0462D"/>
    <w:rsid w:val="00A04CBA"/>
    <w:rsid w:val="00A05007"/>
    <w:rsid w:val="00A0534C"/>
    <w:rsid w:val="00A053DD"/>
    <w:rsid w:val="00A06151"/>
    <w:rsid w:val="00A07F7D"/>
    <w:rsid w:val="00A10343"/>
    <w:rsid w:val="00A10A78"/>
    <w:rsid w:val="00A10C6B"/>
    <w:rsid w:val="00A112B8"/>
    <w:rsid w:val="00A118F4"/>
    <w:rsid w:val="00A119C7"/>
    <w:rsid w:val="00A1250A"/>
    <w:rsid w:val="00A12F1F"/>
    <w:rsid w:val="00A131ED"/>
    <w:rsid w:val="00A14A57"/>
    <w:rsid w:val="00A14B67"/>
    <w:rsid w:val="00A16B54"/>
    <w:rsid w:val="00A179CD"/>
    <w:rsid w:val="00A17B0B"/>
    <w:rsid w:val="00A203E4"/>
    <w:rsid w:val="00A205E3"/>
    <w:rsid w:val="00A20F9E"/>
    <w:rsid w:val="00A220A7"/>
    <w:rsid w:val="00A22721"/>
    <w:rsid w:val="00A22F3B"/>
    <w:rsid w:val="00A23111"/>
    <w:rsid w:val="00A2450F"/>
    <w:rsid w:val="00A24B2A"/>
    <w:rsid w:val="00A24B60"/>
    <w:rsid w:val="00A2535C"/>
    <w:rsid w:val="00A25862"/>
    <w:rsid w:val="00A25B4B"/>
    <w:rsid w:val="00A2617F"/>
    <w:rsid w:val="00A2666D"/>
    <w:rsid w:val="00A3099B"/>
    <w:rsid w:val="00A30E4E"/>
    <w:rsid w:val="00A31CBF"/>
    <w:rsid w:val="00A31DA1"/>
    <w:rsid w:val="00A328C6"/>
    <w:rsid w:val="00A33044"/>
    <w:rsid w:val="00A337E4"/>
    <w:rsid w:val="00A33A8D"/>
    <w:rsid w:val="00A346A7"/>
    <w:rsid w:val="00A354AE"/>
    <w:rsid w:val="00A3567E"/>
    <w:rsid w:val="00A35966"/>
    <w:rsid w:val="00A35B0B"/>
    <w:rsid w:val="00A369E1"/>
    <w:rsid w:val="00A36F8D"/>
    <w:rsid w:val="00A4033B"/>
    <w:rsid w:val="00A40F5B"/>
    <w:rsid w:val="00A427FA"/>
    <w:rsid w:val="00A42911"/>
    <w:rsid w:val="00A42CA5"/>
    <w:rsid w:val="00A42E26"/>
    <w:rsid w:val="00A443BC"/>
    <w:rsid w:val="00A44404"/>
    <w:rsid w:val="00A445A6"/>
    <w:rsid w:val="00A45746"/>
    <w:rsid w:val="00A457AF"/>
    <w:rsid w:val="00A4584D"/>
    <w:rsid w:val="00A45DA2"/>
    <w:rsid w:val="00A47645"/>
    <w:rsid w:val="00A50C3A"/>
    <w:rsid w:val="00A5151E"/>
    <w:rsid w:val="00A51FCC"/>
    <w:rsid w:val="00A527B3"/>
    <w:rsid w:val="00A52C6A"/>
    <w:rsid w:val="00A533EE"/>
    <w:rsid w:val="00A53660"/>
    <w:rsid w:val="00A53899"/>
    <w:rsid w:val="00A54197"/>
    <w:rsid w:val="00A550DA"/>
    <w:rsid w:val="00A567A6"/>
    <w:rsid w:val="00A56F04"/>
    <w:rsid w:val="00A578E9"/>
    <w:rsid w:val="00A6067F"/>
    <w:rsid w:val="00A60751"/>
    <w:rsid w:val="00A60889"/>
    <w:rsid w:val="00A60A8F"/>
    <w:rsid w:val="00A6122B"/>
    <w:rsid w:val="00A61282"/>
    <w:rsid w:val="00A613DF"/>
    <w:rsid w:val="00A61F29"/>
    <w:rsid w:val="00A62552"/>
    <w:rsid w:val="00A63304"/>
    <w:rsid w:val="00A638D3"/>
    <w:rsid w:val="00A63946"/>
    <w:rsid w:val="00A64E43"/>
    <w:rsid w:val="00A65208"/>
    <w:rsid w:val="00A65534"/>
    <w:rsid w:val="00A65AB5"/>
    <w:rsid w:val="00A6688F"/>
    <w:rsid w:val="00A66984"/>
    <w:rsid w:val="00A669CC"/>
    <w:rsid w:val="00A672B7"/>
    <w:rsid w:val="00A678F3"/>
    <w:rsid w:val="00A67A02"/>
    <w:rsid w:val="00A70874"/>
    <w:rsid w:val="00A715B4"/>
    <w:rsid w:val="00A729BA"/>
    <w:rsid w:val="00A72A3C"/>
    <w:rsid w:val="00A7309C"/>
    <w:rsid w:val="00A733D9"/>
    <w:rsid w:val="00A73AF9"/>
    <w:rsid w:val="00A73D7E"/>
    <w:rsid w:val="00A74239"/>
    <w:rsid w:val="00A74764"/>
    <w:rsid w:val="00A74D98"/>
    <w:rsid w:val="00A753EE"/>
    <w:rsid w:val="00A76DB2"/>
    <w:rsid w:val="00A77228"/>
    <w:rsid w:val="00A772B7"/>
    <w:rsid w:val="00A778D8"/>
    <w:rsid w:val="00A80DEB"/>
    <w:rsid w:val="00A82798"/>
    <w:rsid w:val="00A828F1"/>
    <w:rsid w:val="00A82DB3"/>
    <w:rsid w:val="00A82DFB"/>
    <w:rsid w:val="00A832E7"/>
    <w:rsid w:val="00A83349"/>
    <w:rsid w:val="00A8390F"/>
    <w:rsid w:val="00A83F5F"/>
    <w:rsid w:val="00A843EB"/>
    <w:rsid w:val="00A84B23"/>
    <w:rsid w:val="00A84CB2"/>
    <w:rsid w:val="00A851B4"/>
    <w:rsid w:val="00A85A10"/>
    <w:rsid w:val="00A85C32"/>
    <w:rsid w:val="00A90558"/>
    <w:rsid w:val="00A91491"/>
    <w:rsid w:val="00A929CE"/>
    <w:rsid w:val="00A933D6"/>
    <w:rsid w:val="00A93502"/>
    <w:rsid w:val="00A944FC"/>
    <w:rsid w:val="00A94997"/>
    <w:rsid w:val="00A94AC0"/>
    <w:rsid w:val="00A94BA4"/>
    <w:rsid w:val="00A9594D"/>
    <w:rsid w:val="00A95F03"/>
    <w:rsid w:val="00A96749"/>
    <w:rsid w:val="00A96D25"/>
    <w:rsid w:val="00AA06DD"/>
    <w:rsid w:val="00AA0E55"/>
    <w:rsid w:val="00AA2062"/>
    <w:rsid w:val="00AA247D"/>
    <w:rsid w:val="00AA249A"/>
    <w:rsid w:val="00AA29EA"/>
    <w:rsid w:val="00AA2C09"/>
    <w:rsid w:val="00AA3519"/>
    <w:rsid w:val="00AA4080"/>
    <w:rsid w:val="00AA4471"/>
    <w:rsid w:val="00AA4D0B"/>
    <w:rsid w:val="00AA54B8"/>
    <w:rsid w:val="00AA59C1"/>
    <w:rsid w:val="00AA7655"/>
    <w:rsid w:val="00AA76BF"/>
    <w:rsid w:val="00AA7BAE"/>
    <w:rsid w:val="00AB06C5"/>
    <w:rsid w:val="00AB0C3E"/>
    <w:rsid w:val="00AB0D51"/>
    <w:rsid w:val="00AB249C"/>
    <w:rsid w:val="00AB258E"/>
    <w:rsid w:val="00AB2753"/>
    <w:rsid w:val="00AB2B23"/>
    <w:rsid w:val="00AB2F74"/>
    <w:rsid w:val="00AB3042"/>
    <w:rsid w:val="00AB3A45"/>
    <w:rsid w:val="00AB3F85"/>
    <w:rsid w:val="00AB411F"/>
    <w:rsid w:val="00AB4716"/>
    <w:rsid w:val="00AB4F52"/>
    <w:rsid w:val="00AB5036"/>
    <w:rsid w:val="00AB52C6"/>
    <w:rsid w:val="00AB5538"/>
    <w:rsid w:val="00AB55C0"/>
    <w:rsid w:val="00AB5C6A"/>
    <w:rsid w:val="00AB6826"/>
    <w:rsid w:val="00AB69CA"/>
    <w:rsid w:val="00AB6A86"/>
    <w:rsid w:val="00AB76C0"/>
    <w:rsid w:val="00AB7BD4"/>
    <w:rsid w:val="00AC047D"/>
    <w:rsid w:val="00AC0E47"/>
    <w:rsid w:val="00AC1A7A"/>
    <w:rsid w:val="00AC35C9"/>
    <w:rsid w:val="00AC76DD"/>
    <w:rsid w:val="00AD08DC"/>
    <w:rsid w:val="00AD0A7F"/>
    <w:rsid w:val="00AD0EA8"/>
    <w:rsid w:val="00AD10B0"/>
    <w:rsid w:val="00AD1C04"/>
    <w:rsid w:val="00AD1E71"/>
    <w:rsid w:val="00AD2393"/>
    <w:rsid w:val="00AD2AE9"/>
    <w:rsid w:val="00AD3A2E"/>
    <w:rsid w:val="00AD3A61"/>
    <w:rsid w:val="00AD3B29"/>
    <w:rsid w:val="00AD427E"/>
    <w:rsid w:val="00AD42E6"/>
    <w:rsid w:val="00AD4E28"/>
    <w:rsid w:val="00AD5C9D"/>
    <w:rsid w:val="00AD5EC0"/>
    <w:rsid w:val="00AD7232"/>
    <w:rsid w:val="00AD7A25"/>
    <w:rsid w:val="00AE14D6"/>
    <w:rsid w:val="00AE1E26"/>
    <w:rsid w:val="00AE206A"/>
    <w:rsid w:val="00AE2C7E"/>
    <w:rsid w:val="00AE303C"/>
    <w:rsid w:val="00AE305F"/>
    <w:rsid w:val="00AE41DB"/>
    <w:rsid w:val="00AE4374"/>
    <w:rsid w:val="00AE5280"/>
    <w:rsid w:val="00AE5E28"/>
    <w:rsid w:val="00AE660A"/>
    <w:rsid w:val="00AE6CB0"/>
    <w:rsid w:val="00AE6D79"/>
    <w:rsid w:val="00AE73C9"/>
    <w:rsid w:val="00AE7E12"/>
    <w:rsid w:val="00AF01E2"/>
    <w:rsid w:val="00AF14AC"/>
    <w:rsid w:val="00AF1929"/>
    <w:rsid w:val="00AF1EE0"/>
    <w:rsid w:val="00AF2D13"/>
    <w:rsid w:val="00AF458C"/>
    <w:rsid w:val="00AF48ED"/>
    <w:rsid w:val="00AF4B0E"/>
    <w:rsid w:val="00AF4B14"/>
    <w:rsid w:val="00AF598D"/>
    <w:rsid w:val="00AF6D21"/>
    <w:rsid w:val="00AF7401"/>
    <w:rsid w:val="00AF74D1"/>
    <w:rsid w:val="00B002C7"/>
    <w:rsid w:val="00B00411"/>
    <w:rsid w:val="00B01C05"/>
    <w:rsid w:val="00B05487"/>
    <w:rsid w:val="00B0565C"/>
    <w:rsid w:val="00B06E42"/>
    <w:rsid w:val="00B07438"/>
    <w:rsid w:val="00B07D7E"/>
    <w:rsid w:val="00B100D7"/>
    <w:rsid w:val="00B10955"/>
    <w:rsid w:val="00B12E26"/>
    <w:rsid w:val="00B12E84"/>
    <w:rsid w:val="00B13126"/>
    <w:rsid w:val="00B144FE"/>
    <w:rsid w:val="00B16229"/>
    <w:rsid w:val="00B17384"/>
    <w:rsid w:val="00B17750"/>
    <w:rsid w:val="00B201C7"/>
    <w:rsid w:val="00B21F47"/>
    <w:rsid w:val="00B23D75"/>
    <w:rsid w:val="00B24E5E"/>
    <w:rsid w:val="00B252F5"/>
    <w:rsid w:val="00B2541E"/>
    <w:rsid w:val="00B25D14"/>
    <w:rsid w:val="00B260C2"/>
    <w:rsid w:val="00B263F2"/>
    <w:rsid w:val="00B26C00"/>
    <w:rsid w:val="00B26ECC"/>
    <w:rsid w:val="00B27461"/>
    <w:rsid w:val="00B301AE"/>
    <w:rsid w:val="00B30307"/>
    <w:rsid w:val="00B30EF1"/>
    <w:rsid w:val="00B3176D"/>
    <w:rsid w:val="00B31A21"/>
    <w:rsid w:val="00B3227B"/>
    <w:rsid w:val="00B32A3F"/>
    <w:rsid w:val="00B32CD7"/>
    <w:rsid w:val="00B33E28"/>
    <w:rsid w:val="00B355B2"/>
    <w:rsid w:val="00B357BC"/>
    <w:rsid w:val="00B35E6D"/>
    <w:rsid w:val="00B3638B"/>
    <w:rsid w:val="00B36707"/>
    <w:rsid w:val="00B369EA"/>
    <w:rsid w:val="00B36D95"/>
    <w:rsid w:val="00B36F5F"/>
    <w:rsid w:val="00B3763C"/>
    <w:rsid w:val="00B40025"/>
    <w:rsid w:val="00B42840"/>
    <w:rsid w:val="00B42E97"/>
    <w:rsid w:val="00B43B04"/>
    <w:rsid w:val="00B446F0"/>
    <w:rsid w:val="00B4485F"/>
    <w:rsid w:val="00B44A73"/>
    <w:rsid w:val="00B4518A"/>
    <w:rsid w:val="00B4579C"/>
    <w:rsid w:val="00B45EAB"/>
    <w:rsid w:val="00B46664"/>
    <w:rsid w:val="00B468C2"/>
    <w:rsid w:val="00B46B20"/>
    <w:rsid w:val="00B4703D"/>
    <w:rsid w:val="00B471CF"/>
    <w:rsid w:val="00B47772"/>
    <w:rsid w:val="00B4795A"/>
    <w:rsid w:val="00B503B1"/>
    <w:rsid w:val="00B509F6"/>
    <w:rsid w:val="00B50D78"/>
    <w:rsid w:val="00B5123F"/>
    <w:rsid w:val="00B514A7"/>
    <w:rsid w:val="00B527E9"/>
    <w:rsid w:val="00B53154"/>
    <w:rsid w:val="00B547FC"/>
    <w:rsid w:val="00B54F9E"/>
    <w:rsid w:val="00B55D2E"/>
    <w:rsid w:val="00B5607C"/>
    <w:rsid w:val="00B569F4"/>
    <w:rsid w:val="00B5715A"/>
    <w:rsid w:val="00B578F7"/>
    <w:rsid w:val="00B57C69"/>
    <w:rsid w:val="00B57F9B"/>
    <w:rsid w:val="00B6133F"/>
    <w:rsid w:val="00B61800"/>
    <w:rsid w:val="00B62EC6"/>
    <w:rsid w:val="00B62F41"/>
    <w:rsid w:val="00B637D3"/>
    <w:rsid w:val="00B63D7A"/>
    <w:rsid w:val="00B65703"/>
    <w:rsid w:val="00B6581B"/>
    <w:rsid w:val="00B65830"/>
    <w:rsid w:val="00B659F5"/>
    <w:rsid w:val="00B664DD"/>
    <w:rsid w:val="00B666CE"/>
    <w:rsid w:val="00B66F01"/>
    <w:rsid w:val="00B67716"/>
    <w:rsid w:val="00B67FC1"/>
    <w:rsid w:val="00B71E59"/>
    <w:rsid w:val="00B72849"/>
    <w:rsid w:val="00B73222"/>
    <w:rsid w:val="00B74140"/>
    <w:rsid w:val="00B74D60"/>
    <w:rsid w:val="00B74F47"/>
    <w:rsid w:val="00B74FA9"/>
    <w:rsid w:val="00B77181"/>
    <w:rsid w:val="00B77282"/>
    <w:rsid w:val="00B7790A"/>
    <w:rsid w:val="00B80ABC"/>
    <w:rsid w:val="00B812FA"/>
    <w:rsid w:val="00B8155A"/>
    <w:rsid w:val="00B825EB"/>
    <w:rsid w:val="00B826A7"/>
    <w:rsid w:val="00B834A2"/>
    <w:rsid w:val="00B8388F"/>
    <w:rsid w:val="00B83B0A"/>
    <w:rsid w:val="00B84133"/>
    <w:rsid w:val="00B862F6"/>
    <w:rsid w:val="00B90DAA"/>
    <w:rsid w:val="00B925BA"/>
    <w:rsid w:val="00B929C3"/>
    <w:rsid w:val="00B92CEF"/>
    <w:rsid w:val="00B92F2A"/>
    <w:rsid w:val="00B93715"/>
    <w:rsid w:val="00B94ACD"/>
    <w:rsid w:val="00B94F23"/>
    <w:rsid w:val="00B9517A"/>
    <w:rsid w:val="00B954E3"/>
    <w:rsid w:val="00B958E7"/>
    <w:rsid w:val="00B9748C"/>
    <w:rsid w:val="00BA0670"/>
    <w:rsid w:val="00BA0870"/>
    <w:rsid w:val="00BA2844"/>
    <w:rsid w:val="00BA2C7D"/>
    <w:rsid w:val="00BA3AF2"/>
    <w:rsid w:val="00BA46F5"/>
    <w:rsid w:val="00BA4BC0"/>
    <w:rsid w:val="00BA53D3"/>
    <w:rsid w:val="00BA684E"/>
    <w:rsid w:val="00BA7451"/>
    <w:rsid w:val="00BA7BC4"/>
    <w:rsid w:val="00BA7DFF"/>
    <w:rsid w:val="00BB0014"/>
    <w:rsid w:val="00BB07AB"/>
    <w:rsid w:val="00BB0C98"/>
    <w:rsid w:val="00BB0F35"/>
    <w:rsid w:val="00BB1DEE"/>
    <w:rsid w:val="00BB2A45"/>
    <w:rsid w:val="00BB3063"/>
    <w:rsid w:val="00BB31B1"/>
    <w:rsid w:val="00BB485F"/>
    <w:rsid w:val="00BB58E9"/>
    <w:rsid w:val="00BB6DD3"/>
    <w:rsid w:val="00BB6FAB"/>
    <w:rsid w:val="00BB7172"/>
    <w:rsid w:val="00BB7891"/>
    <w:rsid w:val="00BC0943"/>
    <w:rsid w:val="00BC11D2"/>
    <w:rsid w:val="00BC1897"/>
    <w:rsid w:val="00BC1F11"/>
    <w:rsid w:val="00BC2ACB"/>
    <w:rsid w:val="00BC4118"/>
    <w:rsid w:val="00BC44CB"/>
    <w:rsid w:val="00BC4548"/>
    <w:rsid w:val="00BC62D6"/>
    <w:rsid w:val="00BC6902"/>
    <w:rsid w:val="00BC6DE8"/>
    <w:rsid w:val="00BC6E7E"/>
    <w:rsid w:val="00BC742A"/>
    <w:rsid w:val="00BC7C72"/>
    <w:rsid w:val="00BD0B10"/>
    <w:rsid w:val="00BD0D09"/>
    <w:rsid w:val="00BD17AA"/>
    <w:rsid w:val="00BD1FF2"/>
    <w:rsid w:val="00BD497C"/>
    <w:rsid w:val="00BD5C10"/>
    <w:rsid w:val="00BD6003"/>
    <w:rsid w:val="00BD7449"/>
    <w:rsid w:val="00BE098E"/>
    <w:rsid w:val="00BE1108"/>
    <w:rsid w:val="00BE116F"/>
    <w:rsid w:val="00BE1767"/>
    <w:rsid w:val="00BE1A8B"/>
    <w:rsid w:val="00BE1B29"/>
    <w:rsid w:val="00BE1CD1"/>
    <w:rsid w:val="00BE3052"/>
    <w:rsid w:val="00BE3102"/>
    <w:rsid w:val="00BE331E"/>
    <w:rsid w:val="00BE3479"/>
    <w:rsid w:val="00BE4340"/>
    <w:rsid w:val="00BE43AC"/>
    <w:rsid w:val="00BE4A1F"/>
    <w:rsid w:val="00BE58FE"/>
    <w:rsid w:val="00BE635A"/>
    <w:rsid w:val="00BE66F4"/>
    <w:rsid w:val="00BE6795"/>
    <w:rsid w:val="00BE67BA"/>
    <w:rsid w:val="00BE6F6F"/>
    <w:rsid w:val="00BE71D7"/>
    <w:rsid w:val="00BE79D8"/>
    <w:rsid w:val="00BF03B0"/>
    <w:rsid w:val="00BF03B1"/>
    <w:rsid w:val="00BF09F2"/>
    <w:rsid w:val="00BF1EF4"/>
    <w:rsid w:val="00BF4E95"/>
    <w:rsid w:val="00BF62B4"/>
    <w:rsid w:val="00BF6F7F"/>
    <w:rsid w:val="00BF70C3"/>
    <w:rsid w:val="00BF74E7"/>
    <w:rsid w:val="00BF7FD2"/>
    <w:rsid w:val="00C00E7B"/>
    <w:rsid w:val="00C021A5"/>
    <w:rsid w:val="00C02404"/>
    <w:rsid w:val="00C0246E"/>
    <w:rsid w:val="00C024C6"/>
    <w:rsid w:val="00C02B61"/>
    <w:rsid w:val="00C03517"/>
    <w:rsid w:val="00C0417C"/>
    <w:rsid w:val="00C041BC"/>
    <w:rsid w:val="00C0487F"/>
    <w:rsid w:val="00C059C3"/>
    <w:rsid w:val="00C05BD2"/>
    <w:rsid w:val="00C05EF7"/>
    <w:rsid w:val="00C05F24"/>
    <w:rsid w:val="00C06791"/>
    <w:rsid w:val="00C06C44"/>
    <w:rsid w:val="00C07763"/>
    <w:rsid w:val="00C07825"/>
    <w:rsid w:val="00C1087D"/>
    <w:rsid w:val="00C10DD5"/>
    <w:rsid w:val="00C1119C"/>
    <w:rsid w:val="00C1164D"/>
    <w:rsid w:val="00C1170E"/>
    <w:rsid w:val="00C12D79"/>
    <w:rsid w:val="00C15B5B"/>
    <w:rsid w:val="00C161BD"/>
    <w:rsid w:val="00C16289"/>
    <w:rsid w:val="00C16D28"/>
    <w:rsid w:val="00C17293"/>
    <w:rsid w:val="00C17848"/>
    <w:rsid w:val="00C17B70"/>
    <w:rsid w:val="00C21000"/>
    <w:rsid w:val="00C22702"/>
    <w:rsid w:val="00C22926"/>
    <w:rsid w:val="00C22C13"/>
    <w:rsid w:val="00C22F53"/>
    <w:rsid w:val="00C242AB"/>
    <w:rsid w:val="00C25130"/>
    <w:rsid w:val="00C2522E"/>
    <w:rsid w:val="00C2633B"/>
    <w:rsid w:val="00C2784C"/>
    <w:rsid w:val="00C279B0"/>
    <w:rsid w:val="00C27E9F"/>
    <w:rsid w:val="00C3042D"/>
    <w:rsid w:val="00C309E6"/>
    <w:rsid w:val="00C30F69"/>
    <w:rsid w:val="00C321F3"/>
    <w:rsid w:val="00C3278F"/>
    <w:rsid w:val="00C3289E"/>
    <w:rsid w:val="00C32EED"/>
    <w:rsid w:val="00C33043"/>
    <w:rsid w:val="00C33612"/>
    <w:rsid w:val="00C340C8"/>
    <w:rsid w:val="00C34CCB"/>
    <w:rsid w:val="00C352AD"/>
    <w:rsid w:val="00C3629F"/>
    <w:rsid w:val="00C36C15"/>
    <w:rsid w:val="00C36E15"/>
    <w:rsid w:val="00C37E05"/>
    <w:rsid w:val="00C401E8"/>
    <w:rsid w:val="00C4027D"/>
    <w:rsid w:val="00C4085C"/>
    <w:rsid w:val="00C417B6"/>
    <w:rsid w:val="00C419DB"/>
    <w:rsid w:val="00C42090"/>
    <w:rsid w:val="00C423C1"/>
    <w:rsid w:val="00C423C7"/>
    <w:rsid w:val="00C42BFC"/>
    <w:rsid w:val="00C431C0"/>
    <w:rsid w:val="00C432FE"/>
    <w:rsid w:val="00C43AA7"/>
    <w:rsid w:val="00C4406F"/>
    <w:rsid w:val="00C443A5"/>
    <w:rsid w:val="00C44B17"/>
    <w:rsid w:val="00C456A9"/>
    <w:rsid w:val="00C45FA6"/>
    <w:rsid w:val="00C4614E"/>
    <w:rsid w:val="00C46A71"/>
    <w:rsid w:val="00C46BBD"/>
    <w:rsid w:val="00C47393"/>
    <w:rsid w:val="00C478B6"/>
    <w:rsid w:val="00C47C0F"/>
    <w:rsid w:val="00C47C76"/>
    <w:rsid w:val="00C5003C"/>
    <w:rsid w:val="00C5072C"/>
    <w:rsid w:val="00C50C0F"/>
    <w:rsid w:val="00C51F06"/>
    <w:rsid w:val="00C5281A"/>
    <w:rsid w:val="00C52D4C"/>
    <w:rsid w:val="00C53814"/>
    <w:rsid w:val="00C53F17"/>
    <w:rsid w:val="00C54008"/>
    <w:rsid w:val="00C549B8"/>
    <w:rsid w:val="00C54A35"/>
    <w:rsid w:val="00C55325"/>
    <w:rsid w:val="00C55828"/>
    <w:rsid w:val="00C56ABE"/>
    <w:rsid w:val="00C56B9F"/>
    <w:rsid w:val="00C56C54"/>
    <w:rsid w:val="00C5755B"/>
    <w:rsid w:val="00C600F1"/>
    <w:rsid w:val="00C6011A"/>
    <w:rsid w:val="00C607D3"/>
    <w:rsid w:val="00C60E9A"/>
    <w:rsid w:val="00C60F35"/>
    <w:rsid w:val="00C625A0"/>
    <w:rsid w:val="00C6324C"/>
    <w:rsid w:val="00C633D0"/>
    <w:rsid w:val="00C633FB"/>
    <w:rsid w:val="00C638E3"/>
    <w:rsid w:val="00C638F6"/>
    <w:rsid w:val="00C648C5"/>
    <w:rsid w:val="00C65740"/>
    <w:rsid w:val="00C66048"/>
    <w:rsid w:val="00C6799F"/>
    <w:rsid w:val="00C70AC5"/>
    <w:rsid w:val="00C7313E"/>
    <w:rsid w:val="00C73691"/>
    <w:rsid w:val="00C73EE3"/>
    <w:rsid w:val="00C74BE9"/>
    <w:rsid w:val="00C74C64"/>
    <w:rsid w:val="00C75160"/>
    <w:rsid w:val="00C7533E"/>
    <w:rsid w:val="00C7553A"/>
    <w:rsid w:val="00C759F0"/>
    <w:rsid w:val="00C75A61"/>
    <w:rsid w:val="00C7784F"/>
    <w:rsid w:val="00C808AB"/>
    <w:rsid w:val="00C80E5F"/>
    <w:rsid w:val="00C80F48"/>
    <w:rsid w:val="00C8206B"/>
    <w:rsid w:val="00C8213B"/>
    <w:rsid w:val="00C822C4"/>
    <w:rsid w:val="00C82E0C"/>
    <w:rsid w:val="00C83C37"/>
    <w:rsid w:val="00C83DCC"/>
    <w:rsid w:val="00C83ED7"/>
    <w:rsid w:val="00C8412D"/>
    <w:rsid w:val="00C846F6"/>
    <w:rsid w:val="00C85334"/>
    <w:rsid w:val="00C85C92"/>
    <w:rsid w:val="00C8698F"/>
    <w:rsid w:val="00C875FE"/>
    <w:rsid w:val="00C87B14"/>
    <w:rsid w:val="00C909B1"/>
    <w:rsid w:val="00C922DC"/>
    <w:rsid w:val="00C94050"/>
    <w:rsid w:val="00C95840"/>
    <w:rsid w:val="00C97052"/>
    <w:rsid w:val="00C9772A"/>
    <w:rsid w:val="00CA03F4"/>
    <w:rsid w:val="00CA144A"/>
    <w:rsid w:val="00CA1569"/>
    <w:rsid w:val="00CA2DCC"/>
    <w:rsid w:val="00CA3557"/>
    <w:rsid w:val="00CA45B0"/>
    <w:rsid w:val="00CA49AC"/>
    <w:rsid w:val="00CA49F3"/>
    <w:rsid w:val="00CA49F5"/>
    <w:rsid w:val="00CA51E6"/>
    <w:rsid w:val="00CA5463"/>
    <w:rsid w:val="00CA66D4"/>
    <w:rsid w:val="00CA6B3B"/>
    <w:rsid w:val="00CA6E03"/>
    <w:rsid w:val="00CA741C"/>
    <w:rsid w:val="00CB05C0"/>
    <w:rsid w:val="00CB0A95"/>
    <w:rsid w:val="00CB0F1A"/>
    <w:rsid w:val="00CB10D0"/>
    <w:rsid w:val="00CB13D1"/>
    <w:rsid w:val="00CB1B17"/>
    <w:rsid w:val="00CB232B"/>
    <w:rsid w:val="00CB23A4"/>
    <w:rsid w:val="00CB27E6"/>
    <w:rsid w:val="00CB351A"/>
    <w:rsid w:val="00CB50AB"/>
    <w:rsid w:val="00CB5D6E"/>
    <w:rsid w:val="00CB5F9B"/>
    <w:rsid w:val="00CB6651"/>
    <w:rsid w:val="00CB72ED"/>
    <w:rsid w:val="00CB7822"/>
    <w:rsid w:val="00CC0EC1"/>
    <w:rsid w:val="00CC100F"/>
    <w:rsid w:val="00CC1896"/>
    <w:rsid w:val="00CC2044"/>
    <w:rsid w:val="00CC287C"/>
    <w:rsid w:val="00CC3533"/>
    <w:rsid w:val="00CC36DB"/>
    <w:rsid w:val="00CC3893"/>
    <w:rsid w:val="00CC4546"/>
    <w:rsid w:val="00CC61A2"/>
    <w:rsid w:val="00CC67C6"/>
    <w:rsid w:val="00CC7033"/>
    <w:rsid w:val="00CC7D26"/>
    <w:rsid w:val="00CC7F34"/>
    <w:rsid w:val="00CD0B14"/>
    <w:rsid w:val="00CD2DCD"/>
    <w:rsid w:val="00CD325B"/>
    <w:rsid w:val="00CD46D2"/>
    <w:rsid w:val="00CD48CD"/>
    <w:rsid w:val="00CD5405"/>
    <w:rsid w:val="00CD5560"/>
    <w:rsid w:val="00CD57D2"/>
    <w:rsid w:val="00CD65A3"/>
    <w:rsid w:val="00CD68EC"/>
    <w:rsid w:val="00CD77C8"/>
    <w:rsid w:val="00CD7B30"/>
    <w:rsid w:val="00CD7C5D"/>
    <w:rsid w:val="00CE020F"/>
    <w:rsid w:val="00CE071E"/>
    <w:rsid w:val="00CE09E3"/>
    <w:rsid w:val="00CE19E1"/>
    <w:rsid w:val="00CE19F6"/>
    <w:rsid w:val="00CE267D"/>
    <w:rsid w:val="00CE2BB8"/>
    <w:rsid w:val="00CE3875"/>
    <w:rsid w:val="00CE3B7D"/>
    <w:rsid w:val="00CE4D13"/>
    <w:rsid w:val="00CE5116"/>
    <w:rsid w:val="00CE5BF6"/>
    <w:rsid w:val="00CE5C1C"/>
    <w:rsid w:val="00CE6C67"/>
    <w:rsid w:val="00CE725E"/>
    <w:rsid w:val="00CE747C"/>
    <w:rsid w:val="00CF01FF"/>
    <w:rsid w:val="00CF05FC"/>
    <w:rsid w:val="00CF11B5"/>
    <w:rsid w:val="00CF1258"/>
    <w:rsid w:val="00CF160E"/>
    <w:rsid w:val="00CF17B0"/>
    <w:rsid w:val="00CF387B"/>
    <w:rsid w:val="00CF3F07"/>
    <w:rsid w:val="00CF416F"/>
    <w:rsid w:val="00CF4479"/>
    <w:rsid w:val="00CF4723"/>
    <w:rsid w:val="00CF4A14"/>
    <w:rsid w:val="00CF5485"/>
    <w:rsid w:val="00CF567F"/>
    <w:rsid w:val="00CF5B8D"/>
    <w:rsid w:val="00CF600A"/>
    <w:rsid w:val="00CF606C"/>
    <w:rsid w:val="00CF63B4"/>
    <w:rsid w:val="00CF6EC6"/>
    <w:rsid w:val="00CF7E30"/>
    <w:rsid w:val="00D00040"/>
    <w:rsid w:val="00D02EBD"/>
    <w:rsid w:val="00D03245"/>
    <w:rsid w:val="00D03489"/>
    <w:rsid w:val="00D035FE"/>
    <w:rsid w:val="00D03F0F"/>
    <w:rsid w:val="00D04051"/>
    <w:rsid w:val="00D04161"/>
    <w:rsid w:val="00D05715"/>
    <w:rsid w:val="00D05B18"/>
    <w:rsid w:val="00D101A6"/>
    <w:rsid w:val="00D10A06"/>
    <w:rsid w:val="00D11475"/>
    <w:rsid w:val="00D116C5"/>
    <w:rsid w:val="00D11C11"/>
    <w:rsid w:val="00D125FF"/>
    <w:rsid w:val="00D127A5"/>
    <w:rsid w:val="00D12DE0"/>
    <w:rsid w:val="00D12DE7"/>
    <w:rsid w:val="00D14FC1"/>
    <w:rsid w:val="00D1589D"/>
    <w:rsid w:val="00D166C3"/>
    <w:rsid w:val="00D1672E"/>
    <w:rsid w:val="00D168BE"/>
    <w:rsid w:val="00D1780C"/>
    <w:rsid w:val="00D209CB"/>
    <w:rsid w:val="00D20CE2"/>
    <w:rsid w:val="00D20F31"/>
    <w:rsid w:val="00D21977"/>
    <w:rsid w:val="00D22525"/>
    <w:rsid w:val="00D22C45"/>
    <w:rsid w:val="00D2408F"/>
    <w:rsid w:val="00D24A76"/>
    <w:rsid w:val="00D24D26"/>
    <w:rsid w:val="00D25306"/>
    <w:rsid w:val="00D25858"/>
    <w:rsid w:val="00D262F8"/>
    <w:rsid w:val="00D269E2"/>
    <w:rsid w:val="00D276F4"/>
    <w:rsid w:val="00D27C4A"/>
    <w:rsid w:val="00D309E5"/>
    <w:rsid w:val="00D309EE"/>
    <w:rsid w:val="00D3149B"/>
    <w:rsid w:val="00D326B4"/>
    <w:rsid w:val="00D32A5D"/>
    <w:rsid w:val="00D32AE0"/>
    <w:rsid w:val="00D33E7B"/>
    <w:rsid w:val="00D3444B"/>
    <w:rsid w:val="00D34CD7"/>
    <w:rsid w:val="00D358E2"/>
    <w:rsid w:val="00D35E5A"/>
    <w:rsid w:val="00D405DA"/>
    <w:rsid w:val="00D40993"/>
    <w:rsid w:val="00D425B7"/>
    <w:rsid w:val="00D42718"/>
    <w:rsid w:val="00D4307A"/>
    <w:rsid w:val="00D4330B"/>
    <w:rsid w:val="00D43343"/>
    <w:rsid w:val="00D436B5"/>
    <w:rsid w:val="00D44A5B"/>
    <w:rsid w:val="00D453EA"/>
    <w:rsid w:val="00D46138"/>
    <w:rsid w:val="00D46814"/>
    <w:rsid w:val="00D50393"/>
    <w:rsid w:val="00D506EA"/>
    <w:rsid w:val="00D508AC"/>
    <w:rsid w:val="00D50DF1"/>
    <w:rsid w:val="00D51118"/>
    <w:rsid w:val="00D51371"/>
    <w:rsid w:val="00D51E9D"/>
    <w:rsid w:val="00D51FBC"/>
    <w:rsid w:val="00D52547"/>
    <w:rsid w:val="00D52629"/>
    <w:rsid w:val="00D5285A"/>
    <w:rsid w:val="00D52EAF"/>
    <w:rsid w:val="00D53390"/>
    <w:rsid w:val="00D55957"/>
    <w:rsid w:val="00D560BD"/>
    <w:rsid w:val="00D564CD"/>
    <w:rsid w:val="00D5670D"/>
    <w:rsid w:val="00D57029"/>
    <w:rsid w:val="00D60A1E"/>
    <w:rsid w:val="00D62D39"/>
    <w:rsid w:val="00D62F17"/>
    <w:rsid w:val="00D62F51"/>
    <w:rsid w:val="00D6430A"/>
    <w:rsid w:val="00D64432"/>
    <w:rsid w:val="00D64923"/>
    <w:rsid w:val="00D651E9"/>
    <w:rsid w:val="00D65453"/>
    <w:rsid w:val="00D657F3"/>
    <w:rsid w:val="00D660C1"/>
    <w:rsid w:val="00D6627E"/>
    <w:rsid w:val="00D66E1B"/>
    <w:rsid w:val="00D66F10"/>
    <w:rsid w:val="00D67091"/>
    <w:rsid w:val="00D67E7C"/>
    <w:rsid w:val="00D718F2"/>
    <w:rsid w:val="00D71AAD"/>
    <w:rsid w:val="00D71D30"/>
    <w:rsid w:val="00D74E85"/>
    <w:rsid w:val="00D750E2"/>
    <w:rsid w:val="00D76108"/>
    <w:rsid w:val="00D76C1B"/>
    <w:rsid w:val="00D77C76"/>
    <w:rsid w:val="00D77FBD"/>
    <w:rsid w:val="00D817B5"/>
    <w:rsid w:val="00D8192E"/>
    <w:rsid w:val="00D82534"/>
    <w:rsid w:val="00D832D0"/>
    <w:rsid w:val="00D83342"/>
    <w:rsid w:val="00D83B12"/>
    <w:rsid w:val="00D83E80"/>
    <w:rsid w:val="00D85181"/>
    <w:rsid w:val="00D85A27"/>
    <w:rsid w:val="00D85A9E"/>
    <w:rsid w:val="00D86789"/>
    <w:rsid w:val="00D86A1D"/>
    <w:rsid w:val="00D86B25"/>
    <w:rsid w:val="00D907F2"/>
    <w:rsid w:val="00D909A1"/>
    <w:rsid w:val="00D9115E"/>
    <w:rsid w:val="00D93B2A"/>
    <w:rsid w:val="00D95291"/>
    <w:rsid w:val="00D9546E"/>
    <w:rsid w:val="00D95947"/>
    <w:rsid w:val="00D96677"/>
    <w:rsid w:val="00D96AC8"/>
    <w:rsid w:val="00D97A0A"/>
    <w:rsid w:val="00D97C8F"/>
    <w:rsid w:val="00DA155A"/>
    <w:rsid w:val="00DA15C9"/>
    <w:rsid w:val="00DA178F"/>
    <w:rsid w:val="00DA185B"/>
    <w:rsid w:val="00DA1EDC"/>
    <w:rsid w:val="00DA30CC"/>
    <w:rsid w:val="00DA3288"/>
    <w:rsid w:val="00DA3470"/>
    <w:rsid w:val="00DA4967"/>
    <w:rsid w:val="00DA5336"/>
    <w:rsid w:val="00DA5999"/>
    <w:rsid w:val="00DA7B39"/>
    <w:rsid w:val="00DB1861"/>
    <w:rsid w:val="00DB1EEA"/>
    <w:rsid w:val="00DB21CE"/>
    <w:rsid w:val="00DB2628"/>
    <w:rsid w:val="00DB27EB"/>
    <w:rsid w:val="00DB30B5"/>
    <w:rsid w:val="00DB439B"/>
    <w:rsid w:val="00DB5192"/>
    <w:rsid w:val="00DB54F8"/>
    <w:rsid w:val="00DB59C6"/>
    <w:rsid w:val="00DB5A91"/>
    <w:rsid w:val="00DB6D33"/>
    <w:rsid w:val="00DB6D5D"/>
    <w:rsid w:val="00DB6E18"/>
    <w:rsid w:val="00DB7F11"/>
    <w:rsid w:val="00DB7FA9"/>
    <w:rsid w:val="00DC068F"/>
    <w:rsid w:val="00DC0E78"/>
    <w:rsid w:val="00DC1270"/>
    <w:rsid w:val="00DC363D"/>
    <w:rsid w:val="00DC395F"/>
    <w:rsid w:val="00DC3C23"/>
    <w:rsid w:val="00DC5A47"/>
    <w:rsid w:val="00DC6507"/>
    <w:rsid w:val="00DC6F61"/>
    <w:rsid w:val="00DC7C74"/>
    <w:rsid w:val="00DD0670"/>
    <w:rsid w:val="00DD0A79"/>
    <w:rsid w:val="00DD13C3"/>
    <w:rsid w:val="00DD1DBB"/>
    <w:rsid w:val="00DD1FA1"/>
    <w:rsid w:val="00DD285E"/>
    <w:rsid w:val="00DD2F3E"/>
    <w:rsid w:val="00DD3043"/>
    <w:rsid w:val="00DD351E"/>
    <w:rsid w:val="00DD3E01"/>
    <w:rsid w:val="00DD4580"/>
    <w:rsid w:val="00DD54D0"/>
    <w:rsid w:val="00DD5FD7"/>
    <w:rsid w:val="00DD7979"/>
    <w:rsid w:val="00DE04B5"/>
    <w:rsid w:val="00DE271C"/>
    <w:rsid w:val="00DE2CA4"/>
    <w:rsid w:val="00DE3214"/>
    <w:rsid w:val="00DE491A"/>
    <w:rsid w:val="00DE4D8A"/>
    <w:rsid w:val="00DE5076"/>
    <w:rsid w:val="00DE6520"/>
    <w:rsid w:val="00DE7216"/>
    <w:rsid w:val="00DE7F12"/>
    <w:rsid w:val="00DF0015"/>
    <w:rsid w:val="00DF2529"/>
    <w:rsid w:val="00DF25D8"/>
    <w:rsid w:val="00DF3273"/>
    <w:rsid w:val="00DF3628"/>
    <w:rsid w:val="00DF36E3"/>
    <w:rsid w:val="00DF3949"/>
    <w:rsid w:val="00DF49C9"/>
    <w:rsid w:val="00DF57F4"/>
    <w:rsid w:val="00DF5BE4"/>
    <w:rsid w:val="00DF691E"/>
    <w:rsid w:val="00DF6DD0"/>
    <w:rsid w:val="00DF7149"/>
    <w:rsid w:val="00DF797C"/>
    <w:rsid w:val="00DF7C1C"/>
    <w:rsid w:val="00E00790"/>
    <w:rsid w:val="00E0098E"/>
    <w:rsid w:val="00E017F5"/>
    <w:rsid w:val="00E0234A"/>
    <w:rsid w:val="00E02E96"/>
    <w:rsid w:val="00E03C34"/>
    <w:rsid w:val="00E049FE"/>
    <w:rsid w:val="00E04D72"/>
    <w:rsid w:val="00E0700D"/>
    <w:rsid w:val="00E076AA"/>
    <w:rsid w:val="00E07983"/>
    <w:rsid w:val="00E07AA1"/>
    <w:rsid w:val="00E10261"/>
    <w:rsid w:val="00E103B7"/>
    <w:rsid w:val="00E10739"/>
    <w:rsid w:val="00E10D9B"/>
    <w:rsid w:val="00E12D36"/>
    <w:rsid w:val="00E1316F"/>
    <w:rsid w:val="00E134B1"/>
    <w:rsid w:val="00E13839"/>
    <w:rsid w:val="00E15688"/>
    <w:rsid w:val="00E15C27"/>
    <w:rsid w:val="00E162AD"/>
    <w:rsid w:val="00E16300"/>
    <w:rsid w:val="00E16750"/>
    <w:rsid w:val="00E16F94"/>
    <w:rsid w:val="00E20194"/>
    <w:rsid w:val="00E20DE1"/>
    <w:rsid w:val="00E21651"/>
    <w:rsid w:val="00E218CD"/>
    <w:rsid w:val="00E22661"/>
    <w:rsid w:val="00E228E4"/>
    <w:rsid w:val="00E22CE9"/>
    <w:rsid w:val="00E239A8"/>
    <w:rsid w:val="00E24039"/>
    <w:rsid w:val="00E24B6A"/>
    <w:rsid w:val="00E25837"/>
    <w:rsid w:val="00E25B4D"/>
    <w:rsid w:val="00E2632B"/>
    <w:rsid w:val="00E2694F"/>
    <w:rsid w:val="00E27247"/>
    <w:rsid w:val="00E273EE"/>
    <w:rsid w:val="00E3015F"/>
    <w:rsid w:val="00E302F5"/>
    <w:rsid w:val="00E30D5F"/>
    <w:rsid w:val="00E320E8"/>
    <w:rsid w:val="00E328F7"/>
    <w:rsid w:val="00E32D00"/>
    <w:rsid w:val="00E334AE"/>
    <w:rsid w:val="00E339D1"/>
    <w:rsid w:val="00E342B4"/>
    <w:rsid w:val="00E34AEC"/>
    <w:rsid w:val="00E34C38"/>
    <w:rsid w:val="00E34D83"/>
    <w:rsid w:val="00E34E21"/>
    <w:rsid w:val="00E350E7"/>
    <w:rsid w:val="00E352BC"/>
    <w:rsid w:val="00E362E2"/>
    <w:rsid w:val="00E369AF"/>
    <w:rsid w:val="00E37808"/>
    <w:rsid w:val="00E37CAE"/>
    <w:rsid w:val="00E40448"/>
    <w:rsid w:val="00E40D16"/>
    <w:rsid w:val="00E41E30"/>
    <w:rsid w:val="00E42978"/>
    <w:rsid w:val="00E42CD3"/>
    <w:rsid w:val="00E42D9C"/>
    <w:rsid w:val="00E4321D"/>
    <w:rsid w:val="00E43927"/>
    <w:rsid w:val="00E43A3B"/>
    <w:rsid w:val="00E44748"/>
    <w:rsid w:val="00E44A7E"/>
    <w:rsid w:val="00E46CCB"/>
    <w:rsid w:val="00E46D1E"/>
    <w:rsid w:val="00E47792"/>
    <w:rsid w:val="00E50A1B"/>
    <w:rsid w:val="00E50B8A"/>
    <w:rsid w:val="00E5154F"/>
    <w:rsid w:val="00E51587"/>
    <w:rsid w:val="00E522A2"/>
    <w:rsid w:val="00E5281C"/>
    <w:rsid w:val="00E52C87"/>
    <w:rsid w:val="00E52CC6"/>
    <w:rsid w:val="00E52F56"/>
    <w:rsid w:val="00E52F93"/>
    <w:rsid w:val="00E536D2"/>
    <w:rsid w:val="00E5551D"/>
    <w:rsid w:val="00E55BE2"/>
    <w:rsid w:val="00E56195"/>
    <w:rsid w:val="00E5666D"/>
    <w:rsid w:val="00E56981"/>
    <w:rsid w:val="00E5719D"/>
    <w:rsid w:val="00E60138"/>
    <w:rsid w:val="00E60461"/>
    <w:rsid w:val="00E6079C"/>
    <w:rsid w:val="00E60CF8"/>
    <w:rsid w:val="00E61729"/>
    <w:rsid w:val="00E61B7E"/>
    <w:rsid w:val="00E61D45"/>
    <w:rsid w:val="00E6227D"/>
    <w:rsid w:val="00E62866"/>
    <w:rsid w:val="00E63D6D"/>
    <w:rsid w:val="00E64D5C"/>
    <w:rsid w:val="00E65191"/>
    <w:rsid w:val="00E6519C"/>
    <w:rsid w:val="00E65BFE"/>
    <w:rsid w:val="00E6693D"/>
    <w:rsid w:val="00E66DD9"/>
    <w:rsid w:val="00E6776B"/>
    <w:rsid w:val="00E67C57"/>
    <w:rsid w:val="00E67CE5"/>
    <w:rsid w:val="00E7027A"/>
    <w:rsid w:val="00E702B6"/>
    <w:rsid w:val="00E703A8"/>
    <w:rsid w:val="00E705EB"/>
    <w:rsid w:val="00E70865"/>
    <w:rsid w:val="00E70B96"/>
    <w:rsid w:val="00E71A85"/>
    <w:rsid w:val="00E72402"/>
    <w:rsid w:val="00E72EE6"/>
    <w:rsid w:val="00E72F3F"/>
    <w:rsid w:val="00E73062"/>
    <w:rsid w:val="00E73799"/>
    <w:rsid w:val="00E7395C"/>
    <w:rsid w:val="00E73E49"/>
    <w:rsid w:val="00E741FA"/>
    <w:rsid w:val="00E74EBF"/>
    <w:rsid w:val="00E75314"/>
    <w:rsid w:val="00E757CB"/>
    <w:rsid w:val="00E76238"/>
    <w:rsid w:val="00E76254"/>
    <w:rsid w:val="00E7654F"/>
    <w:rsid w:val="00E7781F"/>
    <w:rsid w:val="00E77A1D"/>
    <w:rsid w:val="00E77BC8"/>
    <w:rsid w:val="00E80010"/>
    <w:rsid w:val="00E8067E"/>
    <w:rsid w:val="00E825FF"/>
    <w:rsid w:val="00E83082"/>
    <w:rsid w:val="00E832AF"/>
    <w:rsid w:val="00E832CE"/>
    <w:rsid w:val="00E8415C"/>
    <w:rsid w:val="00E851AB"/>
    <w:rsid w:val="00E85F8B"/>
    <w:rsid w:val="00E874A2"/>
    <w:rsid w:val="00E87634"/>
    <w:rsid w:val="00E876D5"/>
    <w:rsid w:val="00E87D04"/>
    <w:rsid w:val="00E907CE"/>
    <w:rsid w:val="00E91FD2"/>
    <w:rsid w:val="00E927B4"/>
    <w:rsid w:val="00E92E76"/>
    <w:rsid w:val="00E936A6"/>
    <w:rsid w:val="00E94030"/>
    <w:rsid w:val="00E940D8"/>
    <w:rsid w:val="00E94785"/>
    <w:rsid w:val="00E96574"/>
    <w:rsid w:val="00E96F27"/>
    <w:rsid w:val="00E97CBE"/>
    <w:rsid w:val="00E97F35"/>
    <w:rsid w:val="00EA0239"/>
    <w:rsid w:val="00EA1436"/>
    <w:rsid w:val="00EA1509"/>
    <w:rsid w:val="00EA154F"/>
    <w:rsid w:val="00EA37B6"/>
    <w:rsid w:val="00EA5666"/>
    <w:rsid w:val="00EA57E8"/>
    <w:rsid w:val="00EA5900"/>
    <w:rsid w:val="00EA5A7A"/>
    <w:rsid w:val="00EA5BDC"/>
    <w:rsid w:val="00EA6AA3"/>
    <w:rsid w:val="00EA6C02"/>
    <w:rsid w:val="00EA6C3C"/>
    <w:rsid w:val="00EA732F"/>
    <w:rsid w:val="00EA79E1"/>
    <w:rsid w:val="00EA7ADD"/>
    <w:rsid w:val="00EB044D"/>
    <w:rsid w:val="00EB0569"/>
    <w:rsid w:val="00EB070C"/>
    <w:rsid w:val="00EB0AF6"/>
    <w:rsid w:val="00EB1406"/>
    <w:rsid w:val="00EB1BAC"/>
    <w:rsid w:val="00EB1EEE"/>
    <w:rsid w:val="00EB1F8B"/>
    <w:rsid w:val="00EB29EA"/>
    <w:rsid w:val="00EB2B04"/>
    <w:rsid w:val="00EB2C1B"/>
    <w:rsid w:val="00EB402C"/>
    <w:rsid w:val="00EB4764"/>
    <w:rsid w:val="00EB5486"/>
    <w:rsid w:val="00EB54ED"/>
    <w:rsid w:val="00EB6432"/>
    <w:rsid w:val="00EB6BCC"/>
    <w:rsid w:val="00EB6DEA"/>
    <w:rsid w:val="00EB6EA5"/>
    <w:rsid w:val="00EB7729"/>
    <w:rsid w:val="00EB79E0"/>
    <w:rsid w:val="00EB7BFB"/>
    <w:rsid w:val="00EC25C4"/>
    <w:rsid w:val="00EC3425"/>
    <w:rsid w:val="00EC3458"/>
    <w:rsid w:val="00EC4727"/>
    <w:rsid w:val="00EC473A"/>
    <w:rsid w:val="00EC4E14"/>
    <w:rsid w:val="00EC5032"/>
    <w:rsid w:val="00EC5A2B"/>
    <w:rsid w:val="00EC5C17"/>
    <w:rsid w:val="00EC5FCE"/>
    <w:rsid w:val="00EC6473"/>
    <w:rsid w:val="00EC6F40"/>
    <w:rsid w:val="00EC6FE5"/>
    <w:rsid w:val="00EC7140"/>
    <w:rsid w:val="00EC769B"/>
    <w:rsid w:val="00EC78D6"/>
    <w:rsid w:val="00ED0109"/>
    <w:rsid w:val="00ED0275"/>
    <w:rsid w:val="00ED1572"/>
    <w:rsid w:val="00ED2598"/>
    <w:rsid w:val="00ED25B6"/>
    <w:rsid w:val="00ED29AC"/>
    <w:rsid w:val="00ED302B"/>
    <w:rsid w:val="00ED3CE0"/>
    <w:rsid w:val="00ED4312"/>
    <w:rsid w:val="00ED4703"/>
    <w:rsid w:val="00ED4B05"/>
    <w:rsid w:val="00ED4BC4"/>
    <w:rsid w:val="00ED4C09"/>
    <w:rsid w:val="00ED4C74"/>
    <w:rsid w:val="00ED4F3B"/>
    <w:rsid w:val="00ED5414"/>
    <w:rsid w:val="00ED5443"/>
    <w:rsid w:val="00ED559C"/>
    <w:rsid w:val="00ED5BAB"/>
    <w:rsid w:val="00ED76B7"/>
    <w:rsid w:val="00ED7B52"/>
    <w:rsid w:val="00EE050D"/>
    <w:rsid w:val="00EE05A2"/>
    <w:rsid w:val="00EE2B33"/>
    <w:rsid w:val="00EE2F99"/>
    <w:rsid w:val="00EE462E"/>
    <w:rsid w:val="00EE521A"/>
    <w:rsid w:val="00EE63A5"/>
    <w:rsid w:val="00EF0669"/>
    <w:rsid w:val="00EF08FE"/>
    <w:rsid w:val="00EF175B"/>
    <w:rsid w:val="00EF1900"/>
    <w:rsid w:val="00EF2368"/>
    <w:rsid w:val="00EF2405"/>
    <w:rsid w:val="00EF3520"/>
    <w:rsid w:val="00EF3F63"/>
    <w:rsid w:val="00EF4D43"/>
    <w:rsid w:val="00EF4EE9"/>
    <w:rsid w:val="00EF5081"/>
    <w:rsid w:val="00EF5536"/>
    <w:rsid w:val="00EF5A2F"/>
    <w:rsid w:val="00EF6139"/>
    <w:rsid w:val="00F00CAC"/>
    <w:rsid w:val="00F00CC8"/>
    <w:rsid w:val="00F00EFF"/>
    <w:rsid w:val="00F00F9E"/>
    <w:rsid w:val="00F026DB"/>
    <w:rsid w:val="00F029EE"/>
    <w:rsid w:val="00F02E9C"/>
    <w:rsid w:val="00F030F1"/>
    <w:rsid w:val="00F04133"/>
    <w:rsid w:val="00F052D0"/>
    <w:rsid w:val="00F05407"/>
    <w:rsid w:val="00F0785A"/>
    <w:rsid w:val="00F07969"/>
    <w:rsid w:val="00F100E8"/>
    <w:rsid w:val="00F106FA"/>
    <w:rsid w:val="00F10AD7"/>
    <w:rsid w:val="00F11325"/>
    <w:rsid w:val="00F118DD"/>
    <w:rsid w:val="00F11CDE"/>
    <w:rsid w:val="00F123D2"/>
    <w:rsid w:val="00F12529"/>
    <w:rsid w:val="00F127C5"/>
    <w:rsid w:val="00F13887"/>
    <w:rsid w:val="00F143EE"/>
    <w:rsid w:val="00F14AC8"/>
    <w:rsid w:val="00F14D95"/>
    <w:rsid w:val="00F15424"/>
    <w:rsid w:val="00F1650B"/>
    <w:rsid w:val="00F17189"/>
    <w:rsid w:val="00F20395"/>
    <w:rsid w:val="00F2058F"/>
    <w:rsid w:val="00F20CA1"/>
    <w:rsid w:val="00F20CCD"/>
    <w:rsid w:val="00F212FF"/>
    <w:rsid w:val="00F21DA3"/>
    <w:rsid w:val="00F21EB7"/>
    <w:rsid w:val="00F220EA"/>
    <w:rsid w:val="00F227BA"/>
    <w:rsid w:val="00F23E65"/>
    <w:rsid w:val="00F25736"/>
    <w:rsid w:val="00F25A24"/>
    <w:rsid w:val="00F264DD"/>
    <w:rsid w:val="00F2799C"/>
    <w:rsid w:val="00F27AD4"/>
    <w:rsid w:val="00F30DD4"/>
    <w:rsid w:val="00F312E1"/>
    <w:rsid w:val="00F315BC"/>
    <w:rsid w:val="00F32652"/>
    <w:rsid w:val="00F351E8"/>
    <w:rsid w:val="00F3628A"/>
    <w:rsid w:val="00F3710A"/>
    <w:rsid w:val="00F37353"/>
    <w:rsid w:val="00F409AC"/>
    <w:rsid w:val="00F40A26"/>
    <w:rsid w:val="00F40BF6"/>
    <w:rsid w:val="00F423D8"/>
    <w:rsid w:val="00F43332"/>
    <w:rsid w:val="00F44312"/>
    <w:rsid w:val="00F4475E"/>
    <w:rsid w:val="00F44FC6"/>
    <w:rsid w:val="00F45AF7"/>
    <w:rsid w:val="00F4611D"/>
    <w:rsid w:val="00F47B7E"/>
    <w:rsid w:val="00F503D5"/>
    <w:rsid w:val="00F50940"/>
    <w:rsid w:val="00F50EF3"/>
    <w:rsid w:val="00F51254"/>
    <w:rsid w:val="00F51558"/>
    <w:rsid w:val="00F53BC5"/>
    <w:rsid w:val="00F53C0C"/>
    <w:rsid w:val="00F53C12"/>
    <w:rsid w:val="00F5461F"/>
    <w:rsid w:val="00F54A27"/>
    <w:rsid w:val="00F5516C"/>
    <w:rsid w:val="00F553B0"/>
    <w:rsid w:val="00F555B3"/>
    <w:rsid w:val="00F5644F"/>
    <w:rsid w:val="00F57D2B"/>
    <w:rsid w:val="00F6019C"/>
    <w:rsid w:val="00F602B9"/>
    <w:rsid w:val="00F606CF"/>
    <w:rsid w:val="00F60E9D"/>
    <w:rsid w:val="00F6133C"/>
    <w:rsid w:val="00F627D6"/>
    <w:rsid w:val="00F634AE"/>
    <w:rsid w:val="00F63673"/>
    <w:rsid w:val="00F63975"/>
    <w:rsid w:val="00F64688"/>
    <w:rsid w:val="00F6513C"/>
    <w:rsid w:val="00F654A0"/>
    <w:rsid w:val="00F6648B"/>
    <w:rsid w:val="00F673D9"/>
    <w:rsid w:val="00F67AEA"/>
    <w:rsid w:val="00F7043A"/>
    <w:rsid w:val="00F70A04"/>
    <w:rsid w:val="00F713B2"/>
    <w:rsid w:val="00F718BB"/>
    <w:rsid w:val="00F71979"/>
    <w:rsid w:val="00F7603E"/>
    <w:rsid w:val="00F7639C"/>
    <w:rsid w:val="00F768F5"/>
    <w:rsid w:val="00F769E7"/>
    <w:rsid w:val="00F76A44"/>
    <w:rsid w:val="00F76DC9"/>
    <w:rsid w:val="00F77C52"/>
    <w:rsid w:val="00F81174"/>
    <w:rsid w:val="00F81778"/>
    <w:rsid w:val="00F81D90"/>
    <w:rsid w:val="00F822E2"/>
    <w:rsid w:val="00F82B71"/>
    <w:rsid w:val="00F83AA4"/>
    <w:rsid w:val="00F850ED"/>
    <w:rsid w:val="00F85177"/>
    <w:rsid w:val="00F85E23"/>
    <w:rsid w:val="00F874D7"/>
    <w:rsid w:val="00F904EC"/>
    <w:rsid w:val="00F90970"/>
    <w:rsid w:val="00F918AB"/>
    <w:rsid w:val="00F92846"/>
    <w:rsid w:val="00F93ECD"/>
    <w:rsid w:val="00F94967"/>
    <w:rsid w:val="00F949D9"/>
    <w:rsid w:val="00F95104"/>
    <w:rsid w:val="00F9665B"/>
    <w:rsid w:val="00F9677B"/>
    <w:rsid w:val="00F97848"/>
    <w:rsid w:val="00FA2F4D"/>
    <w:rsid w:val="00FA3918"/>
    <w:rsid w:val="00FA3924"/>
    <w:rsid w:val="00FA4752"/>
    <w:rsid w:val="00FA609A"/>
    <w:rsid w:val="00FA6B93"/>
    <w:rsid w:val="00FA6EE3"/>
    <w:rsid w:val="00FA742A"/>
    <w:rsid w:val="00FA7A48"/>
    <w:rsid w:val="00FA7CDF"/>
    <w:rsid w:val="00FB0F7D"/>
    <w:rsid w:val="00FB1034"/>
    <w:rsid w:val="00FB131E"/>
    <w:rsid w:val="00FB17D1"/>
    <w:rsid w:val="00FB1DB2"/>
    <w:rsid w:val="00FB2ADA"/>
    <w:rsid w:val="00FB381E"/>
    <w:rsid w:val="00FB398C"/>
    <w:rsid w:val="00FB51EA"/>
    <w:rsid w:val="00FB5E6F"/>
    <w:rsid w:val="00FB61A0"/>
    <w:rsid w:val="00FB6558"/>
    <w:rsid w:val="00FB7355"/>
    <w:rsid w:val="00FB7466"/>
    <w:rsid w:val="00FB7A6C"/>
    <w:rsid w:val="00FB7ACF"/>
    <w:rsid w:val="00FC031E"/>
    <w:rsid w:val="00FC0F36"/>
    <w:rsid w:val="00FC27CF"/>
    <w:rsid w:val="00FC281B"/>
    <w:rsid w:val="00FC2CFA"/>
    <w:rsid w:val="00FC4C8B"/>
    <w:rsid w:val="00FC58B6"/>
    <w:rsid w:val="00FC6B6D"/>
    <w:rsid w:val="00FC7C31"/>
    <w:rsid w:val="00FD042B"/>
    <w:rsid w:val="00FD0BE8"/>
    <w:rsid w:val="00FD0FB9"/>
    <w:rsid w:val="00FD17C0"/>
    <w:rsid w:val="00FD3E87"/>
    <w:rsid w:val="00FD3EC1"/>
    <w:rsid w:val="00FD4510"/>
    <w:rsid w:val="00FD5B79"/>
    <w:rsid w:val="00FD5EF9"/>
    <w:rsid w:val="00FD653D"/>
    <w:rsid w:val="00FD7108"/>
    <w:rsid w:val="00FD74D4"/>
    <w:rsid w:val="00FD7617"/>
    <w:rsid w:val="00FE17C7"/>
    <w:rsid w:val="00FE6F87"/>
    <w:rsid w:val="00FE77A5"/>
    <w:rsid w:val="00FF0427"/>
    <w:rsid w:val="00FF18BF"/>
    <w:rsid w:val="00FF30DA"/>
    <w:rsid w:val="00FF3600"/>
    <w:rsid w:val="00FF3889"/>
    <w:rsid w:val="00FF4293"/>
    <w:rsid w:val="00FF4871"/>
    <w:rsid w:val="00FF4881"/>
    <w:rsid w:val="00FF6320"/>
    <w:rsid w:val="00FF6347"/>
    <w:rsid w:val="00FF644D"/>
    <w:rsid w:val="00FF6595"/>
    <w:rsid w:val="00FF7246"/>
    <w:rsid w:val="00FF7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locked="1" w:uiPriority="0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locked="1" w:uiPriority="0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locked="1" w:uiPriority="0"/>
    <w:lsdException w:name="List 3" w:locked="1" w:uiPriority="0"/>
    <w:lsdException w:name="List 4" w:semiHidden="1" w:unhideWhenUsed="1"/>
    <w:lsdException w:name="List 5" w:semiHidden="1" w:unhideWhenUsed="1"/>
    <w:lsdException w:name="List Bullet 2" w:locked="1" w:uiPriority="0"/>
    <w:lsdException w:name="List Bullet 3" w:locked="1" w:uiPriority="0"/>
    <w:lsdException w:name="List Bullet 4" w:locked="1" w:uiPriority="0"/>
    <w:lsdException w:name="List Bullet 5" w:locked="1" w:uiPriority="0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locked="1" w:uiPriority="0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locked="1" w:uiPriority="0"/>
    <w:lsdException w:name="Body Text First Indent 2" w:locked="1" w:uiPriority="0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locked="1" w:uiPriority="0"/>
    <w:lsdException w:name="Block Text" w:locked="1" w:uiPriority="0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uiPriority="0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76238"/>
    <w:rPr>
      <w:rFonts w:ascii="Times New Roman" w:eastAsia="Times New Roman" w:hAnsi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E12AE"/>
    <w:pPr>
      <w:keepNext/>
      <w:jc w:val="right"/>
      <w:outlineLvl w:val="0"/>
    </w:pPr>
    <w:rPr>
      <w:sz w:val="24"/>
    </w:rPr>
  </w:style>
  <w:style w:type="paragraph" w:styleId="Heading2">
    <w:name w:val="heading 2"/>
    <w:aliases w:val="Заголовок 2 Знак1 Знак,Заголовок 2 Знак Знак Знак,Заголовок 2 Знак1 Знак Знак Знак,Заголовок 2 Знак Знак Знак Знак Знак,Заголовок 2 Знак Знак1 Знак1 Знак,Заголовок 2 Знак Знак1 Знак Знак Знак,Заголовок 2 Знак1,Заголовок 2 Знак Знак"/>
    <w:basedOn w:val="Normal"/>
    <w:next w:val="Normal"/>
    <w:link w:val="Heading2Char"/>
    <w:uiPriority w:val="99"/>
    <w:qFormat/>
    <w:rsid w:val="00902A42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785694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337F8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9"/>
    <w:qFormat/>
    <w:rsid w:val="00372510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link w:val="Heading6Char"/>
    <w:uiPriority w:val="99"/>
    <w:qFormat/>
    <w:rsid w:val="00223C77"/>
    <w:pPr>
      <w:keepNext/>
      <w:keepLines/>
      <w:spacing w:before="200"/>
      <w:outlineLvl w:val="5"/>
    </w:pPr>
    <w:rPr>
      <w:rFonts w:ascii="Cambria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9"/>
    <w:qFormat/>
    <w:rsid w:val="00372510"/>
    <w:pPr>
      <w:keepNext/>
      <w:widowControl w:val="0"/>
      <w:spacing w:line="360" w:lineRule="auto"/>
      <w:outlineLvl w:val="6"/>
    </w:pPr>
    <w:rPr>
      <w:b/>
      <w:sz w:val="28"/>
    </w:rPr>
  </w:style>
  <w:style w:type="paragraph" w:styleId="Heading8">
    <w:name w:val="heading 8"/>
    <w:basedOn w:val="Normal"/>
    <w:next w:val="Normal"/>
    <w:link w:val="Heading8Char"/>
    <w:uiPriority w:val="99"/>
    <w:qFormat/>
    <w:rsid w:val="00372510"/>
    <w:pPr>
      <w:keepNext/>
      <w:widowControl w:val="0"/>
      <w:jc w:val="center"/>
      <w:outlineLvl w:val="7"/>
    </w:pPr>
    <w:rPr>
      <w:b/>
      <w:sz w:val="36"/>
    </w:rPr>
  </w:style>
  <w:style w:type="paragraph" w:styleId="Heading9">
    <w:name w:val="heading 9"/>
    <w:basedOn w:val="Normal"/>
    <w:next w:val="Normal"/>
    <w:link w:val="Heading9Char"/>
    <w:uiPriority w:val="99"/>
    <w:qFormat/>
    <w:rsid w:val="00372510"/>
    <w:pPr>
      <w:keepNext/>
      <w:widowControl w:val="0"/>
      <w:outlineLvl w:val="8"/>
    </w:pPr>
    <w:rPr>
      <w:sz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E12AE"/>
    <w:rPr>
      <w:rFonts w:ascii="Times New Roman" w:hAnsi="Times New Roman"/>
      <w:sz w:val="20"/>
      <w:lang w:val="x-none" w:eastAsia="ru-RU"/>
    </w:rPr>
  </w:style>
  <w:style w:type="character" w:customStyle="1" w:styleId="Heading2Char">
    <w:name w:val="Heading 2 Char"/>
    <w:aliases w:val="Заголовок 2 Знак1 Знак Char,Заголовок 2 Знак Знак Знак Char,Заголовок 2 Знак1 Знак Знак Знак Char,Заголовок 2 Знак Знак Знак Знак Знак Char,Заголовок 2 Знак Знак1 Знак1 Знак Char,Заголовок 2 Знак Знак1 Знак Знак Знак Char"/>
    <w:basedOn w:val="DefaultParagraphFont"/>
    <w:link w:val="Heading2"/>
    <w:uiPriority w:val="99"/>
    <w:locked/>
    <w:rsid w:val="00902A42"/>
    <w:rPr>
      <w:rFonts w:ascii="Cambria" w:hAnsi="Cambria"/>
      <w:b/>
      <w:color w:val="4F81BD"/>
      <w:sz w:val="26"/>
      <w:lang w:val="x-none" w:eastAsia="ru-RU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785694"/>
    <w:rPr>
      <w:rFonts w:ascii="Cambria" w:hAnsi="Cambria"/>
      <w:b/>
      <w:color w:val="4F81BD"/>
      <w:sz w:val="20"/>
      <w:lang w:val="x-none" w:eastAsia="ru-RU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337F8"/>
    <w:rPr>
      <w:rFonts w:ascii="Cambria" w:hAnsi="Cambria"/>
      <w:b/>
      <w:i/>
      <w:color w:val="4F81BD"/>
      <w:sz w:val="20"/>
      <w:lang w:val="x-none" w:eastAsia="ru-RU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372510"/>
    <w:rPr>
      <w:rFonts w:ascii="Times New Roman" w:hAnsi="Times New Roman"/>
      <w:sz w:val="20"/>
      <w:lang w:val="x-none" w:eastAsia="ru-RU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223C77"/>
    <w:rPr>
      <w:rFonts w:ascii="Cambria" w:hAnsi="Cambria"/>
      <w:i/>
      <w:color w:val="243F60"/>
      <w:sz w:val="20"/>
      <w:lang w:val="x-none" w:eastAsia="ru-RU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372510"/>
    <w:rPr>
      <w:rFonts w:ascii="Times New Roman" w:hAnsi="Times New Roman"/>
      <w:b/>
      <w:sz w:val="20"/>
      <w:lang w:val="x-none" w:eastAsia="ru-RU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372510"/>
    <w:rPr>
      <w:rFonts w:ascii="Times New Roman" w:hAnsi="Times New Roman"/>
      <w:b/>
      <w:sz w:val="20"/>
      <w:lang w:val="x-none" w:eastAsia="ru-RU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372510"/>
    <w:rPr>
      <w:rFonts w:ascii="Times New Roman" w:hAnsi="Times New Roman"/>
      <w:sz w:val="20"/>
    </w:rPr>
  </w:style>
  <w:style w:type="paragraph" w:styleId="BodyText">
    <w:name w:val="Body Text"/>
    <w:basedOn w:val="Normal"/>
    <w:link w:val="BodyTextChar"/>
    <w:uiPriority w:val="99"/>
    <w:rsid w:val="00E76238"/>
    <w:pPr>
      <w:jc w:val="center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E76238"/>
    <w:rPr>
      <w:rFonts w:ascii="Times New Roman" w:hAnsi="Times New Roman"/>
      <w:sz w:val="20"/>
      <w:lang w:val="x-none" w:eastAsia="ru-RU"/>
    </w:rPr>
  </w:style>
  <w:style w:type="character" w:styleId="Emphasis">
    <w:name w:val="Emphasis"/>
    <w:basedOn w:val="DefaultParagraphFont"/>
    <w:uiPriority w:val="99"/>
    <w:qFormat/>
    <w:rsid w:val="00E00790"/>
    <w:rPr>
      <w:rFonts w:cs="Times New Roman"/>
      <w:i/>
    </w:rPr>
  </w:style>
  <w:style w:type="paragraph" w:styleId="HTMLPreformatted">
    <w:name w:val="HTML Preformatted"/>
    <w:basedOn w:val="Normal"/>
    <w:link w:val="HTMLPreformattedChar"/>
    <w:uiPriority w:val="99"/>
    <w:rsid w:val="00E0079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locked/>
    <w:rsid w:val="00E00790"/>
    <w:rPr>
      <w:rFonts w:ascii="Courier New" w:hAnsi="Courier New"/>
      <w:sz w:val="20"/>
      <w:lang w:val="x-none" w:eastAsia="ru-RU"/>
    </w:rPr>
  </w:style>
  <w:style w:type="paragraph" w:styleId="ListParagraph">
    <w:name w:val="List Paragraph"/>
    <w:basedOn w:val="Normal"/>
    <w:link w:val="ListParagraphChar"/>
    <w:uiPriority w:val="99"/>
    <w:qFormat/>
    <w:rsid w:val="00225542"/>
    <w:pPr>
      <w:ind w:left="720"/>
      <w:contextualSpacing/>
    </w:pPr>
  </w:style>
  <w:style w:type="paragraph" w:customStyle="1" w:styleId="a0">
    <w:name w:val="Список с отступом"/>
    <w:basedOn w:val="Normal"/>
    <w:uiPriority w:val="99"/>
    <w:rsid w:val="00BD0B10"/>
    <w:pPr>
      <w:tabs>
        <w:tab w:val="num" w:pos="1364"/>
      </w:tabs>
      <w:ind w:left="1080"/>
    </w:pPr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rsid w:val="001414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41492"/>
    <w:rPr>
      <w:rFonts w:ascii="Tahoma" w:hAnsi="Tahoma"/>
      <w:sz w:val="16"/>
      <w:lang w:val="x-none" w:eastAsia="ru-RU"/>
    </w:rPr>
  </w:style>
  <w:style w:type="paragraph" w:styleId="BodyTextIndent">
    <w:name w:val="Body Text Indent"/>
    <w:basedOn w:val="Normal"/>
    <w:link w:val="BodyTextIndentChar"/>
    <w:uiPriority w:val="99"/>
    <w:rsid w:val="003245A0"/>
    <w:pPr>
      <w:spacing w:after="120" w:line="276" w:lineRule="auto"/>
      <w:ind w:left="283"/>
    </w:pPr>
    <w:rPr>
      <w:rFonts w:ascii="Calibri" w:eastAsia="Calibri" w:hAnsi="Calibri"/>
      <w:sz w:val="22"/>
      <w:szCs w:val="22"/>
      <w:lang w:eastAsia="en-US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3245A0"/>
    <w:rPr>
      <w:rFonts w:cs="Times New Roman"/>
    </w:rPr>
  </w:style>
  <w:style w:type="character" w:styleId="Strong">
    <w:name w:val="Strong"/>
    <w:basedOn w:val="DefaultParagraphFont"/>
    <w:uiPriority w:val="99"/>
    <w:qFormat/>
    <w:rsid w:val="003245A0"/>
    <w:rPr>
      <w:rFonts w:cs="Times New Roman"/>
      <w:b/>
    </w:rPr>
  </w:style>
  <w:style w:type="paragraph" w:customStyle="1" w:styleId="ConsPlusNormal">
    <w:name w:val="ConsPlusNormal"/>
    <w:uiPriority w:val="99"/>
    <w:rsid w:val="003245A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table" w:styleId="TableGrid">
    <w:name w:val="Table Grid"/>
    <w:basedOn w:val="TableNormal"/>
    <w:uiPriority w:val="99"/>
    <w:rsid w:val="005254EC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FR1">
    <w:name w:val="FR1"/>
    <w:uiPriority w:val="99"/>
    <w:rsid w:val="009C290C"/>
    <w:pPr>
      <w:widowControl w:val="0"/>
      <w:overflowPunct w:val="0"/>
      <w:autoSpaceDE w:val="0"/>
      <w:autoSpaceDN w:val="0"/>
      <w:adjustRightInd w:val="0"/>
      <w:spacing w:line="300" w:lineRule="auto"/>
      <w:ind w:left="1640" w:firstLine="760"/>
      <w:textAlignment w:val="baseline"/>
    </w:pPr>
    <w:rPr>
      <w:rFonts w:ascii="Times New Roman" w:eastAsia="Times New Roman" w:hAnsi="Times New Roman"/>
      <w:sz w:val="28"/>
      <w:szCs w:val="28"/>
    </w:rPr>
  </w:style>
  <w:style w:type="paragraph" w:styleId="NoSpacing">
    <w:name w:val="No Spacing"/>
    <w:uiPriority w:val="99"/>
    <w:qFormat/>
    <w:rsid w:val="00966448"/>
    <w:rPr>
      <w:lang w:eastAsia="en-US"/>
    </w:rPr>
  </w:style>
  <w:style w:type="paragraph" w:customStyle="1" w:styleId="a1">
    <w:name w:val="Для документа"/>
    <w:basedOn w:val="Normal"/>
    <w:link w:val="a2"/>
    <w:uiPriority w:val="99"/>
    <w:rsid w:val="00F53C12"/>
    <w:pPr>
      <w:spacing w:line="312" w:lineRule="auto"/>
      <w:ind w:firstLine="567"/>
      <w:jc w:val="both"/>
    </w:pPr>
    <w:rPr>
      <w:rFonts w:ascii="Arial" w:hAnsi="Arial"/>
      <w:sz w:val="22"/>
      <w:szCs w:val="22"/>
    </w:rPr>
  </w:style>
  <w:style w:type="character" w:customStyle="1" w:styleId="a2">
    <w:name w:val="Для документа Знак"/>
    <w:link w:val="a1"/>
    <w:uiPriority w:val="99"/>
    <w:locked/>
    <w:rsid w:val="00F53C12"/>
    <w:rPr>
      <w:rFonts w:ascii="Arial" w:hAnsi="Arial"/>
      <w:lang w:val="x-none" w:eastAsia="ru-RU"/>
    </w:rPr>
  </w:style>
  <w:style w:type="paragraph" w:styleId="ListBullet3">
    <w:name w:val="List Bullet 3"/>
    <w:basedOn w:val="Normal"/>
    <w:autoRedefine/>
    <w:uiPriority w:val="99"/>
    <w:rsid w:val="00F53C12"/>
    <w:pPr>
      <w:widowControl w:val="0"/>
      <w:numPr>
        <w:numId w:val="9"/>
      </w:numPr>
      <w:adjustRightInd w:val="0"/>
      <w:ind w:left="0" w:firstLine="0"/>
      <w:jc w:val="both"/>
      <w:textAlignment w:val="baseline"/>
    </w:pPr>
    <w:rPr>
      <w:bCs/>
      <w:color w:val="000000"/>
      <w:kern w:val="20"/>
      <w:sz w:val="28"/>
      <w:szCs w:val="28"/>
    </w:rPr>
  </w:style>
  <w:style w:type="character" w:styleId="Hyperlink">
    <w:name w:val="Hyperlink"/>
    <w:basedOn w:val="DefaultParagraphFont"/>
    <w:uiPriority w:val="99"/>
    <w:rsid w:val="00320C6C"/>
    <w:rPr>
      <w:rFonts w:cs="Times New Roman"/>
      <w:color w:val="0000FF"/>
      <w:u w:val="single"/>
    </w:rPr>
  </w:style>
  <w:style w:type="character" w:customStyle="1" w:styleId="mw-headline">
    <w:name w:val="mw-headline"/>
    <w:basedOn w:val="DefaultParagraphFont"/>
    <w:uiPriority w:val="99"/>
    <w:rsid w:val="00785694"/>
    <w:rPr>
      <w:rFonts w:cs="Times New Roman"/>
    </w:rPr>
  </w:style>
  <w:style w:type="paragraph" w:styleId="NormalWeb">
    <w:name w:val="Normal (Web)"/>
    <w:aliases w:val="Обычный (Web)"/>
    <w:basedOn w:val="Normal"/>
    <w:uiPriority w:val="99"/>
    <w:rsid w:val="00785694"/>
    <w:pPr>
      <w:spacing w:before="100" w:beforeAutospacing="1" w:after="100" w:afterAutospacing="1"/>
    </w:pPr>
    <w:rPr>
      <w:sz w:val="24"/>
      <w:szCs w:val="24"/>
    </w:rPr>
  </w:style>
  <w:style w:type="paragraph" w:customStyle="1" w:styleId="bbtextplain">
    <w:name w:val="bbtextplain"/>
    <w:basedOn w:val="Normal"/>
    <w:uiPriority w:val="99"/>
    <w:rsid w:val="009C2059"/>
    <w:pPr>
      <w:spacing w:before="100" w:beforeAutospacing="1" w:after="100" w:afterAutospacing="1"/>
    </w:pPr>
    <w:rPr>
      <w:sz w:val="24"/>
      <w:szCs w:val="24"/>
    </w:rPr>
  </w:style>
  <w:style w:type="paragraph" w:customStyle="1" w:styleId="bbtabletext">
    <w:name w:val="bbtabletext"/>
    <w:basedOn w:val="Normal"/>
    <w:uiPriority w:val="99"/>
    <w:rsid w:val="00727EF8"/>
    <w:pPr>
      <w:spacing w:before="100" w:beforeAutospacing="1" w:after="100" w:afterAutospacing="1"/>
    </w:pPr>
    <w:rPr>
      <w:sz w:val="24"/>
      <w:szCs w:val="24"/>
    </w:rPr>
  </w:style>
  <w:style w:type="paragraph" w:styleId="TOCHeading">
    <w:name w:val="TOC Heading"/>
    <w:basedOn w:val="Heading1"/>
    <w:next w:val="Normal"/>
    <w:uiPriority w:val="99"/>
    <w:qFormat/>
    <w:rsid w:val="00E25837"/>
    <w:pPr>
      <w:keepLines/>
      <w:spacing w:before="480" w:line="276" w:lineRule="auto"/>
      <w:jc w:val="left"/>
      <w:outlineLvl w:val="9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99"/>
    <w:rsid w:val="00A6688F"/>
    <w:pPr>
      <w:tabs>
        <w:tab w:val="right" w:leader="dot" w:pos="9356"/>
      </w:tabs>
      <w:jc w:val="both"/>
    </w:pPr>
    <w:rPr>
      <w:b/>
      <w:sz w:val="28"/>
    </w:rPr>
  </w:style>
  <w:style w:type="paragraph" w:styleId="TOC2">
    <w:name w:val="toc 2"/>
    <w:basedOn w:val="Normal"/>
    <w:next w:val="Normal"/>
    <w:autoRedefine/>
    <w:uiPriority w:val="99"/>
    <w:rsid w:val="00A6688F"/>
    <w:pPr>
      <w:tabs>
        <w:tab w:val="right" w:leader="dot" w:pos="9356"/>
      </w:tabs>
      <w:spacing w:after="100"/>
      <w:ind w:left="200"/>
      <w:jc w:val="both"/>
    </w:pPr>
    <w:rPr>
      <w:sz w:val="28"/>
    </w:rPr>
  </w:style>
  <w:style w:type="paragraph" w:styleId="TOC3">
    <w:name w:val="toc 3"/>
    <w:basedOn w:val="Normal"/>
    <w:next w:val="Normal"/>
    <w:autoRedefine/>
    <w:uiPriority w:val="99"/>
    <w:rsid w:val="00E25837"/>
    <w:pPr>
      <w:spacing w:after="100"/>
      <w:ind w:left="400"/>
      <w:jc w:val="both"/>
    </w:pPr>
    <w:rPr>
      <w:i/>
      <w:sz w:val="28"/>
    </w:rPr>
  </w:style>
  <w:style w:type="character" w:customStyle="1" w:styleId="highlight">
    <w:name w:val="highlight"/>
    <w:basedOn w:val="DefaultParagraphFont"/>
    <w:uiPriority w:val="99"/>
    <w:rsid w:val="00716A44"/>
    <w:rPr>
      <w:rFonts w:cs="Times New Roman"/>
    </w:rPr>
  </w:style>
  <w:style w:type="character" w:customStyle="1" w:styleId="text">
    <w:name w:val="text"/>
    <w:basedOn w:val="DefaultParagraphFont"/>
    <w:uiPriority w:val="99"/>
    <w:rsid w:val="004E71A5"/>
    <w:rPr>
      <w:rFonts w:cs="Times New Roman"/>
    </w:rPr>
  </w:style>
  <w:style w:type="paragraph" w:styleId="List2">
    <w:name w:val="List 2"/>
    <w:basedOn w:val="Normal"/>
    <w:uiPriority w:val="99"/>
    <w:rsid w:val="003E1816"/>
    <w:pPr>
      <w:ind w:left="566" w:hanging="283"/>
    </w:pPr>
    <w:rPr>
      <w:sz w:val="28"/>
    </w:rPr>
  </w:style>
  <w:style w:type="paragraph" w:styleId="Subtitle">
    <w:name w:val="Subtitle"/>
    <w:basedOn w:val="Normal"/>
    <w:link w:val="SubtitleChar"/>
    <w:uiPriority w:val="99"/>
    <w:qFormat/>
    <w:rsid w:val="009A4DF1"/>
    <w:pPr>
      <w:spacing w:line="360" w:lineRule="auto"/>
      <w:jc w:val="both"/>
    </w:pPr>
    <w:rPr>
      <w:b/>
      <w:sz w:val="28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9A4DF1"/>
    <w:rPr>
      <w:rFonts w:ascii="Times New Roman" w:hAnsi="Times New Roman"/>
      <w:b/>
      <w:sz w:val="20"/>
      <w:lang w:val="x-none" w:eastAsia="ru-RU"/>
    </w:rPr>
  </w:style>
  <w:style w:type="character" w:customStyle="1" w:styleId="22">
    <w:name w:val="Заголовок 2 Знак2"/>
    <w:aliases w:val="Заголовок 2 Знак1 Знак Знак,Заголовок 2 Знак Знак Знак Знак,Заголовок 2 Знак1 Знак Знак Знак Знак,Заголовок 2 Знак Знак Знак Знак Знак Знак,Заголовок 2 Знак Знак1 Знак1 Знак Знак,Заголовок 2 Знак Знак1 Знак Знак Знак Знак"/>
    <w:uiPriority w:val="99"/>
    <w:rsid w:val="00644A3A"/>
    <w:rPr>
      <w:rFonts w:ascii="Arial" w:hAnsi="Arial"/>
      <w:b/>
      <w:i/>
      <w:sz w:val="28"/>
    </w:rPr>
  </w:style>
  <w:style w:type="paragraph" w:customStyle="1" w:styleId="mail">
    <w:name w:val="mail"/>
    <w:basedOn w:val="Normal"/>
    <w:uiPriority w:val="99"/>
    <w:rsid w:val="00644A3A"/>
    <w:pPr>
      <w:spacing w:before="100" w:beforeAutospacing="1" w:after="100" w:afterAutospacing="1"/>
    </w:pPr>
    <w:rPr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rsid w:val="00644A3A"/>
    <w:pPr>
      <w:spacing w:after="120" w:line="480" w:lineRule="auto"/>
      <w:ind w:left="283"/>
    </w:pPr>
    <w:rPr>
      <w:rFonts w:ascii="Calibri" w:hAnsi="Calibri"/>
      <w:sz w:val="22"/>
      <w:szCs w:val="2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644A3A"/>
    <w:rPr>
      <w:rFonts w:ascii="Calibri" w:hAnsi="Calibri"/>
      <w:lang w:val="x-none" w:eastAsia="ru-RU"/>
    </w:rPr>
  </w:style>
  <w:style w:type="paragraph" w:styleId="BodyText2">
    <w:name w:val="Body Text 2"/>
    <w:basedOn w:val="Normal"/>
    <w:link w:val="BodyText2Char"/>
    <w:uiPriority w:val="99"/>
    <w:rsid w:val="00644A3A"/>
    <w:pPr>
      <w:spacing w:after="120" w:line="480" w:lineRule="auto"/>
    </w:pPr>
    <w:rPr>
      <w:rFonts w:ascii="Calibri" w:hAnsi="Calibri"/>
      <w:sz w:val="22"/>
      <w:szCs w:val="22"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644A3A"/>
    <w:rPr>
      <w:rFonts w:ascii="Calibri" w:hAnsi="Calibri"/>
      <w:lang w:val="x-none" w:eastAsia="ru-RU"/>
    </w:rPr>
  </w:style>
  <w:style w:type="paragraph" w:styleId="Footer">
    <w:name w:val="footer"/>
    <w:basedOn w:val="Normal"/>
    <w:link w:val="FooterChar"/>
    <w:uiPriority w:val="99"/>
    <w:rsid w:val="00644A3A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locked/>
    <w:rsid w:val="00644A3A"/>
    <w:rPr>
      <w:rFonts w:ascii="Times New Roman" w:hAnsi="Times New Roman"/>
      <w:sz w:val="24"/>
      <w:lang w:val="x-none" w:eastAsia="ru-RU"/>
    </w:rPr>
  </w:style>
  <w:style w:type="character" w:styleId="PageNumber">
    <w:name w:val="page number"/>
    <w:basedOn w:val="DefaultParagraphFont"/>
    <w:uiPriority w:val="99"/>
    <w:rsid w:val="00644A3A"/>
    <w:rPr>
      <w:rFonts w:cs="Times New Roman"/>
    </w:rPr>
  </w:style>
  <w:style w:type="paragraph" w:customStyle="1" w:styleId="1">
    <w:name w:val="Обычный1"/>
    <w:uiPriority w:val="99"/>
    <w:rsid w:val="00644A3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spelle">
    <w:name w:val="spelle"/>
    <w:basedOn w:val="DefaultParagraphFont"/>
    <w:uiPriority w:val="99"/>
    <w:rsid w:val="00644A3A"/>
    <w:rPr>
      <w:rFonts w:cs="Times New Roman"/>
    </w:rPr>
  </w:style>
  <w:style w:type="paragraph" w:customStyle="1" w:styleId="10">
    <w:name w:val="Стиль1"/>
    <w:basedOn w:val="Normal"/>
    <w:uiPriority w:val="99"/>
    <w:rsid w:val="00644A3A"/>
    <w:pPr>
      <w:widowControl w:val="0"/>
      <w:spacing w:line="312" w:lineRule="auto"/>
      <w:ind w:firstLine="709"/>
      <w:jc w:val="both"/>
    </w:pPr>
    <w:rPr>
      <w:sz w:val="24"/>
    </w:rPr>
  </w:style>
  <w:style w:type="paragraph" w:styleId="Header">
    <w:name w:val="header"/>
    <w:basedOn w:val="Normal"/>
    <w:link w:val="HeaderChar"/>
    <w:uiPriority w:val="99"/>
    <w:rsid w:val="00644A3A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644A3A"/>
    <w:rPr>
      <w:rFonts w:ascii="Calibri" w:hAnsi="Calibri"/>
      <w:lang w:val="x-none" w:eastAsia="ru-RU"/>
    </w:rPr>
  </w:style>
  <w:style w:type="character" w:customStyle="1" w:styleId="qfod-txtt1">
    <w:name w:val="qfod-txtt1"/>
    <w:uiPriority w:val="99"/>
    <w:rsid w:val="00E273EE"/>
    <w:rPr>
      <w:rFonts w:ascii="Arial" w:hAnsi="Arial"/>
      <w:sz w:val="22"/>
    </w:rPr>
  </w:style>
  <w:style w:type="character" w:customStyle="1" w:styleId="FontStyle12">
    <w:name w:val="Font Style12"/>
    <w:uiPriority w:val="99"/>
    <w:rsid w:val="00AC35C9"/>
    <w:rPr>
      <w:rFonts w:ascii="Times New Roman" w:hAnsi="Times New Roman"/>
      <w:i/>
      <w:sz w:val="26"/>
    </w:rPr>
  </w:style>
  <w:style w:type="paragraph" w:styleId="TOC4">
    <w:name w:val="toc 4"/>
    <w:basedOn w:val="Normal"/>
    <w:next w:val="Normal"/>
    <w:autoRedefine/>
    <w:uiPriority w:val="99"/>
    <w:rsid w:val="00A427FA"/>
    <w:pPr>
      <w:spacing w:after="100"/>
      <w:ind w:left="600"/>
    </w:pPr>
    <w:rPr>
      <w:sz w:val="24"/>
    </w:rPr>
  </w:style>
  <w:style w:type="character" w:customStyle="1" w:styleId="a3">
    <w:name w:val="Основной текст_"/>
    <w:link w:val="18"/>
    <w:uiPriority w:val="99"/>
    <w:locked/>
    <w:rsid w:val="00B666CE"/>
    <w:rPr>
      <w:rFonts w:ascii="Times New Roman" w:hAnsi="Times New Roman"/>
      <w:sz w:val="23"/>
      <w:shd w:val="clear" w:color="auto" w:fill="FFFFFF"/>
    </w:rPr>
  </w:style>
  <w:style w:type="paragraph" w:customStyle="1" w:styleId="18">
    <w:name w:val="Основной текст18"/>
    <w:basedOn w:val="Normal"/>
    <w:link w:val="a3"/>
    <w:uiPriority w:val="99"/>
    <w:rsid w:val="00B666CE"/>
    <w:pPr>
      <w:shd w:val="clear" w:color="auto" w:fill="FFFFFF"/>
      <w:spacing w:before="120" w:line="294" w:lineRule="exact"/>
      <w:ind w:hanging="400"/>
    </w:pPr>
    <w:rPr>
      <w:sz w:val="23"/>
      <w:szCs w:val="23"/>
      <w:lang w:eastAsia="en-US"/>
    </w:rPr>
  </w:style>
  <w:style w:type="character" w:customStyle="1" w:styleId="86pt">
    <w:name w:val="Основной текст (8) + 6 pt"/>
    <w:uiPriority w:val="99"/>
    <w:rsid w:val="00B666CE"/>
    <w:rPr>
      <w:rFonts w:ascii="Times New Roman" w:hAnsi="Times New Roman"/>
      <w:spacing w:val="0"/>
      <w:sz w:val="12"/>
    </w:rPr>
  </w:style>
  <w:style w:type="character" w:customStyle="1" w:styleId="a4">
    <w:name w:val="Подпись к таблице_"/>
    <w:link w:val="a5"/>
    <w:uiPriority w:val="99"/>
    <w:locked/>
    <w:rsid w:val="00997FC0"/>
    <w:rPr>
      <w:rFonts w:ascii="Times New Roman" w:hAnsi="Times New Roman"/>
      <w:sz w:val="23"/>
      <w:shd w:val="clear" w:color="auto" w:fill="FFFFFF"/>
    </w:rPr>
  </w:style>
  <w:style w:type="paragraph" w:customStyle="1" w:styleId="a5">
    <w:name w:val="Подпись к таблице"/>
    <w:basedOn w:val="Normal"/>
    <w:link w:val="a4"/>
    <w:uiPriority w:val="99"/>
    <w:rsid w:val="00997FC0"/>
    <w:pPr>
      <w:shd w:val="clear" w:color="auto" w:fill="FFFFFF"/>
      <w:spacing w:after="120" w:line="240" w:lineRule="atLeast"/>
    </w:pPr>
    <w:rPr>
      <w:sz w:val="23"/>
      <w:szCs w:val="23"/>
      <w:lang w:eastAsia="en-US"/>
    </w:rPr>
  </w:style>
  <w:style w:type="character" w:customStyle="1" w:styleId="a6">
    <w:name w:val="Основной текст + Полужирный"/>
    <w:uiPriority w:val="99"/>
    <w:rsid w:val="003A53DB"/>
    <w:rPr>
      <w:rFonts w:ascii="Times New Roman" w:hAnsi="Times New Roman"/>
      <w:b/>
      <w:spacing w:val="0"/>
      <w:sz w:val="23"/>
      <w:shd w:val="clear" w:color="auto" w:fill="FFFFFF"/>
    </w:rPr>
  </w:style>
  <w:style w:type="paragraph" w:customStyle="1" w:styleId="Style6">
    <w:name w:val="Style6"/>
    <w:basedOn w:val="Normal"/>
    <w:uiPriority w:val="99"/>
    <w:rsid w:val="00F718BB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point">
    <w:name w:val="point"/>
    <w:basedOn w:val="Normal"/>
    <w:uiPriority w:val="99"/>
    <w:rsid w:val="0030666E"/>
    <w:pPr>
      <w:ind w:firstLine="567"/>
      <w:jc w:val="both"/>
    </w:pPr>
    <w:rPr>
      <w:rFonts w:eastAsia="Arial Unicode MS"/>
      <w:sz w:val="24"/>
      <w:szCs w:val="24"/>
    </w:rPr>
  </w:style>
  <w:style w:type="character" w:customStyle="1" w:styleId="ad-description-title">
    <w:name w:val="ad-description-title"/>
    <w:basedOn w:val="DefaultParagraphFont"/>
    <w:uiPriority w:val="99"/>
    <w:rsid w:val="00DB439B"/>
    <w:rPr>
      <w:rFonts w:cs="Times New Roman"/>
    </w:rPr>
  </w:style>
  <w:style w:type="paragraph" w:customStyle="1" w:styleId="newncpi">
    <w:name w:val="newncpi"/>
    <w:basedOn w:val="Normal"/>
    <w:uiPriority w:val="99"/>
    <w:rsid w:val="003728A7"/>
    <w:pPr>
      <w:ind w:firstLine="567"/>
      <w:jc w:val="both"/>
    </w:pPr>
    <w:rPr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rsid w:val="000C0386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locked/>
    <w:rsid w:val="000C0386"/>
    <w:rPr>
      <w:rFonts w:ascii="Times New Roman" w:hAnsi="Times New Roman"/>
      <w:sz w:val="16"/>
      <w:lang w:val="x-none" w:eastAsia="ru-RU"/>
    </w:rPr>
  </w:style>
  <w:style w:type="paragraph" w:customStyle="1" w:styleId="2">
    <w:name w:val="Обычный2"/>
    <w:uiPriority w:val="99"/>
    <w:rsid w:val="001E29B0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FontStyle14">
    <w:name w:val="Font Style14"/>
    <w:uiPriority w:val="99"/>
    <w:rsid w:val="009460F0"/>
    <w:rPr>
      <w:rFonts w:ascii="Times New Roman" w:hAnsi="Times New Roman"/>
      <w:sz w:val="22"/>
    </w:rPr>
  </w:style>
  <w:style w:type="character" w:customStyle="1" w:styleId="FontStyle18">
    <w:name w:val="Font Style18"/>
    <w:uiPriority w:val="99"/>
    <w:rsid w:val="009460F0"/>
    <w:rPr>
      <w:rFonts w:ascii="Times New Roman" w:hAnsi="Times New Roman"/>
      <w:sz w:val="22"/>
    </w:rPr>
  </w:style>
  <w:style w:type="paragraph" w:customStyle="1" w:styleId="a7">
    <w:name w:val="Знак Знак"/>
    <w:basedOn w:val="Normal"/>
    <w:autoRedefine/>
    <w:uiPriority w:val="99"/>
    <w:rsid w:val="00306B6C"/>
    <w:pPr>
      <w:autoSpaceDE w:val="0"/>
      <w:autoSpaceDN w:val="0"/>
      <w:adjustRightInd w:val="0"/>
    </w:pPr>
    <w:rPr>
      <w:rFonts w:ascii="Arial" w:hAnsi="Arial" w:cs="Arial"/>
      <w:lang w:val="en-ZA" w:eastAsia="en-ZA"/>
    </w:rPr>
  </w:style>
  <w:style w:type="paragraph" w:customStyle="1" w:styleId="3">
    <w:name w:val="Обычный3"/>
    <w:uiPriority w:val="99"/>
    <w:rsid w:val="000E21B5"/>
    <w:pPr>
      <w:widowControl w:val="0"/>
    </w:pPr>
    <w:rPr>
      <w:rFonts w:ascii="Times New Roman" w:eastAsia="Times New Roman" w:hAnsi="Times New Roman"/>
      <w:sz w:val="20"/>
      <w:szCs w:val="20"/>
    </w:rPr>
  </w:style>
  <w:style w:type="paragraph" w:customStyle="1" w:styleId="4">
    <w:name w:val="Обычный4"/>
    <w:uiPriority w:val="99"/>
    <w:rsid w:val="001A1AF2"/>
    <w:pPr>
      <w:widowControl w:val="0"/>
    </w:pPr>
    <w:rPr>
      <w:rFonts w:ascii="Times New Roman" w:eastAsia="Times New Roman" w:hAnsi="Times New Roman"/>
      <w:sz w:val="20"/>
      <w:szCs w:val="20"/>
    </w:rPr>
  </w:style>
  <w:style w:type="paragraph" w:customStyle="1" w:styleId="11">
    <w:name w:val="Верхний колонтитул1"/>
    <w:basedOn w:val="Normal"/>
    <w:uiPriority w:val="99"/>
    <w:rsid w:val="00004573"/>
    <w:pPr>
      <w:tabs>
        <w:tab w:val="center" w:pos="4153"/>
        <w:tab w:val="right" w:pos="8306"/>
      </w:tabs>
    </w:pPr>
    <w:rPr>
      <w:sz w:val="24"/>
    </w:rPr>
  </w:style>
  <w:style w:type="paragraph" w:customStyle="1" w:styleId="Style2">
    <w:name w:val="Style2"/>
    <w:basedOn w:val="Normal"/>
    <w:uiPriority w:val="99"/>
    <w:rsid w:val="0060477E"/>
    <w:pPr>
      <w:widowControl w:val="0"/>
      <w:autoSpaceDE w:val="0"/>
      <w:autoSpaceDN w:val="0"/>
      <w:adjustRightInd w:val="0"/>
      <w:spacing w:line="275" w:lineRule="exact"/>
      <w:ind w:firstLine="451"/>
      <w:jc w:val="both"/>
    </w:pPr>
    <w:rPr>
      <w:sz w:val="24"/>
      <w:szCs w:val="24"/>
      <w:lang w:val="be-BY" w:eastAsia="be-BY"/>
    </w:rPr>
  </w:style>
  <w:style w:type="character" w:customStyle="1" w:styleId="FontStyle67">
    <w:name w:val="Font Style67"/>
    <w:uiPriority w:val="99"/>
    <w:rsid w:val="0060477E"/>
    <w:rPr>
      <w:rFonts w:ascii="Times New Roman" w:hAnsi="Times New Roman"/>
      <w:sz w:val="14"/>
    </w:rPr>
  </w:style>
  <w:style w:type="character" w:customStyle="1" w:styleId="formal-text-secondary">
    <w:name w:val="formal-text-secondary"/>
    <w:basedOn w:val="DefaultParagraphFont"/>
    <w:uiPriority w:val="99"/>
    <w:rsid w:val="00E60138"/>
    <w:rPr>
      <w:rFonts w:cs="Times New Roman"/>
    </w:rPr>
  </w:style>
  <w:style w:type="paragraph" w:customStyle="1" w:styleId="a8">
    <w:name w:val="Тринадцатый"/>
    <w:basedOn w:val="Normal"/>
    <w:autoRedefine/>
    <w:uiPriority w:val="99"/>
    <w:rsid w:val="00AE5E28"/>
    <w:pPr>
      <w:autoSpaceDE w:val="0"/>
      <w:autoSpaceDN w:val="0"/>
      <w:spacing w:before="100" w:beforeAutospacing="1" w:after="100" w:afterAutospacing="1"/>
      <w:ind w:firstLine="567"/>
      <w:jc w:val="both"/>
    </w:pPr>
    <w:rPr>
      <w:sz w:val="24"/>
      <w:szCs w:val="26"/>
    </w:rPr>
  </w:style>
  <w:style w:type="paragraph" w:customStyle="1" w:styleId="passage2">
    <w:name w:val="passage2"/>
    <w:basedOn w:val="Normal"/>
    <w:uiPriority w:val="99"/>
    <w:rsid w:val="00AE5E28"/>
    <w:rPr>
      <w:color w:val="000000"/>
      <w:sz w:val="24"/>
      <w:szCs w:val="24"/>
    </w:rPr>
  </w:style>
  <w:style w:type="character" w:customStyle="1" w:styleId="FontStyle20">
    <w:name w:val="Font Style20"/>
    <w:uiPriority w:val="99"/>
    <w:rsid w:val="00C478B6"/>
    <w:rPr>
      <w:rFonts w:ascii="Times New Roman" w:hAnsi="Times New Roman"/>
      <w:sz w:val="26"/>
    </w:rPr>
  </w:style>
  <w:style w:type="paragraph" w:customStyle="1" w:styleId="30">
    <w:name w:val="заголовок 3"/>
    <w:basedOn w:val="Normal"/>
    <w:next w:val="Normal"/>
    <w:uiPriority w:val="99"/>
    <w:rsid w:val="00DA5336"/>
    <w:pPr>
      <w:keepNext/>
      <w:widowControl w:val="0"/>
      <w:adjustRightInd w:val="0"/>
      <w:spacing w:line="360" w:lineRule="atLeast"/>
      <w:jc w:val="center"/>
      <w:textAlignment w:val="baseline"/>
    </w:pPr>
    <w:rPr>
      <w:sz w:val="24"/>
    </w:rPr>
  </w:style>
  <w:style w:type="paragraph" w:customStyle="1" w:styleId="Style1">
    <w:name w:val="Style1"/>
    <w:basedOn w:val="Normal"/>
    <w:uiPriority w:val="99"/>
    <w:rsid w:val="00DA5336"/>
    <w:pPr>
      <w:widowControl w:val="0"/>
      <w:autoSpaceDE w:val="0"/>
      <w:autoSpaceDN w:val="0"/>
      <w:adjustRightInd w:val="0"/>
      <w:spacing w:line="360" w:lineRule="atLeast"/>
      <w:jc w:val="both"/>
      <w:textAlignment w:val="baseline"/>
    </w:pPr>
    <w:rPr>
      <w:sz w:val="24"/>
      <w:szCs w:val="24"/>
    </w:rPr>
  </w:style>
  <w:style w:type="character" w:customStyle="1" w:styleId="FontStyle98">
    <w:name w:val="Font Style98"/>
    <w:uiPriority w:val="99"/>
    <w:rsid w:val="00DA5336"/>
    <w:rPr>
      <w:rFonts w:ascii="Times New Roman" w:hAnsi="Times New Roman"/>
      <w:sz w:val="24"/>
    </w:rPr>
  </w:style>
  <w:style w:type="paragraph" w:customStyle="1" w:styleId="12">
    <w:name w:val="çàãîëîâîê 1"/>
    <w:basedOn w:val="Normal"/>
    <w:next w:val="Normal"/>
    <w:uiPriority w:val="99"/>
    <w:rsid w:val="00475C0A"/>
    <w:pPr>
      <w:keepNext/>
      <w:jc w:val="center"/>
    </w:pPr>
    <w:rPr>
      <w:sz w:val="24"/>
    </w:rPr>
  </w:style>
  <w:style w:type="paragraph" w:customStyle="1" w:styleId="article">
    <w:name w:val="article"/>
    <w:basedOn w:val="Normal"/>
    <w:uiPriority w:val="99"/>
    <w:rsid w:val="00A933D6"/>
    <w:pPr>
      <w:spacing w:before="240" w:after="240"/>
      <w:ind w:left="1922" w:hanging="1355"/>
    </w:pPr>
    <w:rPr>
      <w:i/>
      <w:iCs/>
      <w:sz w:val="24"/>
      <w:szCs w:val="24"/>
    </w:rPr>
  </w:style>
  <w:style w:type="paragraph" w:customStyle="1" w:styleId="underpoint">
    <w:name w:val="underpoint"/>
    <w:basedOn w:val="Normal"/>
    <w:uiPriority w:val="99"/>
    <w:rsid w:val="00A933D6"/>
    <w:pPr>
      <w:ind w:firstLine="567"/>
      <w:jc w:val="both"/>
    </w:pPr>
    <w:rPr>
      <w:sz w:val="24"/>
      <w:szCs w:val="24"/>
    </w:rPr>
  </w:style>
  <w:style w:type="character" w:customStyle="1" w:styleId="apple-style-span">
    <w:name w:val="apple-style-span"/>
    <w:uiPriority w:val="99"/>
    <w:rsid w:val="00404D6B"/>
  </w:style>
  <w:style w:type="paragraph" w:customStyle="1" w:styleId="Style4">
    <w:name w:val="Style4"/>
    <w:basedOn w:val="Normal"/>
    <w:uiPriority w:val="99"/>
    <w:rsid w:val="00404D6B"/>
    <w:pPr>
      <w:widowControl w:val="0"/>
      <w:autoSpaceDE w:val="0"/>
      <w:autoSpaceDN w:val="0"/>
      <w:adjustRightInd w:val="0"/>
      <w:spacing w:line="240" w:lineRule="exact"/>
      <w:ind w:firstLine="710"/>
    </w:pPr>
    <w:rPr>
      <w:sz w:val="24"/>
      <w:szCs w:val="24"/>
    </w:rPr>
  </w:style>
  <w:style w:type="character" w:customStyle="1" w:styleId="31">
    <w:name w:val="стиль3"/>
    <w:basedOn w:val="DefaultParagraphFont"/>
    <w:uiPriority w:val="99"/>
    <w:rsid w:val="004E55B5"/>
    <w:rPr>
      <w:rFonts w:cs="Times New Roman"/>
    </w:rPr>
  </w:style>
  <w:style w:type="character" w:customStyle="1" w:styleId="skypec2ctextspan">
    <w:name w:val="skype_c2c_text_span"/>
    <w:basedOn w:val="DefaultParagraphFont"/>
    <w:uiPriority w:val="99"/>
    <w:rsid w:val="008E50CF"/>
    <w:rPr>
      <w:rFonts w:cs="Times New Roman"/>
    </w:rPr>
  </w:style>
  <w:style w:type="paragraph" w:styleId="ListBullet2">
    <w:name w:val="List Bullet 2"/>
    <w:basedOn w:val="Normal"/>
    <w:autoRedefine/>
    <w:uiPriority w:val="99"/>
    <w:rsid w:val="00372510"/>
    <w:pPr>
      <w:widowControl w:val="0"/>
      <w:numPr>
        <w:numId w:val="14"/>
      </w:numPr>
      <w:tabs>
        <w:tab w:val="clear" w:pos="644"/>
        <w:tab w:val="num" w:pos="643"/>
      </w:tabs>
      <w:ind w:left="643"/>
    </w:pPr>
  </w:style>
  <w:style w:type="paragraph" w:styleId="ListBullet4">
    <w:name w:val="List Bullet 4"/>
    <w:basedOn w:val="Normal"/>
    <w:autoRedefine/>
    <w:uiPriority w:val="99"/>
    <w:rsid w:val="00372510"/>
    <w:pPr>
      <w:widowControl w:val="0"/>
      <w:numPr>
        <w:numId w:val="15"/>
      </w:numPr>
      <w:tabs>
        <w:tab w:val="num" w:pos="1209"/>
      </w:tabs>
      <w:ind w:left="1209"/>
    </w:pPr>
  </w:style>
  <w:style w:type="paragraph" w:styleId="ListBullet5">
    <w:name w:val="List Bullet 5"/>
    <w:basedOn w:val="Normal"/>
    <w:autoRedefine/>
    <w:uiPriority w:val="99"/>
    <w:rsid w:val="00372510"/>
    <w:pPr>
      <w:widowControl w:val="0"/>
      <w:ind w:left="1287" w:hanging="360"/>
    </w:pPr>
  </w:style>
  <w:style w:type="paragraph" w:styleId="BodyText3">
    <w:name w:val="Body Text 3"/>
    <w:basedOn w:val="Normal"/>
    <w:link w:val="BodyText3Char"/>
    <w:uiPriority w:val="99"/>
    <w:rsid w:val="00372510"/>
    <w:pPr>
      <w:widowControl w:val="0"/>
      <w:jc w:val="center"/>
    </w:pPr>
    <w:rPr>
      <w:iCs/>
      <w:sz w:val="26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372510"/>
    <w:rPr>
      <w:rFonts w:ascii="Times New Roman" w:hAnsi="Times New Roman"/>
      <w:sz w:val="20"/>
      <w:lang w:val="x-none" w:eastAsia="ru-RU"/>
    </w:rPr>
  </w:style>
  <w:style w:type="paragraph" w:customStyle="1" w:styleId="20">
    <w:name w:val="Верхний колонтитул2"/>
    <w:basedOn w:val="Normal"/>
    <w:uiPriority w:val="99"/>
    <w:rsid w:val="00372510"/>
    <w:pPr>
      <w:tabs>
        <w:tab w:val="center" w:pos="4153"/>
        <w:tab w:val="right" w:pos="8306"/>
      </w:tabs>
    </w:pPr>
    <w:rPr>
      <w:sz w:val="24"/>
    </w:rPr>
  </w:style>
  <w:style w:type="paragraph" w:customStyle="1" w:styleId="21">
    <w:name w:val="Основной текст 21"/>
    <w:basedOn w:val="Normal"/>
    <w:uiPriority w:val="99"/>
    <w:rsid w:val="00372510"/>
    <w:pPr>
      <w:widowControl w:val="0"/>
    </w:pPr>
    <w:rPr>
      <w:sz w:val="24"/>
    </w:rPr>
  </w:style>
  <w:style w:type="paragraph" w:styleId="BlockText">
    <w:name w:val="Block Text"/>
    <w:basedOn w:val="Normal"/>
    <w:uiPriority w:val="99"/>
    <w:rsid w:val="00372510"/>
    <w:pPr>
      <w:ind w:left="113" w:right="113"/>
    </w:pPr>
  </w:style>
  <w:style w:type="paragraph" w:styleId="Title">
    <w:name w:val="Title"/>
    <w:basedOn w:val="Normal"/>
    <w:link w:val="TitleChar"/>
    <w:uiPriority w:val="99"/>
    <w:qFormat/>
    <w:rsid w:val="00372510"/>
    <w:pPr>
      <w:jc w:val="center"/>
    </w:pPr>
    <w:rPr>
      <w:sz w:val="28"/>
    </w:rPr>
  </w:style>
  <w:style w:type="character" w:customStyle="1" w:styleId="TitleChar">
    <w:name w:val="Title Char"/>
    <w:basedOn w:val="DefaultParagraphFont"/>
    <w:link w:val="Title"/>
    <w:uiPriority w:val="99"/>
    <w:locked/>
    <w:rsid w:val="00372510"/>
    <w:rPr>
      <w:rFonts w:ascii="Times New Roman" w:hAnsi="Times New Roman"/>
      <w:sz w:val="20"/>
    </w:rPr>
  </w:style>
  <w:style w:type="paragraph" w:customStyle="1" w:styleId="Style5">
    <w:name w:val="Style5"/>
    <w:basedOn w:val="Normal"/>
    <w:uiPriority w:val="99"/>
    <w:rsid w:val="00372510"/>
    <w:pPr>
      <w:widowControl w:val="0"/>
      <w:autoSpaceDE w:val="0"/>
      <w:autoSpaceDN w:val="0"/>
      <w:adjustRightInd w:val="0"/>
      <w:spacing w:line="283" w:lineRule="exact"/>
      <w:ind w:firstLine="2174"/>
    </w:pPr>
    <w:rPr>
      <w:sz w:val="24"/>
      <w:szCs w:val="24"/>
    </w:rPr>
  </w:style>
  <w:style w:type="paragraph" w:customStyle="1" w:styleId="Style7">
    <w:name w:val="Style7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8">
    <w:name w:val="Style8"/>
    <w:basedOn w:val="Normal"/>
    <w:uiPriority w:val="99"/>
    <w:rsid w:val="00372510"/>
    <w:pPr>
      <w:widowControl w:val="0"/>
      <w:autoSpaceDE w:val="0"/>
      <w:autoSpaceDN w:val="0"/>
      <w:adjustRightInd w:val="0"/>
      <w:spacing w:line="254" w:lineRule="exact"/>
      <w:jc w:val="both"/>
    </w:pPr>
    <w:rPr>
      <w:sz w:val="24"/>
      <w:szCs w:val="24"/>
    </w:rPr>
  </w:style>
  <w:style w:type="paragraph" w:customStyle="1" w:styleId="Style9">
    <w:name w:val="Style9"/>
    <w:basedOn w:val="Normal"/>
    <w:uiPriority w:val="99"/>
    <w:rsid w:val="00372510"/>
    <w:pPr>
      <w:widowControl w:val="0"/>
      <w:autoSpaceDE w:val="0"/>
      <w:autoSpaceDN w:val="0"/>
      <w:adjustRightInd w:val="0"/>
      <w:spacing w:line="278" w:lineRule="exact"/>
      <w:ind w:firstLine="658"/>
    </w:pPr>
    <w:rPr>
      <w:sz w:val="24"/>
      <w:szCs w:val="24"/>
    </w:rPr>
  </w:style>
  <w:style w:type="character" w:customStyle="1" w:styleId="FontStyle21">
    <w:name w:val="Font Style21"/>
    <w:uiPriority w:val="99"/>
    <w:rsid w:val="00372510"/>
    <w:rPr>
      <w:rFonts w:ascii="Times New Roman" w:hAnsi="Times New Roman"/>
      <w:i/>
      <w:sz w:val="24"/>
    </w:rPr>
  </w:style>
  <w:style w:type="character" w:customStyle="1" w:styleId="FontStyle22">
    <w:name w:val="Font Style22"/>
    <w:uiPriority w:val="99"/>
    <w:rsid w:val="00372510"/>
    <w:rPr>
      <w:rFonts w:ascii="Times New Roman" w:hAnsi="Times New Roman"/>
      <w:sz w:val="24"/>
    </w:rPr>
  </w:style>
  <w:style w:type="character" w:customStyle="1" w:styleId="FontStyle23">
    <w:name w:val="Font Style23"/>
    <w:uiPriority w:val="99"/>
    <w:rsid w:val="00372510"/>
    <w:rPr>
      <w:rFonts w:ascii="Times New Roman" w:hAnsi="Times New Roman"/>
      <w:b/>
      <w:i/>
      <w:spacing w:val="-20"/>
      <w:sz w:val="26"/>
    </w:rPr>
  </w:style>
  <w:style w:type="character" w:customStyle="1" w:styleId="FontStyle24">
    <w:name w:val="Font Style24"/>
    <w:uiPriority w:val="99"/>
    <w:rsid w:val="00372510"/>
    <w:rPr>
      <w:rFonts w:ascii="Times New Roman" w:hAnsi="Times New Roman"/>
      <w:b/>
      <w:i/>
      <w:spacing w:val="-10"/>
      <w:sz w:val="26"/>
    </w:rPr>
  </w:style>
  <w:style w:type="paragraph" w:customStyle="1" w:styleId="Style3">
    <w:name w:val="Style3"/>
    <w:basedOn w:val="Normal"/>
    <w:uiPriority w:val="99"/>
    <w:rsid w:val="00372510"/>
    <w:pPr>
      <w:widowControl w:val="0"/>
      <w:autoSpaceDE w:val="0"/>
      <w:autoSpaceDN w:val="0"/>
      <w:adjustRightInd w:val="0"/>
      <w:spacing w:line="275" w:lineRule="exact"/>
    </w:pPr>
    <w:rPr>
      <w:sz w:val="24"/>
      <w:szCs w:val="24"/>
    </w:rPr>
  </w:style>
  <w:style w:type="character" w:customStyle="1" w:styleId="FontStyle13">
    <w:name w:val="Font Style13"/>
    <w:uiPriority w:val="99"/>
    <w:rsid w:val="00372510"/>
    <w:rPr>
      <w:rFonts w:ascii="Times New Roman" w:hAnsi="Times New Roman"/>
      <w:b/>
      <w:spacing w:val="10"/>
      <w:sz w:val="20"/>
    </w:rPr>
  </w:style>
  <w:style w:type="paragraph" w:customStyle="1" w:styleId="Style47">
    <w:name w:val="Style47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10">
    <w:name w:val="Font Style110"/>
    <w:uiPriority w:val="99"/>
    <w:rsid w:val="00372510"/>
    <w:rPr>
      <w:rFonts w:ascii="Times New Roman" w:hAnsi="Times New Roman"/>
      <w:sz w:val="22"/>
    </w:rPr>
  </w:style>
  <w:style w:type="paragraph" w:customStyle="1" w:styleId="Style12">
    <w:name w:val="Style12"/>
    <w:basedOn w:val="Normal"/>
    <w:uiPriority w:val="99"/>
    <w:rsid w:val="00372510"/>
    <w:pPr>
      <w:widowControl w:val="0"/>
      <w:autoSpaceDE w:val="0"/>
      <w:autoSpaceDN w:val="0"/>
      <w:adjustRightInd w:val="0"/>
      <w:spacing w:line="312" w:lineRule="exact"/>
    </w:pPr>
    <w:rPr>
      <w:sz w:val="24"/>
      <w:szCs w:val="24"/>
    </w:rPr>
  </w:style>
  <w:style w:type="paragraph" w:customStyle="1" w:styleId="Style15">
    <w:name w:val="Style15"/>
    <w:basedOn w:val="Normal"/>
    <w:uiPriority w:val="99"/>
    <w:rsid w:val="00372510"/>
    <w:pPr>
      <w:widowControl w:val="0"/>
      <w:autoSpaceDE w:val="0"/>
      <w:autoSpaceDN w:val="0"/>
      <w:adjustRightInd w:val="0"/>
      <w:spacing w:line="331" w:lineRule="exact"/>
    </w:pPr>
    <w:rPr>
      <w:sz w:val="24"/>
      <w:szCs w:val="24"/>
    </w:rPr>
  </w:style>
  <w:style w:type="paragraph" w:customStyle="1" w:styleId="Style16">
    <w:name w:val="Style16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7">
    <w:name w:val="Style17"/>
    <w:basedOn w:val="Normal"/>
    <w:uiPriority w:val="99"/>
    <w:rsid w:val="00372510"/>
    <w:pPr>
      <w:widowControl w:val="0"/>
      <w:autoSpaceDE w:val="0"/>
      <w:autoSpaceDN w:val="0"/>
      <w:adjustRightInd w:val="0"/>
      <w:spacing w:line="278" w:lineRule="exact"/>
    </w:pPr>
    <w:rPr>
      <w:sz w:val="24"/>
      <w:szCs w:val="24"/>
    </w:rPr>
  </w:style>
  <w:style w:type="paragraph" w:customStyle="1" w:styleId="Style19">
    <w:name w:val="Style19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4">
    <w:name w:val="Style24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5">
    <w:name w:val="Style25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6">
    <w:name w:val="Style26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7">
    <w:name w:val="Style27"/>
    <w:basedOn w:val="Normal"/>
    <w:uiPriority w:val="99"/>
    <w:rsid w:val="00372510"/>
    <w:pPr>
      <w:widowControl w:val="0"/>
      <w:autoSpaceDE w:val="0"/>
      <w:autoSpaceDN w:val="0"/>
      <w:adjustRightInd w:val="0"/>
      <w:spacing w:line="259" w:lineRule="exact"/>
    </w:pPr>
    <w:rPr>
      <w:sz w:val="24"/>
      <w:szCs w:val="24"/>
    </w:rPr>
  </w:style>
  <w:style w:type="paragraph" w:customStyle="1" w:styleId="Style28">
    <w:name w:val="Style28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9">
    <w:name w:val="Style29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0">
    <w:name w:val="Style30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1">
    <w:name w:val="Style31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7">
    <w:name w:val="Style37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8">
    <w:name w:val="Style38"/>
    <w:basedOn w:val="Normal"/>
    <w:uiPriority w:val="99"/>
    <w:rsid w:val="00372510"/>
    <w:pPr>
      <w:widowControl w:val="0"/>
      <w:autoSpaceDE w:val="0"/>
      <w:autoSpaceDN w:val="0"/>
      <w:adjustRightInd w:val="0"/>
      <w:spacing w:line="317" w:lineRule="exact"/>
      <w:jc w:val="center"/>
    </w:pPr>
    <w:rPr>
      <w:sz w:val="24"/>
      <w:szCs w:val="24"/>
    </w:rPr>
  </w:style>
  <w:style w:type="paragraph" w:customStyle="1" w:styleId="Style41">
    <w:name w:val="Style41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2">
    <w:name w:val="Style42"/>
    <w:basedOn w:val="Normal"/>
    <w:uiPriority w:val="99"/>
    <w:rsid w:val="00372510"/>
    <w:pPr>
      <w:widowControl w:val="0"/>
      <w:autoSpaceDE w:val="0"/>
      <w:autoSpaceDN w:val="0"/>
      <w:adjustRightInd w:val="0"/>
      <w:spacing w:line="314" w:lineRule="exact"/>
      <w:ind w:firstLine="110"/>
    </w:pPr>
    <w:rPr>
      <w:sz w:val="24"/>
      <w:szCs w:val="24"/>
    </w:rPr>
  </w:style>
  <w:style w:type="paragraph" w:customStyle="1" w:styleId="Style43">
    <w:name w:val="Style43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4">
    <w:name w:val="Style44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5">
    <w:name w:val="Style45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6">
    <w:name w:val="Style46"/>
    <w:basedOn w:val="Normal"/>
    <w:uiPriority w:val="99"/>
    <w:rsid w:val="00372510"/>
    <w:pPr>
      <w:widowControl w:val="0"/>
      <w:autoSpaceDE w:val="0"/>
      <w:autoSpaceDN w:val="0"/>
      <w:adjustRightInd w:val="0"/>
      <w:spacing w:line="312" w:lineRule="exact"/>
    </w:pPr>
    <w:rPr>
      <w:sz w:val="24"/>
      <w:szCs w:val="24"/>
    </w:rPr>
  </w:style>
  <w:style w:type="paragraph" w:customStyle="1" w:styleId="Style48">
    <w:name w:val="Style48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49">
    <w:name w:val="Style49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0">
    <w:name w:val="Style50"/>
    <w:basedOn w:val="Normal"/>
    <w:uiPriority w:val="99"/>
    <w:rsid w:val="00372510"/>
    <w:pPr>
      <w:widowControl w:val="0"/>
      <w:autoSpaceDE w:val="0"/>
      <w:autoSpaceDN w:val="0"/>
      <w:adjustRightInd w:val="0"/>
      <w:spacing w:line="110" w:lineRule="exact"/>
      <w:ind w:firstLine="24"/>
    </w:pPr>
    <w:rPr>
      <w:sz w:val="24"/>
      <w:szCs w:val="24"/>
    </w:rPr>
  </w:style>
  <w:style w:type="character" w:customStyle="1" w:styleId="FontStyle52">
    <w:name w:val="Font Style52"/>
    <w:uiPriority w:val="99"/>
    <w:rsid w:val="00372510"/>
    <w:rPr>
      <w:rFonts w:ascii="Consolas" w:hAnsi="Consolas"/>
      <w:spacing w:val="-40"/>
      <w:sz w:val="40"/>
    </w:rPr>
  </w:style>
  <w:style w:type="character" w:customStyle="1" w:styleId="FontStyle53">
    <w:name w:val="Font Style53"/>
    <w:uiPriority w:val="99"/>
    <w:rsid w:val="00372510"/>
    <w:rPr>
      <w:rFonts w:ascii="Times New Roman" w:hAnsi="Times New Roman"/>
      <w:sz w:val="22"/>
    </w:rPr>
  </w:style>
  <w:style w:type="character" w:customStyle="1" w:styleId="FontStyle54">
    <w:name w:val="Font Style54"/>
    <w:uiPriority w:val="99"/>
    <w:rsid w:val="00372510"/>
    <w:rPr>
      <w:rFonts w:ascii="Times New Roman" w:hAnsi="Times New Roman"/>
      <w:b/>
      <w:sz w:val="16"/>
    </w:rPr>
  </w:style>
  <w:style w:type="character" w:customStyle="1" w:styleId="FontStyle59">
    <w:name w:val="Font Style59"/>
    <w:uiPriority w:val="99"/>
    <w:rsid w:val="00372510"/>
    <w:rPr>
      <w:rFonts w:ascii="Times New Roman" w:hAnsi="Times New Roman"/>
      <w:sz w:val="18"/>
    </w:rPr>
  </w:style>
  <w:style w:type="character" w:customStyle="1" w:styleId="FontStyle62">
    <w:name w:val="Font Style62"/>
    <w:uiPriority w:val="99"/>
    <w:rsid w:val="00372510"/>
    <w:rPr>
      <w:rFonts w:ascii="Times New Roman" w:hAnsi="Times New Roman"/>
      <w:b/>
      <w:spacing w:val="-10"/>
      <w:sz w:val="14"/>
    </w:rPr>
  </w:style>
  <w:style w:type="character" w:customStyle="1" w:styleId="FontStyle63">
    <w:name w:val="Font Style63"/>
    <w:uiPriority w:val="99"/>
    <w:rsid w:val="00372510"/>
    <w:rPr>
      <w:rFonts w:ascii="Times New Roman" w:hAnsi="Times New Roman"/>
      <w:sz w:val="20"/>
    </w:rPr>
  </w:style>
  <w:style w:type="character" w:customStyle="1" w:styleId="FontStyle64">
    <w:name w:val="Font Style64"/>
    <w:uiPriority w:val="99"/>
    <w:rsid w:val="00372510"/>
    <w:rPr>
      <w:rFonts w:ascii="Times New Roman" w:hAnsi="Times New Roman"/>
      <w:b/>
      <w:spacing w:val="-10"/>
      <w:sz w:val="24"/>
    </w:rPr>
  </w:style>
  <w:style w:type="character" w:customStyle="1" w:styleId="FontStyle65">
    <w:name w:val="Font Style65"/>
    <w:uiPriority w:val="99"/>
    <w:rsid w:val="00372510"/>
    <w:rPr>
      <w:rFonts w:ascii="Times New Roman" w:hAnsi="Times New Roman"/>
      <w:b/>
      <w:sz w:val="26"/>
    </w:rPr>
  </w:style>
  <w:style w:type="character" w:customStyle="1" w:styleId="FontStyle66">
    <w:name w:val="Font Style66"/>
    <w:uiPriority w:val="99"/>
    <w:rsid w:val="00372510"/>
    <w:rPr>
      <w:rFonts w:ascii="Times New Roman" w:hAnsi="Times New Roman"/>
      <w:sz w:val="24"/>
    </w:rPr>
  </w:style>
  <w:style w:type="character" w:customStyle="1" w:styleId="FontStyle68">
    <w:name w:val="Font Style68"/>
    <w:uiPriority w:val="99"/>
    <w:rsid w:val="00372510"/>
    <w:rPr>
      <w:rFonts w:ascii="Times New Roman" w:hAnsi="Times New Roman"/>
      <w:sz w:val="8"/>
    </w:rPr>
  </w:style>
  <w:style w:type="character" w:customStyle="1" w:styleId="FontStyle69">
    <w:name w:val="Font Style69"/>
    <w:uiPriority w:val="99"/>
    <w:rsid w:val="00372510"/>
    <w:rPr>
      <w:rFonts w:ascii="Times New Roman" w:hAnsi="Times New Roman"/>
      <w:spacing w:val="-30"/>
      <w:w w:val="33"/>
      <w:sz w:val="30"/>
    </w:rPr>
  </w:style>
  <w:style w:type="character" w:customStyle="1" w:styleId="FontStyle70">
    <w:name w:val="Font Style70"/>
    <w:uiPriority w:val="99"/>
    <w:rsid w:val="00372510"/>
    <w:rPr>
      <w:rFonts w:ascii="Times New Roman" w:hAnsi="Times New Roman"/>
      <w:b/>
      <w:w w:val="10"/>
      <w:sz w:val="52"/>
    </w:rPr>
  </w:style>
  <w:style w:type="character" w:customStyle="1" w:styleId="FontStyle71">
    <w:name w:val="Font Style71"/>
    <w:uiPriority w:val="99"/>
    <w:rsid w:val="00372510"/>
    <w:rPr>
      <w:rFonts w:ascii="Times New Roman" w:hAnsi="Times New Roman"/>
      <w:sz w:val="26"/>
    </w:rPr>
  </w:style>
  <w:style w:type="character" w:customStyle="1" w:styleId="FontStyle72">
    <w:name w:val="Font Style72"/>
    <w:uiPriority w:val="99"/>
    <w:rsid w:val="00372510"/>
    <w:rPr>
      <w:rFonts w:ascii="Times New Roman" w:hAnsi="Times New Roman"/>
      <w:i/>
      <w:sz w:val="20"/>
    </w:rPr>
  </w:style>
  <w:style w:type="character" w:customStyle="1" w:styleId="FontStyle73">
    <w:name w:val="Font Style73"/>
    <w:uiPriority w:val="99"/>
    <w:rsid w:val="00372510"/>
    <w:rPr>
      <w:rFonts w:ascii="Century Gothic" w:hAnsi="Century Gothic"/>
      <w:b/>
      <w:sz w:val="10"/>
    </w:rPr>
  </w:style>
  <w:style w:type="character" w:customStyle="1" w:styleId="FontStyle74">
    <w:name w:val="Font Style74"/>
    <w:uiPriority w:val="99"/>
    <w:rsid w:val="00372510"/>
    <w:rPr>
      <w:rFonts w:ascii="Times New Roman" w:hAnsi="Times New Roman"/>
      <w:b/>
      <w:w w:val="10"/>
      <w:sz w:val="40"/>
    </w:rPr>
  </w:style>
  <w:style w:type="character" w:customStyle="1" w:styleId="FontStyle75">
    <w:name w:val="Font Style75"/>
    <w:uiPriority w:val="99"/>
    <w:rsid w:val="00372510"/>
    <w:rPr>
      <w:rFonts w:ascii="Consolas" w:hAnsi="Consolas"/>
      <w:b/>
      <w:w w:val="40"/>
      <w:sz w:val="8"/>
    </w:rPr>
  </w:style>
  <w:style w:type="character" w:customStyle="1" w:styleId="FontStyle76">
    <w:name w:val="Font Style76"/>
    <w:uiPriority w:val="99"/>
    <w:rsid w:val="00372510"/>
    <w:rPr>
      <w:rFonts w:ascii="Times New Roman" w:hAnsi="Times New Roman"/>
      <w:sz w:val="16"/>
    </w:rPr>
  </w:style>
  <w:style w:type="character" w:customStyle="1" w:styleId="FontStyle77">
    <w:name w:val="Font Style77"/>
    <w:uiPriority w:val="99"/>
    <w:rsid w:val="00372510"/>
    <w:rPr>
      <w:rFonts w:ascii="Times New Roman" w:hAnsi="Times New Roman"/>
      <w:b/>
      <w:sz w:val="8"/>
    </w:rPr>
  </w:style>
  <w:style w:type="character" w:customStyle="1" w:styleId="FontStyle78">
    <w:name w:val="Font Style78"/>
    <w:uiPriority w:val="99"/>
    <w:rsid w:val="00372510"/>
    <w:rPr>
      <w:rFonts w:ascii="Times New Roman" w:hAnsi="Times New Roman"/>
      <w:b/>
      <w:sz w:val="14"/>
    </w:rPr>
  </w:style>
  <w:style w:type="character" w:customStyle="1" w:styleId="FontStyle79">
    <w:name w:val="Font Style79"/>
    <w:uiPriority w:val="99"/>
    <w:rsid w:val="00372510"/>
    <w:rPr>
      <w:rFonts w:ascii="Times New Roman" w:hAnsi="Times New Roman"/>
      <w:b/>
      <w:sz w:val="22"/>
    </w:rPr>
  </w:style>
  <w:style w:type="character" w:customStyle="1" w:styleId="FontStyle99">
    <w:name w:val="Font Style99"/>
    <w:uiPriority w:val="99"/>
    <w:rsid w:val="00372510"/>
    <w:rPr>
      <w:rFonts w:ascii="Times New Roman" w:hAnsi="Times New Roman"/>
      <w:sz w:val="24"/>
    </w:rPr>
  </w:style>
  <w:style w:type="character" w:customStyle="1" w:styleId="FontStyle85">
    <w:name w:val="Font Style85"/>
    <w:uiPriority w:val="99"/>
    <w:rsid w:val="00372510"/>
    <w:rPr>
      <w:rFonts w:ascii="Times New Roman" w:hAnsi="Times New Roman"/>
      <w:sz w:val="32"/>
    </w:rPr>
  </w:style>
  <w:style w:type="paragraph" w:customStyle="1" w:styleId="Style54">
    <w:name w:val="Style54"/>
    <w:basedOn w:val="Normal"/>
    <w:uiPriority w:val="99"/>
    <w:rsid w:val="00372510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rsid w:val="00372510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372510"/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372510"/>
    <w:rPr>
      <w:rFonts w:ascii="Times New Roman" w:hAnsi="Times New Roman"/>
      <w:sz w:val="20"/>
      <w:lang w:val="x-none" w:eastAsia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3725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372510"/>
    <w:rPr>
      <w:rFonts w:ascii="Times New Roman" w:hAnsi="Times New Roman"/>
      <w:b/>
      <w:sz w:val="20"/>
      <w:lang w:val="x-none" w:eastAsia="ru-RU"/>
    </w:rPr>
  </w:style>
  <w:style w:type="character" w:customStyle="1" w:styleId="17">
    <w:name w:val="Знак Знак17"/>
    <w:uiPriority w:val="99"/>
    <w:rsid w:val="00372510"/>
    <w:rPr>
      <w:rFonts w:ascii="Arial" w:hAnsi="Arial"/>
      <w:b/>
      <w:kern w:val="32"/>
      <w:sz w:val="32"/>
      <w:lang w:val="ru-RU" w:eastAsia="ru-RU"/>
    </w:rPr>
  </w:style>
  <w:style w:type="character" w:customStyle="1" w:styleId="14">
    <w:name w:val="Знак Знак14"/>
    <w:uiPriority w:val="99"/>
    <w:rsid w:val="00372510"/>
    <w:rPr>
      <w:b/>
      <w:sz w:val="28"/>
      <w:lang w:val="ru-RU" w:eastAsia="ru-RU"/>
    </w:rPr>
  </w:style>
  <w:style w:type="character" w:customStyle="1" w:styleId="9">
    <w:name w:val="Знак Знак9"/>
    <w:uiPriority w:val="99"/>
    <w:rsid w:val="00372510"/>
    <w:rPr>
      <w:sz w:val="24"/>
      <w:lang w:val="ru-RU" w:eastAsia="ru-RU"/>
    </w:rPr>
  </w:style>
  <w:style w:type="paragraph" w:customStyle="1" w:styleId="Aeaioaa">
    <w:name w:val="Aea?i.oaa"/>
    <w:uiPriority w:val="99"/>
    <w:rsid w:val="00372510"/>
    <w:pPr>
      <w:jc w:val="center"/>
    </w:pPr>
    <w:rPr>
      <w:rFonts w:ascii="Arial" w:eastAsia="Times New Roman" w:hAnsi="Arial"/>
      <w:noProof/>
      <w:sz w:val="20"/>
      <w:szCs w:val="20"/>
    </w:rPr>
  </w:style>
  <w:style w:type="paragraph" w:customStyle="1" w:styleId="a9">
    <w:name w:val="Гидро.таб"/>
    <w:uiPriority w:val="99"/>
    <w:rsid w:val="00372510"/>
    <w:pPr>
      <w:jc w:val="center"/>
    </w:pPr>
    <w:rPr>
      <w:rFonts w:ascii="Arial" w:eastAsia="Times New Roman" w:hAnsi="Arial"/>
      <w:noProof/>
      <w:sz w:val="20"/>
      <w:szCs w:val="20"/>
    </w:rPr>
  </w:style>
  <w:style w:type="paragraph" w:customStyle="1" w:styleId="5">
    <w:name w:val="Обычный5"/>
    <w:uiPriority w:val="99"/>
    <w:rsid w:val="00372510"/>
    <w:pPr>
      <w:widowControl w:val="0"/>
    </w:pPr>
    <w:rPr>
      <w:rFonts w:ascii="Times New Roman" w:eastAsia="Times New Roman" w:hAnsi="Times New Roman"/>
      <w:sz w:val="20"/>
      <w:szCs w:val="20"/>
    </w:rPr>
  </w:style>
  <w:style w:type="paragraph" w:customStyle="1" w:styleId="13">
    <w:name w:val="Основной текст1"/>
    <w:basedOn w:val="5"/>
    <w:uiPriority w:val="99"/>
    <w:rsid w:val="00372510"/>
    <w:pPr>
      <w:jc w:val="right"/>
    </w:pPr>
    <w:rPr>
      <w:sz w:val="24"/>
    </w:rPr>
  </w:style>
  <w:style w:type="paragraph" w:customStyle="1" w:styleId="aa">
    <w:name w:val="ы"/>
    <w:basedOn w:val="Normal"/>
    <w:uiPriority w:val="99"/>
    <w:rsid w:val="00372510"/>
    <w:pPr>
      <w:overflowPunct w:val="0"/>
      <w:autoSpaceDE w:val="0"/>
      <w:autoSpaceDN w:val="0"/>
      <w:adjustRightInd w:val="0"/>
      <w:jc w:val="center"/>
      <w:textAlignment w:val="baseline"/>
    </w:pPr>
    <w:rPr>
      <w:rFonts w:ascii="Times New Roman CYR" w:hAnsi="Times New Roman CYR"/>
      <w:sz w:val="24"/>
    </w:rPr>
  </w:style>
  <w:style w:type="paragraph" w:styleId="PlainText">
    <w:name w:val="Plain Text"/>
    <w:basedOn w:val="Normal"/>
    <w:link w:val="PlainTextChar"/>
    <w:uiPriority w:val="99"/>
    <w:rsid w:val="00372510"/>
    <w:rPr>
      <w:rFonts w:ascii="Courier New" w:hAnsi="Courier New" w:cs="Courier New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372510"/>
    <w:rPr>
      <w:rFonts w:ascii="Courier New" w:hAnsi="Courier New"/>
      <w:sz w:val="20"/>
      <w:lang w:val="x-none" w:eastAsia="ru-RU"/>
    </w:rPr>
  </w:style>
  <w:style w:type="paragraph" w:customStyle="1" w:styleId="23">
    <w:name w:val="заголовок 2"/>
    <w:basedOn w:val="Normal"/>
    <w:next w:val="Normal"/>
    <w:uiPriority w:val="99"/>
    <w:rsid w:val="00372510"/>
    <w:pPr>
      <w:keepNext/>
      <w:jc w:val="center"/>
    </w:pPr>
    <w:rPr>
      <w:b/>
      <w:sz w:val="24"/>
      <w:szCs w:val="24"/>
    </w:rPr>
  </w:style>
  <w:style w:type="paragraph" w:customStyle="1" w:styleId="oaaN">
    <w:name w:val="oaa. N"/>
    <w:basedOn w:val="Heading1"/>
    <w:next w:val="Normal"/>
    <w:uiPriority w:val="99"/>
    <w:rsid w:val="00372510"/>
    <w:pPr>
      <w:spacing w:before="120" w:after="120"/>
      <w:jc w:val="left"/>
      <w:outlineLvl w:val="9"/>
    </w:pPr>
    <w:rPr>
      <w:noProof/>
      <w:kern w:val="28"/>
      <w:szCs w:val="24"/>
    </w:rPr>
  </w:style>
  <w:style w:type="paragraph" w:customStyle="1" w:styleId="oaaoaeno">
    <w:name w:val="oaa. oaeno"/>
    <w:basedOn w:val="oaaN"/>
    <w:next w:val="Normal"/>
    <w:uiPriority w:val="99"/>
    <w:rsid w:val="00372510"/>
    <w:pPr>
      <w:keepNext w:val="0"/>
      <w:widowControl w:val="0"/>
      <w:spacing w:before="0"/>
    </w:pPr>
    <w:rPr>
      <w:rFonts w:ascii="Arial" w:hAnsi="Arial"/>
      <w:sz w:val="20"/>
      <w:szCs w:val="20"/>
    </w:rPr>
  </w:style>
  <w:style w:type="paragraph" w:customStyle="1" w:styleId="Ieieeeieiioeooe">
    <w:name w:val="Ie?iee eieiioeooe"/>
    <w:basedOn w:val="Normal"/>
    <w:uiPriority w:val="99"/>
    <w:rsid w:val="00372510"/>
    <w:pPr>
      <w:tabs>
        <w:tab w:val="center" w:pos="4536"/>
        <w:tab w:val="right" w:pos="9072"/>
      </w:tabs>
      <w:autoSpaceDE w:val="0"/>
      <w:autoSpaceDN w:val="0"/>
      <w:adjustRightInd w:val="0"/>
    </w:pPr>
  </w:style>
  <w:style w:type="paragraph" w:customStyle="1" w:styleId="caaieiaie3">
    <w:name w:val="caaieiaie 3"/>
    <w:basedOn w:val="Normal"/>
    <w:next w:val="Normal"/>
    <w:uiPriority w:val="99"/>
    <w:rsid w:val="00372510"/>
    <w:pPr>
      <w:keepNext/>
      <w:autoSpaceDE w:val="0"/>
      <w:autoSpaceDN w:val="0"/>
      <w:adjustRightInd w:val="0"/>
      <w:jc w:val="center"/>
    </w:pPr>
    <w:rPr>
      <w:b/>
      <w:sz w:val="24"/>
    </w:rPr>
  </w:style>
  <w:style w:type="paragraph" w:customStyle="1" w:styleId="15">
    <w:name w:val="заголовок 1"/>
    <w:basedOn w:val="Normal"/>
    <w:next w:val="Normal"/>
    <w:uiPriority w:val="99"/>
    <w:rsid w:val="00372510"/>
    <w:pPr>
      <w:keepNext/>
    </w:pPr>
    <w:rPr>
      <w:sz w:val="24"/>
    </w:rPr>
  </w:style>
  <w:style w:type="paragraph" w:customStyle="1" w:styleId="Iniiaiieoaeno21">
    <w:name w:val="Iniiaiie oaeno 21"/>
    <w:basedOn w:val="Normal"/>
    <w:uiPriority w:val="99"/>
    <w:rsid w:val="00372510"/>
    <w:pPr>
      <w:autoSpaceDE w:val="0"/>
      <w:autoSpaceDN w:val="0"/>
      <w:adjustRightInd w:val="0"/>
      <w:jc w:val="both"/>
    </w:pPr>
    <w:rPr>
      <w:sz w:val="24"/>
      <w:szCs w:val="24"/>
    </w:rPr>
  </w:style>
  <w:style w:type="paragraph" w:customStyle="1" w:styleId="caaieiaie1">
    <w:name w:val="caaieiaie 1"/>
    <w:basedOn w:val="Normal"/>
    <w:next w:val="Normal"/>
    <w:uiPriority w:val="99"/>
    <w:rsid w:val="00372510"/>
    <w:pPr>
      <w:keepNext/>
      <w:autoSpaceDE w:val="0"/>
      <w:autoSpaceDN w:val="0"/>
      <w:adjustRightInd w:val="0"/>
      <w:jc w:val="center"/>
    </w:pPr>
    <w:rPr>
      <w:b/>
      <w:bCs/>
      <w:sz w:val="28"/>
      <w:szCs w:val="28"/>
    </w:rPr>
  </w:style>
  <w:style w:type="paragraph" w:customStyle="1" w:styleId="caaieiaie2">
    <w:name w:val="caaieiaie 2"/>
    <w:basedOn w:val="Normal"/>
    <w:next w:val="Normal"/>
    <w:uiPriority w:val="99"/>
    <w:rsid w:val="00372510"/>
    <w:pPr>
      <w:keepNext/>
      <w:autoSpaceDE w:val="0"/>
      <w:autoSpaceDN w:val="0"/>
      <w:adjustRightInd w:val="0"/>
      <w:jc w:val="center"/>
    </w:pPr>
    <w:rPr>
      <w:b/>
      <w:bCs/>
      <w:sz w:val="24"/>
      <w:szCs w:val="24"/>
    </w:rPr>
  </w:style>
  <w:style w:type="paragraph" w:customStyle="1" w:styleId="Aaoieeeieiioeooe">
    <w:name w:val="Aa?oiee eieiioeooe"/>
    <w:basedOn w:val="Normal"/>
    <w:uiPriority w:val="99"/>
    <w:rsid w:val="00372510"/>
    <w:pPr>
      <w:tabs>
        <w:tab w:val="center" w:pos="4536"/>
        <w:tab w:val="right" w:pos="9072"/>
      </w:tabs>
      <w:autoSpaceDE w:val="0"/>
      <w:autoSpaceDN w:val="0"/>
      <w:adjustRightInd w:val="0"/>
    </w:pPr>
  </w:style>
  <w:style w:type="paragraph" w:customStyle="1" w:styleId="Iniiaiieoaeno2">
    <w:name w:val="Iniiaiie oaeno 2"/>
    <w:basedOn w:val="Normal"/>
    <w:uiPriority w:val="99"/>
    <w:rsid w:val="00372510"/>
    <w:pPr>
      <w:autoSpaceDE w:val="0"/>
      <w:autoSpaceDN w:val="0"/>
      <w:adjustRightInd w:val="0"/>
      <w:ind w:firstLine="360"/>
    </w:pPr>
    <w:rPr>
      <w:sz w:val="24"/>
      <w:szCs w:val="24"/>
    </w:rPr>
  </w:style>
  <w:style w:type="paragraph" w:customStyle="1" w:styleId="32">
    <w:name w:val="çàãîëîâîê 3"/>
    <w:basedOn w:val="Normal"/>
    <w:next w:val="Normal"/>
    <w:uiPriority w:val="99"/>
    <w:rsid w:val="00372510"/>
    <w:pPr>
      <w:keepNext/>
      <w:jc w:val="right"/>
    </w:pPr>
    <w:rPr>
      <w:b/>
      <w:sz w:val="24"/>
      <w:lang w:val="en-US"/>
    </w:rPr>
  </w:style>
  <w:style w:type="paragraph" w:customStyle="1" w:styleId="120">
    <w:name w:val="абзац 12"/>
    <w:basedOn w:val="Normal"/>
    <w:uiPriority w:val="99"/>
    <w:rsid w:val="00372510"/>
    <w:pPr>
      <w:spacing w:before="120"/>
      <w:ind w:firstLine="709"/>
      <w:jc w:val="both"/>
    </w:pPr>
    <w:rPr>
      <w:sz w:val="24"/>
    </w:rPr>
  </w:style>
  <w:style w:type="paragraph" w:customStyle="1" w:styleId="ab">
    <w:name w:val="Стиль мой"/>
    <w:basedOn w:val="Normal"/>
    <w:uiPriority w:val="99"/>
    <w:rsid w:val="00372510"/>
    <w:pPr>
      <w:ind w:firstLine="567"/>
      <w:jc w:val="both"/>
    </w:pPr>
    <w:rPr>
      <w:sz w:val="24"/>
      <w:szCs w:val="24"/>
    </w:rPr>
  </w:style>
  <w:style w:type="paragraph" w:customStyle="1" w:styleId="50">
    <w:name w:val="заголовок 5"/>
    <w:basedOn w:val="Normal"/>
    <w:next w:val="Normal"/>
    <w:uiPriority w:val="99"/>
    <w:rsid w:val="00372510"/>
    <w:pPr>
      <w:keepNext/>
    </w:pPr>
    <w:rPr>
      <w:sz w:val="24"/>
    </w:rPr>
  </w:style>
  <w:style w:type="paragraph" w:customStyle="1" w:styleId="211">
    <w:name w:val="Основной текст 211"/>
    <w:basedOn w:val="Normal"/>
    <w:uiPriority w:val="99"/>
    <w:rsid w:val="00372510"/>
    <w:pPr>
      <w:autoSpaceDE w:val="0"/>
      <w:autoSpaceDN w:val="0"/>
      <w:jc w:val="center"/>
    </w:pPr>
    <w:rPr>
      <w:sz w:val="22"/>
      <w:szCs w:val="22"/>
      <w:u w:val="single"/>
    </w:rPr>
  </w:style>
  <w:style w:type="character" w:styleId="LineNumber">
    <w:name w:val="line number"/>
    <w:basedOn w:val="DefaultParagraphFont"/>
    <w:uiPriority w:val="99"/>
    <w:rsid w:val="00372510"/>
    <w:rPr>
      <w:rFonts w:cs="Times New Roman"/>
    </w:rPr>
  </w:style>
  <w:style w:type="paragraph" w:customStyle="1" w:styleId="ac">
    <w:name w:val="Стиль"/>
    <w:uiPriority w:val="99"/>
    <w:rsid w:val="0037251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372510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372510"/>
    <w:rPr>
      <w:rFonts w:ascii="Tahoma" w:hAnsi="Tahoma"/>
      <w:sz w:val="20"/>
      <w:shd w:val="clear" w:color="auto" w:fill="000080"/>
      <w:lang w:val="x-none" w:eastAsia="ru-RU"/>
    </w:rPr>
  </w:style>
  <w:style w:type="paragraph" w:styleId="List">
    <w:name w:val="List"/>
    <w:basedOn w:val="Normal"/>
    <w:uiPriority w:val="99"/>
    <w:rsid w:val="00372510"/>
    <w:pPr>
      <w:ind w:left="283" w:hanging="283"/>
    </w:pPr>
  </w:style>
  <w:style w:type="paragraph" w:styleId="List3">
    <w:name w:val="List 3"/>
    <w:basedOn w:val="Normal"/>
    <w:uiPriority w:val="99"/>
    <w:rsid w:val="00372510"/>
    <w:pPr>
      <w:ind w:left="849" w:hanging="283"/>
    </w:pPr>
  </w:style>
  <w:style w:type="paragraph" w:styleId="ListContinue">
    <w:name w:val="List Continue"/>
    <w:basedOn w:val="Normal"/>
    <w:uiPriority w:val="99"/>
    <w:rsid w:val="00372510"/>
    <w:pPr>
      <w:spacing w:after="120"/>
      <w:ind w:left="283"/>
    </w:pPr>
  </w:style>
  <w:style w:type="paragraph" w:styleId="Caption">
    <w:name w:val="caption"/>
    <w:basedOn w:val="Normal"/>
    <w:next w:val="Normal"/>
    <w:uiPriority w:val="99"/>
    <w:qFormat/>
    <w:rsid w:val="00372510"/>
    <w:rPr>
      <w:b/>
      <w:bCs/>
    </w:rPr>
  </w:style>
  <w:style w:type="paragraph" w:styleId="BodyTextFirstIndent">
    <w:name w:val="Body Text First Indent"/>
    <w:basedOn w:val="BodyText"/>
    <w:link w:val="BodyTextFirstIndentChar"/>
    <w:uiPriority w:val="99"/>
    <w:rsid w:val="00372510"/>
    <w:pPr>
      <w:spacing w:after="120"/>
      <w:ind w:firstLine="210"/>
      <w:jc w:val="left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locked/>
    <w:rsid w:val="00372510"/>
    <w:rPr>
      <w:rFonts w:ascii="Times New Roman" w:hAnsi="Times New Roman" w:cs="Times New Roman"/>
      <w:sz w:val="20"/>
      <w:szCs w:val="20"/>
      <w:lang w:val="x-none" w:eastAsia="ru-RU"/>
    </w:rPr>
  </w:style>
  <w:style w:type="paragraph" w:styleId="BodyTextFirstIndent2">
    <w:name w:val="Body Text First Indent 2"/>
    <w:basedOn w:val="BodyTextIndent"/>
    <w:link w:val="BodyTextFirstIndent2Char"/>
    <w:uiPriority w:val="99"/>
    <w:rsid w:val="00372510"/>
    <w:pPr>
      <w:spacing w:line="240" w:lineRule="auto"/>
      <w:ind w:firstLine="210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locked/>
    <w:rsid w:val="00372510"/>
    <w:rPr>
      <w:rFonts w:ascii="Times New Roman" w:hAnsi="Times New Roman"/>
      <w:sz w:val="20"/>
      <w:lang w:val="x-none" w:eastAsia="ru-RU"/>
    </w:rPr>
  </w:style>
  <w:style w:type="character" w:customStyle="1" w:styleId="FontStyle16">
    <w:name w:val="Font Style16"/>
    <w:uiPriority w:val="99"/>
    <w:rsid w:val="00356837"/>
    <w:rPr>
      <w:rFonts w:ascii="Lucida Sans Unicode" w:hAnsi="Lucida Sans Unicode"/>
      <w:b/>
      <w:sz w:val="28"/>
    </w:rPr>
  </w:style>
  <w:style w:type="paragraph" w:customStyle="1" w:styleId="Style14">
    <w:name w:val="Style14"/>
    <w:basedOn w:val="Normal"/>
    <w:uiPriority w:val="99"/>
    <w:rsid w:val="00A14A57"/>
    <w:pPr>
      <w:widowControl w:val="0"/>
      <w:autoSpaceDE w:val="0"/>
      <w:autoSpaceDN w:val="0"/>
      <w:adjustRightInd w:val="0"/>
    </w:pPr>
    <w:rPr>
      <w:rFonts w:ascii="Sylfaen" w:hAnsi="Sylfaen"/>
      <w:sz w:val="24"/>
      <w:szCs w:val="24"/>
    </w:rPr>
  </w:style>
  <w:style w:type="paragraph" w:customStyle="1" w:styleId="-">
    <w:name w:val="Список -"/>
    <w:basedOn w:val="BodyText"/>
    <w:uiPriority w:val="99"/>
    <w:rsid w:val="001307F8"/>
    <w:pPr>
      <w:numPr>
        <w:numId w:val="20"/>
      </w:numPr>
      <w:spacing w:before="120"/>
      <w:ind w:right="142"/>
      <w:jc w:val="both"/>
    </w:pPr>
    <w:rPr>
      <w:sz w:val="28"/>
      <w:szCs w:val="24"/>
    </w:rPr>
  </w:style>
  <w:style w:type="paragraph" w:customStyle="1" w:styleId="ad">
    <w:name w:val="Абзац с отступом"/>
    <w:basedOn w:val="Normal"/>
    <w:link w:val="ae"/>
    <w:uiPriority w:val="99"/>
    <w:rsid w:val="00DB6D33"/>
    <w:pPr>
      <w:tabs>
        <w:tab w:val="left" w:pos="1800"/>
      </w:tabs>
      <w:spacing w:after="60"/>
      <w:ind w:left="284" w:right="284" w:firstLine="425"/>
      <w:jc w:val="both"/>
    </w:pPr>
    <w:rPr>
      <w:sz w:val="28"/>
      <w:szCs w:val="24"/>
      <w:lang w:eastAsia="en-US"/>
    </w:rPr>
  </w:style>
  <w:style w:type="character" w:customStyle="1" w:styleId="ae">
    <w:name w:val="Абзац с отступом Знак"/>
    <w:link w:val="ad"/>
    <w:uiPriority w:val="99"/>
    <w:locked/>
    <w:rsid w:val="00DB6D33"/>
    <w:rPr>
      <w:rFonts w:ascii="Times New Roman" w:hAnsi="Times New Roman"/>
      <w:sz w:val="24"/>
    </w:rPr>
  </w:style>
  <w:style w:type="paragraph" w:customStyle="1" w:styleId="16">
    <w:name w:val="Абзац списка1"/>
    <w:basedOn w:val="Normal"/>
    <w:uiPriority w:val="99"/>
    <w:rsid w:val="002B37EE"/>
    <w:pPr>
      <w:spacing w:line="360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6">
    <w:name w:val="Обычный6"/>
    <w:uiPriority w:val="99"/>
    <w:rsid w:val="00441B5E"/>
    <w:rPr>
      <w:rFonts w:ascii="Times New Roman" w:eastAsia="Times New Roman" w:hAnsi="Times New Roman"/>
      <w:sz w:val="20"/>
      <w:szCs w:val="20"/>
    </w:rPr>
  </w:style>
  <w:style w:type="paragraph" w:customStyle="1" w:styleId="af">
    <w:name w:val="БелНИЦ"/>
    <w:uiPriority w:val="99"/>
    <w:rsid w:val="004B07A0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rPr>
      <w:rFonts w:ascii="Times New Roman" w:eastAsia="Times New Roman" w:hAnsi="Times New Roman" w:cs="Arial"/>
      <w:sz w:val="24"/>
      <w:szCs w:val="20"/>
    </w:rPr>
  </w:style>
  <w:style w:type="paragraph" w:customStyle="1" w:styleId="titlencpi">
    <w:name w:val="titlencpi"/>
    <w:basedOn w:val="Normal"/>
    <w:uiPriority w:val="99"/>
    <w:rsid w:val="00A16B54"/>
    <w:pPr>
      <w:spacing w:before="240" w:after="240"/>
      <w:ind w:right="2268"/>
    </w:pPr>
    <w:rPr>
      <w:b/>
      <w:bCs/>
      <w:sz w:val="24"/>
      <w:szCs w:val="24"/>
    </w:rPr>
  </w:style>
  <w:style w:type="paragraph" w:customStyle="1" w:styleId="af0">
    <w:name w:val="Главный"/>
    <w:basedOn w:val="Normal"/>
    <w:uiPriority w:val="99"/>
    <w:rsid w:val="00CC3533"/>
    <w:pPr>
      <w:jc w:val="center"/>
    </w:pPr>
    <w:rPr>
      <w:sz w:val="28"/>
    </w:rPr>
  </w:style>
  <w:style w:type="paragraph" w:customStyle="1" w:styleId="24">
    <w:name w:val="Абзац списка2"/>
    <w:basedOn w:val="Normal"/>
    <w:uiPriority w:val="99"/>
    <w:rsid w:val="00CC3533"/>
    <w:pPr>
      <w:spacing w:line="360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FontStyle15">
    <w:name w:val="Font Style15"/>
    <w:uiPriority w:val="99"/>
    <w:rsid w:val="00CC3533"/>
    <w:rPr>
      <w:rFonts w:ascii="Times New Roman" w:hAnsi="Times New Roman"/>
      <w:b/>
      <w:smallCaps/>
      <w:sz w:val="22"/>
    </w:rPr>
  </w:style>
  <w:style w:type="character" w:customStyle="1" w:styleId="ListParagraphChar">
    <w:name w:val="List Paragraph Char"/>
    <w:link w:val="ListParagraph"/>
    <w:uiPriority w:val="99"/>
    <w:locked/>
    <w:rsid w:val="00CC3533"/>
    <w:rPr>
      <w:rFonts w:ascii="Times New Roman" w:hAnsi="Times New Roman"/>
      <w:sz w:val="20"/>
      <w:lang w:val="x-none" w:eastAsia="ru-RU"/>
    </w:rPr>
  </w:style>
  <w:style w:type="character" w:customStyle="1" w:styleId="Bodytext4">
    <w:name w:val="Body text (4)_"/>
    <w:link w:val="Bodytext40"/>
    <w:uiPriority w:val="99"/>
    <w:locked/>
    <w:rsid w:val="0023382A"/>
    <w:rPr>
      <w:rFonts w:ascii="Times New Roman" w:hAnsi="Times New Roman"/>
      <w:shd w:val="clear" w:color="auto" w:fill="FFFFFF"/>
    </w:rPr>
  </w:style>
  <w:style w:type="paragraph" w:customStyle="1" w:styleId="Bodytext40">
    <w:name w:val="Body text (4)"/>
    <w:basedOn w:val="Normal"/>
    <w:link w:val="Bodytext4"/>
    <w:uiPriority w:val="99"/>
    <w:rsid w:val="0023382A"/>
    <w:pPr>
      <w:widowControl w:val="0"/>
      <w:shd w:val="clear" w:color="auto" w:fill="FFFFFF"/>
      <w:spacing w:before="300" w:line="269" w:lineRule="exact"/>
    </w:pPr>
    <w:rPr>
      <w:sz w:val="22"/>
      <w:szCs w:val="22"/>
      <w:lang w:eastAsia="en-US"/>
    </w:rPr>
  </w:style>
  <w:style w:type="character" w:customStyle="1" w:styleId="FontStyle11">
    <w:name w:val="Font Style11"/>
    <w:uiPriority w:val="99"/>
    <w:rsid w:val="00D03489"/>
    <w:rPr>
      <w:rFonts w:ascii="Times New Roman" w:hAnsi="Times New Roman"/>
      <w:b/>
      <w:sz w:val="22"/>
    </w:rPr>
  </w:style>
  <w:style w:type="character" w:customStyle="1" w:styleId="datepr">
    <w:name w:val="datepr"/>
    <w:uiPriority w:val="99"/>
    <w:rsid w:val="00A6688F"/>
    <w:rPr>
      <w:rFonts w:ascii="Times New Roman" w:hAnsi="Times New Roman"/>
      <w:i/>
    </w:rPr>
  </w:style>
  <w:style w:type="character" w:customStyle="1" w:styleId="number">
    <w:name w:val="number"/>
    <w:uiPriority w:val="99"/>
    <w:rsid w:val="00A6688F"/>
    <w:rPr>
      <w:rFonts w:ascii="Times New Roman" w:hAnsi="Times New Roman"/>
      <w:i/>
    </w:rPr>
  </w:style>
  <w:style w:type="paragraph" w:customStyle="1" w:styleId="33">
    <w:name w:val="Абзац списка3"/>
    <w:basedOn w:val="Normal"/>
    <w:uiPriority w:val="99"/>
    <w:rsid w:val="008C152B"/>
    <w:pPr>
      <w:spacing w:line="360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1">
    <w:name w:val="_Текст_"/>
    <w:basedOn w:val="Normal"/>
    <w:uiPriority w:val="99"/>
    <w:rsid w:val="00F768F5"/>
    <w:pPr>
      <w:spacing w:line="276" w:lineRule="auto"/>
      <w:ind w:left="425" w:right="170" w:firstLine="567"/>
      <w:jc w:val="both"/>
    </w:pPr>
    <w:rPr>
      <w:rFonts w:ascii="Arial" w:hAnsi="Arial"/>
      <w:sz w:val="24"/>
    </w:rPr>
  </w:style>
  <w:style w:type="paragraph" w:customStyle="1" w:styleId="af2">
    <w:name w:val="_Заголовок_"/>
    <w:basedOn w:val="Normal"/>
    <w:uiPriority w:val="99"/>
    <w:rsid w:val="00F768F5"/>
    <w:pPr>
      <w:spacing w:line="276" w:lineRule="auto"/>
      <w:ind w:left="284" w:right="284"/>
      <w:jc w:val="center"/>
    </w:pPr>
    <w:rPr>
      <w:rFonts w:ascii="Arial" w:hAnsi="Arial"/>
      <w:b/>
      <w:bCs/>
      <w:sz w:val="24"/>
      <w:u w:val="single"/>
    </w:rPr>
  </w:style>
  <w:style w:type="character" w:customStyle="1" w:styleId="qfztst">
    <w:name w:val="qfztst"/>
    <w:basedOn w:val="DefaultParagraphFont"/>
    <w:uiPriority w:val="99"/>
    <w:rsid w:val="00F76DC9"/>
    <w:rPr>
      <w:rFonts w:cs="Times New Roman"/>
    </w:rPr>
  </w:style>
  <w:style w:type="character" w:customStyle="1" w:styleId="FontStyle17">
    <w:name w:val="Font Style17"/>
    <w:uiPriority w:val="99"/>
    <w:rsid w:val="00D66E1B"/>
    <w:rPr>
      <w:rFonts w:ascii="Sylfaen" w:hAnsi="Sylfaen"/>
      <w:i/>
      <w:w w:val="60"/>
      <w:sz w:val="32"/>
    </w:rPr>
  </w:style>
  <w:style w:type="character" w:customStyle="1" w:styleId="FontStyle28">
    <w:name w:val="Font Style28"/>
    <w:uiPriority w:val="99"/>
    <w:rsid w:val="00D66E1B"/>
    <w:rPr>
      <w:rFonts w:ascii="Bookman Old Style" w:hAnsi="Bookman Old Style"/>
      <w:sz w:val="24"/>
    </w:rPr>
  </w:style>
  <w:style w:type="character" w:customStyle="1" w:styleId="FontStyle50">
    <w:name w:val="Font Style50"/>
    <w:uiPriority w:val="99"/>
    <w:rsid w:val="00D66E1B"/>
    <w:rPr>
      <w:rFonts w:ascii="Bookman Old Style" w:hAnsi="Bookman Old Style"/>
      <w:sz w:val="24"/>
    </w:rPr>
  </w:style>
  <w:style w:type="paragraph" w:customStyle="1" w:styleId="40">
    <w:name w:val="Абзац списка4"/>
    <w:basedOn w:val="Normal"/>
    <w:uiPriority w:val="99"/>
    <w:rsid w:val="00CB0F1A"/>
    <w:pPr>
      <w:spacing w:line="360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uiPriority w:val="99"/>
    <w:rsid w:val="00CB0F1A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af3">
    <w:name w:val="Абзац обычный"/>
    <w:link w:val="af4"/>
    <w:uiPriority w:val="99"/>
    <w:rsid w:val="00531551"/>
    <w:pPr>
      <w:widowControl w:val="0"/>
      <w:ind w:left="284" w:right="284" w:firstLine="851"/>
      <w:jc w:val="both"/>
    </w:pPr>
    <w:rPr>
      <w:rFonts w:ascii="Times New Roman" w:eastAsia="Times New Roman" w:hAnsi="Times New Roman"/>
      <w:sz w:val="26"/>
      <w:szCs w:val="20"/>
    </w:rPr>
  </w:style>
  <w:style w:type="character" w:customStyle="1" w:styleId="af4">
    <w:name w:val="Абзац обычный Знак"/>
    <w:link w:val="af3"/>
    <w:uiPriority w:val="99"/>
    <w:locked/>
    <w:rsid w:val="00531551"/>
    <w:rPr>
      <w:rFonts w:ascii="Times New Roman" w:hAnsi="Times New Roman"/>
      <w:sz w:val="20"/>
      <w:lang w:val="x-none" w:eastAsia="ru-RU"/>
    </w:rPr>
  </w:style>
  <w:style w:type="paragraph" w:customStyle="1" w:styleId="a">
    <w:name w:val="_Список_"/>
    <w:basedOn w:val="Normal"/>
    <w:uiPriority w:val="99"/>
    <w:rsid w:val="002A77EF"/>
    <w:pPr>
      <w:numPr>
        <w:numId w:val="48"/>
      </w:numPr>
      <w:spacing w:line="276" w:lineRule="auto"/>
      <w:ind w:right="170" w:firstLine="79"/>
    </w:pPr>
    <w:rPr>
      <w:rFonts w:ascii="Arial" w:hAnsi="Arial"/>
      <w:sz w:val="24"/>
    </w:rPr>
  </w:style>
  <w:style w:type="character" w:customStyle="1" w:styleId="FontStyle155">
    <w:name w:val="Font Style155"/>
    <w:uiPriority w:val="99"/>
    <w:rsid w:val="00674CE0"/>
    <w:rPr>
      <w:rFonts w:ascii="Garamond" w:hAnsi="Garamond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3115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115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115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115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15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3115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1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1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11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115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11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3115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115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115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11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311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1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115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3115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1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115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5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oleObject" Target="embeddings/__________Microsoft_Office_Excel1.xls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hyperlink" Target="http://rad.org.by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0.emf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2095</TotalTime>
  <Pages>122</Pages>
  <Words>31086</Words>
  <Characters>-32766</Characters>
  <Application>Microsoft Office Word</Application>
  <DocSecurity>0</DocSecurity>
  <Lines>0</Lines>
  <Paragraphs>0</Paragraphs>
  <ScaleCrop>false</ScaleCrop>
  <Company>home</Company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HomeUser</dc:creator>
  <cp:keywords/>
  <dc:description/>
  <cp:lastModifiedBy>ЛЁЗОВ</cp:lastModifiedBy>
  <cp:revision>156</cp:revision>
  <cp:lastPrinted>2017-08-10T08:12:00Z</cp:lastPrinted>
  <dcterms:created xsi:type="dcterms:W3CDTF">2017-08-01T08:28:00Z</dcterms:created>
  <dcterms:modified xsi:type="dcterms:W3CDTF">2017-08-21T06:44:00Z</dcterms:modified>
</cp:coreProperties>
</file>