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Потребность предприятий Владимирской области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поставках продукции из Республики Беларусь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2693"/>
        <w:gridCol w:w="1276"/>
        <w:gridCol w:w="2552"/>
      </w:tblGrid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Предприятие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Контактная информация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Продукция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предполагаемый объем закупок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Описание,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ТН ВЭД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Производитель потенциально поставляемой продукции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«Электрокабель» («ЭКЗ»)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Кольчугино, ул. Карла Маркса, 3; директор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Суходоев Евгений Викторович  тел.: +7(49245) 9-53-10,  +7(49245) 9-53-33 доб.15321,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elcable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тракторный, 1 шт.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8716200000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Бобруйскагромаш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4011100003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4011100009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4011201000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4011209000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4011700000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4011800000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4011900000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Нити технические адгезионные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5402200009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Могилевхимволокно</w:t>
            </w:r>
            <w:proofErr w:type="spellEnd"/>
          </w:p>
        </w:tc>
      </w:tr>
      <w:tr>
        <w:tc>
          <w:tcPr>
            <w:tcW w:w="5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«Муром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602253,  г. Муром, проезд Кирова, 21 </w:t>
            </w:r>
          </w:p>
          <w:p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: +7 (49234) 3-57-20;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(49234) 9-19-88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Тихонова </w:t>
            </w:r>
          </w:p>
          <w:p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Ольга Владимировна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Парафиновая эмульсия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ВелВакс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3 000  т. в год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3809920000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«Завод Горного воска»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Сульфат аммония, 240 т. в год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3102210000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«Гродно Азот»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Мазут топочный 100, 90 т. в год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2710196401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«МНПЗ»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Биг-Беги, 600 шт. в год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6305321900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СветлогорскХимволокно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потребности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4011100003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Мегастек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Коммерческий директор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Платов Дмитрий Викторович;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+7(49241) 3-51-11,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info@megasteck.ru, 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pdv@megasteck.ru</w:t>
              </w:r>
            </w:hyperlink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Стекло листовое, включая стекло с  покрытием, полированное, бесцветное, цветное,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матовое, просветленное.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Толщиной от 4 до 12 мм. До  140 000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7005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Герметики полиуретановые и силиконовые, одно-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двухкомпонентные, для склеивания алюминия и стекла;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Изделия из непористой резины на основе синтетического вулканизированного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этиленпропилендиенового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каучука в виде шнура специальной формы сечения и нанесенным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флокированным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покрытием «под замшу». Используются  в качестве  уплотнительного  профиля  при установке стекол  в гражданские транспортные средств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дорожно-строительная техника, трактора, автокраны, автобусы);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дозирующий робот (манипулятор координатный)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нанесения многокомпонентных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компаундов и клеев на поверхности деталей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«ПРОМЦЕНТР»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Вязниковский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Никологоры,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37;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nikologory2007@yandex.ru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(49233)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5-14-13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Шилова Т. А.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Пряжа льняная Текс 312н*1 (№3,2/1)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35-50 т. ежемесячно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5306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поступает через представительств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 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«Белорусский лен-Иваново»</w:t>
            </w:r>
          </w:p>
        </w:tc>
      </w:tr>
      <w:tr>
        <w:tc>
          <w:tcPr>
            <w:tcW w:w="5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600016, г. Владимир, ул. Большая Нижегородская, 94; Генеральный директор Диесперова Татьяна Ивановна</w:t>
            </w:r>
          </w:p>
          <w:p>
            <w:pPr>
              <w:pStyle w:val="10"/>
              <w:spacing w:before="0" w:line="276" w:lineRule="auto"/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</w:rPr>
              <w:lastRenderedPageBreak/>
              <w:t>тел</w:t>
            </w:r>
            <w:r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  <w:t>.:+7 (4922) 40-48-88;</w:t>
            </w:r>
          </w:p>
          <w:p>
            <w:pPr>
              <w:pStyle w:val="10"/>
              <w:spacing w:before="0" w:line="276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  <w:t>e-mail: info@avtopribor.ru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Катанка, Труба бесшовная, Прочая проволока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определения объема закупок, требуется более подробное описание предлагаемой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721391, 721399, 722790,730419,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73043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730000, 721710, 721730, 722990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«БМЗ»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 и кабели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определения объема закупок, требуется более подробное описание предлагаемой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8544499108, 8544601000, 8544609009, 7614100000, 7614900000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«ПО «</w:t>
            </w:r>
            <w:proofErr w:type="spellStart"/>
            <w:r>
              <w:rPr>
                <w:sz w:val="18"/>
                <w:szCs w:val="18"/>
              </w:rPr>
              <w:t>Энергокомплект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>
            <w:pPr>
              <w:pStyle w:val="a8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Нетканый материал, ткань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полипропеленовая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смолы алкидные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определения объема закупок, требуется более подробное описание предлагаемой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5603,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5407201100, 3907500000</w:t>
            </w: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Светлогорскхимволокно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>
            <w:pPr>
              <w:pStyle w:val="a8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Полиамид, Полимерные композиционные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определения объема закупок, требуется более подробное описание предлагаемой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3908100000</w:t>
            </w: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ГродноАзот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«Жанетт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Юр. адрес:  141006, Московская область, г. Мытищи, пр. Олимпийский, д. 29, стр.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.130, офис №1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Полиэтилен высокого давления марки 15803-020 ГОСТ 16337-77, 100-160 т. в месяц  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 </w:t>
            </w:r>
            <w:proofErr w:type="spellStart"/>
            <w:r>
              <w:rPr>
                <w:sz w:val="18"/>
                <w:szCs w:val="18"/>
              </w:rPr>
              <w:t>Полимир</w:t>
            </w:r>
            <w:proofErr w:type="spellEnd"/>
            <w:r>
              <w:rPr>
                <w:sz w:val="18"/>
                <w:szCs w:val="18"/>
              </w:rPr>
              <w:t xml:space="preserve"> ОАО «</w:t>
            </w:r>
            <w:proofErr w:type="spellStart"/>
            <w:r>
              <w:rPr>
                <w:sz w:val="18"/>
                <w:szCs w:val="18"/>
              </w:rPr>
              <w:t>Нафтан</w:t>
            </w:r>
            <w:proofErr w:type="spellEnd"/>
            <w:r>
              <w:rPr>
                <w:sz w:val="18"/>
                <w:szCs w:val="18"/>
              </w:rPr>
              <w:t xml:space="preserve">» (Витебская область, г. </w:t>
            </w:r>
            <w:proofErr w:type="spellStart"/>
            <w:r>
              <w:rPr>
                <w:sz w:val="18"/>
                <w:szCs w:val="18"/>
              </w:rPr>
              <w:t>Новополцк</w:t>
            </w:r>
            <w:proofErr w:type="spellEnd"/>
            <w:r>
              <w:rPr>
                <w:sz w:val="18"/>
                <w:szCs w:val="18"/>
              </w:rPr>
              <w:t xml:space="preserve">); </w:t>
            </w:r>
            <w:r>
              <w:rPr>
                <w:i/>
                <w:sz w:val="18"/>
                <w:szCs w:val="18"/>
                <w:u w:val="single"/>
              </w:rPr>
              <w:t>поставщик: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Белнефтехим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-М»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602102, г. Меленки,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 жидкий технический, 40 т. в год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2804400000</w:t>
            </w: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Крион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>
        <w:tc>
          <w:tcPr>
            <w:tcW w:w="56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Биг-беги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 шт.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6305321900</w:t>
            </w: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 «Светлогорск Химволокно»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«Сударь»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601011, г. Ковров,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100;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+7(49232) 3-11-12; 5-56-45;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sudar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sudarmen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Ткань верха с содержанием шерсти; подкладочные материалы; клеевые материалы; фурнитура (молнии, пуговицы)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«Ковровский завод силикатного кирпича»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Баранков В.И.</w:t>
            </w:r>
          </w:p>
          <w:p>
            <w:pPr>
              <w:spacing w:line="127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601962, Ковровский район,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Малыгинские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стройматериалы, 1;</w:t>
            </w:r>
          </w:p>
          <w:p>
            <w:pPr>
              <w:spacing w:line="127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+7(49232) 7-97-18;</w:t>
            </w:r>
          </w:p>
          <w:p>
            <w:pPr>
              <w:spacing w:line="127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+7(49232) 7-97-53;</w:t>
            </w:r>
          </w:p>
          <w:p>
            <w:pPr>
              <w:spacing w:line="127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моб. +7-910-772-51-70;</w:t>
            </w:r>
          </w:p>
          <w:p>
            <w:pPr>
              <w:spacing w:line="127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kzsk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kovrov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mrk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kzsk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kovrov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финансово-экономического отдела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+7(49232) 7-97-22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моб.: +7(915) 796-20-77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e-mail; std@kzsk-kovrov.ru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Смазка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внтиадгезивная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«Бетол-01», 4 000 кг в год 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«Предприятие нетканых материалов»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601441, г. Вязники, ул. Сеньково, 9/8;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+7(49233)  2-66-00;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+7(49233) 2-43-00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Короткое льняное волокно № 2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«ЭКСПО ГЛАСС»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601570, г. Гусь-Хрустальный,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Володарского, 1;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+7(49241) 5-55-60; 5-57-56;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ZAVOD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SINVOLGLASS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Сода кальцинированная марки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>
            <w:pPr>
              <w:pStyle w:val="a8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customStyle="1" w:styleId="a8">
    <w:name w:val="Содержимое таблицы"/>
    <w:basedOn w:val="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hgkelc">
    <w:name w:val="hgkelc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before="120" w:after="0" w:line="100" w:lineRule="atLeast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ight-contactsinfo-subtitle">
    <w:name w:val="right-contacts__info-sub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callback-block">
    <w:name w:val="callback-block"/>
    <w:basedOn w:val="a0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customStyle="1" w:styleId="a8">
    <w:name w:val="Содержимое таблицы"/>
    <w:basedOn w:val="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hgkelc">
    <w:name w:val="hgkelc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before="120" w:after="0" w:line="100" w:lineRule="atLeast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ight-contactsinfo-subtitle">
    <w:name w:val="right-contacts__info-sub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callback-block">
    <w:name w:val="callback-block"/>
    <w:basedOn w:val="a0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35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@megastec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k@kzsk-kovr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zsk-kov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ogory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4CF-A691-40C2-B1BF-A7331BC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2022-09-05T11:51:00Z</cp:lastPrinted>
  <dcterms:created xsi:type="dcterms:W3CDTF">2022-09-30T09:22:00Z</dcterms:created>
  <dcterms:modified xsi:type="dcterms:W3CDTF">2022-09-30T09:22:00Z</dcterms:modified>
</cp:coreProperties>
</file>