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6E" w:rsidRPr="00EB5F6E" w:rsidRDefault="00EB5F6E" w:rsidP="00EB5F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5F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Основные технико-экономические показатели детального плана в границах ул. </w:t>
      </w:r>
      <w:proofErr w:type="spellStart"/>
      <w:r w:rsidRPr="00EB5F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Я.Коласа</w:t>
      </w:r>
      <w:proofErr w:type="spellEnd"/>
      <w:r w:rsidRPr="00EB5F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– ул. Калинина – ул. </w:t>
      </w:r>
      <w:proofErr w:type="spellStart"/>
      <w:r w:rsidRPr="00EB5F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К.Чорного</w:t>
      </w:r>
      <w:proofErr w:type="spellEnd"/>
      <w:r w:rsidRPr="00EB5F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– ул. Сурганова</w:t>
      </w:r>
    </w:p>
    <w:tbl>
      <w:tblPr>
        <w:tblW w:w="15735" w:type="dxa"/>
        <w:tblInd w:w="-57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2977"/>
        <w:gridCol w:w="1640"/>
        <w:gridCol w:w="1701"/>
        <w:gridCol w:w="1904"/>
      </w:tblGrid>
      <w:tr w:rsidR="00EB5F6E" w:rsidRPr="00EB5F6E" w:rsidTr="00EB5F6E">
        <w:trPr>
          <w:tblHeader/>
        </w:trPr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Сущ. поло-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Проектное решение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т. ч. 1-я очередь (до 2023 г.)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Численность населения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5,5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Плотность населения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чел. / 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301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Площадь территории в границах детального планирования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 / %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26,1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100 %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26,1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100 %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26,1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100 %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Площадь территорий в границах планировочных образований (кварталов)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 / %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22,1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84,7 %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22,1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84,7 %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22,1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84,7 %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Площадь территорий отдельных функциональных зон (в т. ч.):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 / %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   жилые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15,</w:t>
            </w:r>
            <w:bookmarkStart w:id="0" w:name="_GoBack"/>
            <w:bookmarkEnd w:id="0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65 / 60,0%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17,35 / 66,5%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17,35 / 66,5%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   коммунальные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0,75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2,9%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0,7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2,7%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0,7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2,7%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   общественные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5,48 / 21,0%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3,75 / 14,3%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3,75 / 14,3%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   специального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назначения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0,22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0,8%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0,2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0,8%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0,2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0,8%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   улицы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4,0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15,3%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4,0 / 15,3%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4,0 /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15,3%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Жилищный многоквартирный фонд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единиц, квартир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2591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общ. пл.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кв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-р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139,3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147,2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147,9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·   многоквартирный малоэтажный (1-3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11,3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·   многоквартирный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среднеэтажный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(4-5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68,6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·   многоквартирный многоэтажный (6-9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38,4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·   многоквартирный повышенной этажности (более 10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29,6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Снос многоквартирного жилищного фонда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единиц, домов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общ. пл. квартир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Прирост жилищного фонда, всего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единиц, квартир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143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общ. пл. квартир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8,6</w:t>
            </w:r>
          </w:p>
        </w:tc>
      </w:tr>
      <w:tr w:rsidR="00EB5F6E" w:rsidRPr="00EB5F6E" w:rsidTr="00EB5F6E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Средняя плотность многоквартирного жилищного фонда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7390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8066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8104</w:t>
            </w:r>
          </w:p>
        </w:tc>
      </w:tr>
      <w:tr w:rsidR="00EB5F6E" w:rsidRPr="00EB5F6E" w:rsidTr="00EB5F6E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Средняя обеспеченность населения жилищным фондом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/чел.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Социальная инфраструктура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мест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мест/тыс.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230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230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42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Общеобразовательная школа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мест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мест/тыс.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555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555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555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101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Продовольственные магазины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 торг. пл.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торг. пл.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614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614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614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112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Непродовольственные магазины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 торг. пл.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торг. пл.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169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169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169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31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Предприятия общественного питания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пос. мест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пос. мест/ 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150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150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150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раб. мест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раб. мест/ 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41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41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41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Аптека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Поликлиники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пос./смену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пос./смену 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16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16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16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Бани, сауны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мест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мест/тыс.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lastRenderedPageBreak/>
              <w:t>18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lastRenderedPageBreak/>
              <w:t>18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lastRenderedPageBreak/>
              <w:t>18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Спортплощадки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га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га/тыс. жит.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0,3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0,3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0,3</w:t>
            </w:r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0,05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Пункт приёма вторсырья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Коммунальный фонд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Снос коммунального фонда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3,6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Новое коммунальное строительство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Количество работающих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Плотность работающих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чел./га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Общественный фонд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63,9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Снос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1,6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Новое общественное строительство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5,0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Плотность общественного фонда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общ. пл./га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11040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10478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10923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Количество работающих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2,8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Плотность работающих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чел./га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479</w:t>
            </w:r>
          </w:p>
        </w:tc>
      </w:tr>
      <w:tr w:rsidR="00EB5F6E" w:rsidRPr="00EB5F6E" w:rsidTr="00EB5F6E"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Фонд объекта специального назначения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0,8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Инженерно-транспортная инфраструктура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Протяженность уличной сети всего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2,54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том числе по категориям в соответствии с ТКП 45-3.01-116 (табл. 11.1):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                                                                                             городского значения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0,92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                                                                                             районного значения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1,14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                                                                                             местного значения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0,48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Автомобильные стоянки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машино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627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      размещаемые за пределами детального плана 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Автомобильные парковки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машино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782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Общее водопотребление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3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1,489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1,564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1,574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Объем сточных вод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3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1,489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1,564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1,574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·         Суммарная </w:t>
            </w: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электронагрузка</w:t>
            </w:r>
            <w:proofErr w:type="spellEnd"/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МВт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5,71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5,76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Суммарное теплопотребление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МВт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21,21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20,16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21,18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Количество номеров (штук) телефонной связи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тыс.номеров</w:t>
            </w:r>
            <w:proofErr w:type="spellEnd"/>
            <w:proofErr w:type="gramEnd"/>
          </w:p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(штук)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3,030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3,160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3,120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Территория, требующая инженерной подготовки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Количество твердых коммунальных отходов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т/год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1,961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1,940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2,029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·         Расход газа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тыс. 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3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/год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294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Озелененность</w:t>
            </w:r>
            <w:proofErr w:type="spellEnd"/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30,9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Обеспеченность озелененными территориями общего пользования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eastAsia="ru-RU"/>
              </w:rPr>
              <w:t>2</w:t>
            </w: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/чел.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0,2*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0,2*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Площадь санитарно-защитных зон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1,7</w:t>
            </w:r>
          </w:p>
        </w:tc>
      </w:tr>
      <w:tr w:rsidR="00EB5F6E" w:rsidRPr="00EB5F6E" w:rsidTr="00EB5F6E">
        <w:tc>
          <w:tcPr>
            <w:tcW w:w="7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Охрана среды материальных недвижимых ценностей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EB5F6E" w:rsidRPr="00EB5F6E" w:rsidTr="00EB5F6E">
        <w:tc>
          <w:tcPr>
            <w:tcW w:w="7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B5F6E" w:rsidRPr="00EB5F6E" w:rsidRDefault="00EB5F6E" w:rsidP="00EB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Площадь охранной зоны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9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B5F6E" w:rsidRPr="00EB5F6E" w:rsidRDefault="00EB5F6E" w:rsidP="00EB5F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B5F6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1,01</w:t>
            </w:r>
          </w:p>
        </w:tc>
      </w:tr>
    </w:tbl>
    <w:p w:rsidR="00AE0F84" w:rsidRPr="00EB5F6E" w:rsidRDefault="00AE0F84">
      <w:pPr>
        <w:rPr>
          <w:rFonts w:ascii="Times New Roman" w:hAnsi="Times New Roman" w:cs="Times New Roman"/>
          <w:sz w:val="28"/>
          <w:szCs w:val="28"/>
        </w:rPr>
      </w:pPr>
    </w:p>
    <w:sectPr w:rsidR="00AE0F84" w:rsidRPr="00EB5F6E" w:rsidSect="00EB5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6E"/>
    <w:rsid w:val="004B4304"/>
    <w:rsid w:val="005C4573"/>
    <w:rsid w:val="005E41C9"/>
    <w:rsid w:val="00AE0F84"/>
    <w:rsid w:val="00C570DA"/>
    <w:rsid w:val="00E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54AE0-CFDC-474F-9EBC-CCD8DB5C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7324-8AC9-41FB-A215-DAA5F089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Administrator@PERV.KIS.MINSK</dc:creator>
  <cp:keywords/>
  <dc:description/>
  <cp:lastModifiedBy>Administrator@PERV.KIS.MINSK</cp:lastModifiedBy>
  <cp:revision>1</cp:revision>
  <dcterms:created xsi:type="dcterms:W3CDTF">2019-06-24T10:03:00Z</dcterms:created>
  <dcterms:modified xsi:type="dcterms:W3CDTF">2019-06-24T10:07:00Z</dcterms:modified>
</cp:coreProperties>
</file>